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2F1A" w:rsidRDefault="00532F1A" w:rsidP="00E56353">
      <w:pPr>
        <w:jc w:val="right"/>
        <w:rPr>
          <w:b/>
        </w:rPr>
      </w:pPr>
      <w:bookmarkStart w:id="0" w:name="_Toc346577370"/>
    </w:p>
    <w:p w:rsidR="00223CDF" w:rsidRDefault="00223CDF" w:rsidP="0047208B">
      <w:pPr>
        <w:jc w:val="center"/>
        <w:rPr>
          <w:b/>
        </w:rPr>
      </w:pPr>
      <w:bookmarkStart w:id="1" w:name="_Toc348796972"/>
      <w:bookmarkStart w:id="2" w:name="_Toc348797231"/>
      <w:bookmarkStart w:id="3" w:name="_Toc348882382"/>
      <w:bookmarkStart w:id="4" w:name="_Toc348882588"/>
      <w:bookmarkStart w:id="5" w:name="_Toc348882796"/>
      <w:bookmarkStart w:id="6" w:name="_Toc348883003"/>
      <w:bookmarkStart w:id="7" w:name="_Toc348883210"/>
      <w:bookmarkStart w:id="8" w:name="_Toc348900989"/>
      <w:bookmarkStart w:id="9" w:name="_Toc348902613"/>
      <w:bookmarkStart w:id="10" w:name="_Toc348903213"/>
      <w:bookmarkStart w:id="11" w:name="_Toc349070213"/>
      <w:bookmarkStart w:id="12" w:name="_Toc349306254"/>
      <w:bookmarkStart w:id="13" w:name="_Toc349584892"/>
      <w:bookmarkStart w:id="14" w:name="_Toc349679247"/>
      <w:bookmarkStart w:id="15" w:name="_Toc349679484"/>
      <w:bookmarkStart w:id="16" w:name="_Toc350002354"/>
      <w:bookmarkStart w:id="17" w:name="_Toc350018189"/>
      <w:bookmarkStart w:id="18" w:name="_Toc350093301"/>
      <w:bookmarkStart w:id="19" w:name="_Toc350094074"/>
      <w:bookmarkStart w:id="20" w:name="_Toc350269908"/>
      <w:bookmarkStart w:id="21" w:name="_Toc350368648"/>
    </w:p>
    <w:p w:rsidR="00223CDF" w:rsidRDefault="00223CDF" w:rsidP="0047208B">
      <w:pPr>
        <w:jc w:val="center"/>
        <w:rPr>
          <w:b/>
        </w:rPr>
      </w:pPr>
    </w:p>
    <w:p w:rsidR="00223CDF" w:rsidRDefault="00223CDF" w:rsidP="0047208B">
      <w:pPr>
        <w:jc w:val="center"/>
        <w:rPr>
          <w:b/>
        </w:rPr>
      </w:pPr>
    </w:p>
    <w:p w:rsidR="00223CDF" w:rsidRDefault="00223CDF" w:rsidP="0047208B">
      <w:pPr>
        <w:jc w:val="center"/>
        <w:rPr>
          <w:b/>
        </w:rPr>
      </w:pPr>
    </w:p>
    <w:p w:rsidR="00223CDF" w:rsidRDefault="00223CDF" w:rsidP="0047208B">
      <w:pPr>
        <w:jc w:val="center"/>
        <w:rPr>
          <w:b/>
        </w:rPr>
      </w:pPr>
    </w:p>
    <w:p w:rsidR="00532F1A" w:rsidRDefault="0047208B" w:rsidP="0047208B">
      <w:pPr>
        <w:jc w:val="center"/>
        <w:rPr>
          <w:b/>
        </w:rPr>
      </w:pPr>
      <w:bookmarkStart w:id="22" w:name="_Toc350448180"/>
      <w:bookmarkStart w:id="23" w:name="_Toc350547365"/>
      <w:bookmarkStart w:id="24" w:name="_Toc350547953"/>
      <w:bookmarkStart w:id="25" w:name="_Toc350548761"/>
      <w:bookmarkStart w:id="26" w:name="_Toc350608496"/>
      <w:bookmarkStart w:id="27" w:name="_Toc350700125"/>
      <w:bookmarkStart w:id="28" w:name="_Toc351496876"/>
      <w:bookmarkStart w:id="29" w:name="_Toc351586254"/>
      <w:bookmarkStart w:id="30" w:name="_Toc351819895"/>
      <w:r>
        <w:rPr>
          <w:b/>
        </w:rPr>
        <w:t>DRAFT</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r w:rsidR="00B12A04" w:rsidRPr="00B12A04">
        <w:rPr>
          <w:b/>
        </w:rPr>
        <w:t xml:space="preserve"> </w:t>
      </w:r>
      <w:r w:rsidR="005766A4">
        <w:rPr>
          <w:b/>
        </w:rPr>
        <w:t>FINAL</w:t>
      </w:r>
      <w:bookmarkEnd w:id="20"/>
      <w:bookmarkEnd w:id="21"/>
      <w:bookmarkEnd w:id="22"/>
      <w:bookmarkEnd w:id="23"/>
      <w:bookmarkEnd w:id="24"/>
      <w:bookmarkEnd w:id="25"/>
      <w:bookmarkEnd w:id="26"/>
      <w:bookmarkEnd w:id="27"/>
      <w:bookmarkEnd w:id="28"/>
      <w:bookmarkEnd w:id="29"/>
      <w:bookmarkEnd w:id="30"/>
    </w:p>
    <w:p w:rsidR="00532F1A" w:rsidRDefault="00532F1A" w:rsidP="00E56353">
      <w:pPr>
        <w:jc w:val="right"/>
        <w:rPr>
          <w:b/>
        </w:rPr>
      </w:pPr>
    </w:p>
    <w:p w:rsidR="00532F1A" w:rsidRDefault="00532F1A" w:rsidP="00E56353">
      <w:pPr>
        <w:jc w:val="right"/>
        <w:rPr>
          <w:b/>
        </w:rPr>
      </w:pPr>
    </w:p>
    <w:p w:rsidR="00452F7A" w:rsidRPr="005A2BA4" w:rsidRDefault="005A2BA4" w:rsidP="005A2BA4">
      <w:pPr>
        <w:jc w:val="right"/>
        <w:rPr>
          <w:sz w:val="22"/>
        </w:rPr>
      </w:pPr>
      <w:bookmarkStart w:id="31" w:name="_Toc351496877"/>
      <w:bookmarkStart w:id="32" w:name="_Toc351586255"/>
      <w:bookmarkStart w:id="33" w:name="_Toc351819896"/>
      <w:bookmarkEnd w:id="0"/>
      <w:r w:rsidRPr="005A2BA4">
        <w:rPr>
          <w:sz w:val="20"/>
        </w:rPr>
        <w:t>March 1</w:t>
      </w:r>
      <w:r w:rsidR="00DA1DD2">
        <w:rPr>
          <w:sz w:val="20"/>
        </w:rPr>
        <w:t>8</w:t>
      </w:r>
      <w:r w:rsidRPr="005A2BA4">
        <w:rPr>
          <w:sz w:val="20"/>
        </w:rPr>
        <w:t>, 2013</w:t>
      </w:r>
      <w:bookmarkEnd w:id="31"/>
      <w:bookmarkEnd w:id="32"/>
      <w:bookmarkEnd w:id="33"/>
    </w:p>
    <w:p w:rsidR="005057CE" w:rsidRDefault="005057CE" w:rsidP="00E56353">
      <w:pPr>
        <w:jc w:val="center"/>
        <w:rPr>
          <w:rFonts w:ascii="Arial Black" w:hAnsi="Arial Black"/>
        </w:rPr>
      </w:pPr>
      <w:bookmarkStart w:id="34" w:name="_Toc346577371"/>
    </w:p>
    <w:bookmarkEnd w:id="34"/>
    <w:p w:rsidR="00986B29" w:rsidRDefault="00986B29" w:rsidP="00115950">
      <w:pPr>
        <w:jc w:val="center"/>
        <w:rPr>
          <w:rFonts w:ascii="Arial Black" w:hAnsi="Arial Black"/>
        </w:rPr>
      </w:pPr>
    </w:p>
    <w:p w:rsidR="00986B29" w:rsidRDefault="00986B29" w:rsidP="00115950">
      <w:pPr>
        <w:jc w:val="center"/>
        <w:rPr>
          <w:rFonts w:ascii="Arial Black" w:hAnsi="Arial Black"/>
        </w:rPr>
      </w:pPr>
    </w:p>
    <w:p w:rsidR="00B221C6" w:rsidRPr="00E56353" w:rsidRDefault="00397DC5" w:rsidP="00115950">
      <w:pPr>
        <w:jc w:val="center"/>
        <w:rPr>
          <w:rFonts w:ascii="Arial Black" w:hAnsi="Arial Black"/>
        </w:rPr>
      </w:pPr>
      <w:bookmarkStart w:id="35" w:name="_Toc349306256"/>
      <w:bookmarkStart w:id="36" w:name="_Toc349584894"/>
      <w:bookmarkStart w:id="37" w:name="_Toc349679249"/>
      <w:bookmarkStart w:id="38" w:name="_Toc349679486"/>
      <w:bookmarkStart w:id="39" w:name="_Toc350002356"/>
      <w:bookmarkStart w:id="40" w:name="_Toc350018191"/>
      <w:bookmarkStart w:id="41" w:name="_Toc350093303"/>
      <w:bookmarkStart w:id="42" w:name="_Toc350094076"/>
      <w:bookmarkStart w:id="43" w:name="_Toc350269910"/>
      <w:bookmarkStart w:id="44" w:name="_Toc350368650"/>
      <w:bookmarkStart w:id="45" w:name="_Toc350448182"/>
      <w:bookmarkStart w:id="46" w:name="_Toc350547367"/>
      <w:bookmarkStart w:id="47" w:name="_Toc350547955"/>
      <w:bookmarkStart w:id="48" w:name="_Toc350548763"/>
      <w:bookmarkStart w:id="49" w:name="_Toc350608498"/>
      <w:bookmarkStart w:id="50" w:name="_Toc350700127"/>
      <w:bookmarkStart w:id="51" w:name="_Toc351496878"/>
      <w:bookmarkStart w:id="52" w:name="_Toc351586256"/>
      <w:bookmarkStart w:id="53" w:name="_Toc351819897"/>
      <w:r>
        <w:rPr>
          <w:rFonts w:ascii="Arial Black" w:hAnsi="Arial Black"/>
        </w:rPr>
        <w:t>WORKSHOP OVERVIEW</w:t>
      </w:r>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p>
    <w:p w:rsidR="006A39E1" w:rsidRDefault="006A39E1" w:rsidP="00E56353">
      <w:pPr>
        <w:jc w:val="center"/>
        <w:rPr>
          <w:rFonts w:ascii="Arial Black" w:hAnsi="Arial Black"/>
        </w:rPr>
      </w:pPr>
    </w:p>
    <w:p w:rsidR="00961263" w:rsidRPr="00961263" w:rsidRDefault="00B221C6" w:rsidP="00E56353">
      <w:pPr>
        <w:jc w:val="center"/>
        <w:rPr>
          <w:b/>
          <w:sz w:val="28"/>
        </w:rPr>
      </w:pPr>
      <w:bookmarkStart w:id="54" w:name="_Toc350700128"/>
      <w:bookmarkStart w:id="55" w:name="_Toc351496879"/>
      <w:bookmarkStart w:id="56" w:name="_Toc351586257"/>
      <w:bookmarkStart w:id="57" w:name="_Toc351819898"/>
      <w:bookmarkStart w:id="58" w:name="_Toc346577372"/>
      <w:bookmarkStart w:id="59" w:name="_Toc346628536"/>
      <w:bookmarkStart w:id="60" w:name="_Toc346798945"/>
      <w:bookmarkStart w:id="61" w:name="_Toc347083893"/>
      <w:bookmarkStart w:id="62" w:name="_Toc347134130"/>
      <w:bookmarkStart w:id="63" w:name="_Toc347146222"/>
      <w:bookmarkStart w:id="64" w:name="_Toc347245908"/>
      <w:bookmarkStart w:id="65" w:name="_Toc347250626"/>
      <w:bookmarkStart w:id="66" w:name="_Toc347836066"/>
      <w:bookmarkStart w:id="67" w:name="_Toc348362023"/>
      <w:bookmarkStart w:id="68" w:name="_Toc348362265"/>
      <w:bookmarkStart w:id="69" w:name="_Toc348376218"/>
      <w:bookmarkStart w:id="70" w:name="_Toc348376714"/>
      <w:bookmarkStart w:id="71" w:name="_Toc348525069"/>
      <w:bookmarkStart w:id="72" w:name="_Toc348525404"/>
      <w:bookmarkStart w:id="73" w:name="_Toc348796975"/>
      <w:bookmarkStart w:id="74" w:name="_Toc348797234"/>
      <w:bookmarkStart w:id="75" w:name="_Toc348882385"/>
      <w:bookmarkStart w:id="76" w:name="_Toc348882591"/>
      <w:bookmarkStart w:id="77" w:name="_Toc348882799"/>
      <w:bookmarkStart w:id="78" w:name="_Toc348883006"/>
      <w:bookmarkStart w:id="79" w:name="_Toc348883213"/>
      <w:bookmarkStart w:id="80" w:name="_Toc348900992"/>
      <w:bookmarkStart w:id="81" w:name="_Toc348902616"/>
      <w:bookmarkStart w:id="82" w:name="_Toc348903216"/>
      <w:bookmarkStart w:id="83" w:name="_Toc349070216"/>
      <w:bookmarkStart w:id="84" w:name="_Toc349306257"/>
      <w:bookmarkStart w:id="85" w:name="_Toc349584895"/>
      <w:bookmarkStart w:id="86" w:name="_Toc349679250"/>
      <w:bookmarkStart w:id="87" w:name="_Toc349679487"/>
      <w:bookmarkStart w:id="88" w:name="_Toc350002357"/>
      <w:bookmarkStart w:id="89" w:name="_Toc350018192"/>
      <w:bookmarkStart w:id="90" w:name="_Toc350093304"/>
      <w:bookmarkStart w:id="91" w:name="_Toc350094077"/>
      <w:bookmarkStart w:id="92" w:name="_Toc350269911"/>
      <w:bookmarkStart w:id="93" w:name="_Toc350368651"/>
      <w:bookmarkStart w:id="94" w:name="_Toc350448183"/>
      <w:bookmarkStart w:id="95" w:name="_Toc350547368"/>
      <w:bookmarkStart w:id="96" w:name="_Toc350547956"/>
      <w:bookmarkStart w:id="97" w:name="_Toc350548764"/>
      <w:bookmarkStart w:id="98" w:name="_Toc350608499"/>
      <w:r w:rsidRPr="00961263">
        <w:rPr>
          <w:b/>
          <w:sz w:val="28"/>
        </w:rPr>
        <w:t xml:space="preserve">Superior Project </w:t>
      </w:r>
      <w:r w:rsidR="00434283" w:rsidRPr="00961263">
        <w:rPr>
          <w:b/>
          <w:sz w:val="28"/>
        </w:rPr>
        <w:t>Management</w:t>
      </w:r>
      <w:r w:rsidR="00B02B39">
        <w:rPr>
          <w:b/>
          <w:sz w:val="28"/>
        </w:rPr>
        <w:t xml:space="preserve"> &amp; Implementation</w:t>
      </w:r>
      <w:r w:rsidR="002C4067" w:rsidRPr="00961263">
        <w:rPr>
          <w:b/>
          <w:sz w:val="28"/>
        </w:rPr>
        <w:t>:</w:t>
      </w:r>
      <w:bookmarkEnd w:id="54"/>
      <w:bookmarkEnd w:id="55"/>
      <w:bookmarkEnd w:id="56"/>
      <w:bookmarkEnd w:id="57"/>
      <w:r w:rsidR="002C4067" w:rsidRPr="00961263">
        <w:rPr>
          <w:b/>
          <w:sz w:val="28"/>
        </w:rPr>
        <w:t xml:space="preserve"> </w:t>
      </w:r>
    </w:p>
    <w:p w:rsidR="00B221C6" w:rsidRPr="00F55EC4" w:rsidRDefault="002C4067" w:rsidP="00E56353">
      <w:pPr>
        <w:jc w:val="center"/>
        <w:rPr>
          <w:b/>
          <w:sz w:val="28"/>
        </w:rPr>
      </w:pPr>
      <w:bookmarkStart w:id="99" w:name="_Toc350700129"/>
      <w:bookmarkStart w:id="100" w:name="_Toc351496880"/>
      <w:bookmarkStart w:id="101" w:name="_Toc351586258"/>
      <w:bookmarkStart w:id="102" w:name="_Toc351819899"/>
      <w:r w:rsidRPr="00F55EC4">
        <w:rPr>
          <w:b/>
          <w:sz w:val="28"/>
        </w:rPr>
        <w:t>Lessons from</w:t>
      </w:r>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p>
    <w:p w:rsidR="00B221C6" w:rsidRPr="00F55EC4" w:rsidRDefault="00397DC5" w:rsidP="00E56353">
      <w:pPr>
        <w:jc w:val="center"/>
        <w:rPr>
          <w:b/>
          <w:sz w:val="28"/>
        </w:rPr>
      </w:pPr>
      <w:bookmarkStart w:id="103" w:name="_Toc346577373"/>
      <w:bookmarkStart w:id="104" w:name="_Toc346628537"/>
      <w:bookmarkStart w:id="105" w:name="_Toc346798946"/>
      <w:bookmarkStart w:id="106" w:name="_Toc347083894"/>
      <w:bookmarkStart w:id="107" w:name="_Toc347134131"/>
      <w:bookmarkStart w:id="108" w:name="_Toc347146223"/>
      <w:bookmarkStart w:id="109" w:name="_Toc347245909"/>
      <w:bookmarkStart w:id="110" w:name="_Toc347250627"/>
      <w:bookmarkStart w:id="111" w:name="_Toc347836067"/>
      <w:bookmarkStart w:id="112" w:name="_Toc348362024"/>
      <w:bookmarkStart w:id="113" w:name="_Toc348362266"/>
      <w:bookmarkStart w:id="114" w:name="_Toc348376219"/>
      <w:bookmarkStart w:id="115" w:name="_Toc348376715"/>
      <w:bookmarkStart w:id="116" w:name="_Toc348525070"/>
      <w:bookmarkStart w:id="117" w:name="_Toc348525405"/>
      <w:bookmarkStart w:id="118" w:name="_Toc348796976"/>
      <w:bookmarkStart w:id="119" w:name="_Toc348797235"/>
      <w:bookmarkStart w:id="120" w:name="_Toc348882386"/>
      <w:bookmarkStart w:id="121" w:name="_Toc348882592"/>
      <w:bookmarkStart w:id="122" w:name="_Toc348882800"/>
      <w:bookmarkStart w:id="123" w:name="_Toc348883007"/>
      <w:bookmarkStart w:id="124" w:name="_Toc348883214"/>
      <w:bookmarkStart w:id="125" w:name="_Toc348900993"/>
      <w:bookmarkStart w:id="126" w:name="_Toc348902617"/>
      <w:bookmarkStart w:id="127" w:name="_Toc348903217"/>
      <w:bookmarkStart w:id="128" w:name="_Toc349070217"/>
      <w:bookmarkStart w:id="129" w:name="_Toc349306258"/>
      <w:bookmarkStart w:id="130" w:name="_Toc349584896"/>
      <w:bookmarkStart w:id="131" w:name="_Toc349679251"/>
      <w:bookmarkStart w:id="132" w:name="_Toc349679488"/>
      <w:bookmarkStart w:id="133" w:name="_Toc350002358"/>
      <w:bookmarkStart w:id="134" w:name="_Toc350018193"/>
      <w:bookmarkStart w:id="135" w:name="_Toc350093305"/>
      <w:bookmarkStart w:id="136" w:name="_Toc350094078"/>
      <w:bookmarkStart w:id="137" w:name="_Toc350269912"/>
      <w:bookmarkStart w:id="138" w:name="_Toc350368652"/>
      <w:bookmarkStart w:id="139" w:name="_Toc350448184"/>
      <w:bookmarkStart w:id="140" w:name="_Toc350547369"/>
      <w:bookmarkStart w:id="141" w:name="_Toc350547957"/>
      <w:bookmarkStart w:id="142" w:name="_Toc350548765"/>
      <w:bookmarkStart w:id="143" w:name="_Toc350608500"/>
      <w:bookmarkStart w:id="144" w:name="_Toc350700130"/>
      <w:bookmarkStart w:id="145" w:name="_Toc351496881"/>
      <w:bookmarkStart w:id="146" w:name="_Toc351586259"/>
      <w:bookmarkStart w:id="147" w:name="_Toc351819900"/>
      <w:r w:rsidRPr="00F55EC4">
        <w:rPr>
          <w:b/>
          <w:sz w:val="28"/>
        </w:rPr>
        <w:t>Transaction Cost Economics</w:t>
      </w:r>
      <w:r w:rsidR="00B221C6" w:rsidRPr="00F55EC4">
        <w:rPr>
          <w:b/>
          <w:sz w:val="28"/>
        </w:rPr>
        <w:t xml:space="preserve"> and Comparative Contracting</w:t>
      </w:r>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p>
    <w:p w:rsidR="00B221C6" w:rsidRDefault="00B221C6" w:rsidP="00E56353">
      <w:pPr>
        <w:jc w:val="center"/>
      </w:pPr>
    </w:p>
    <w:p w:rsidR="00B221C6" w:rsidRDefault="00B221C6" w:rsidP="00E56353">
      <w:pPr>
        <w:jc w:val="center"/>
      </w:pPr>
      <w:bookmarkStart w:id="148" w:name="_Toc346577374"/>
      <w:bookmarkStart w:id="149" w:name="_Toc346628538"/>
      <w:bookmarkStart w:id="150" w:name="_Toc346798947"/>
      <w:bookmarkStart w:id="151" w:name="_Toc347083895"/>
      <w:bookmarkStart w:id="152" w:name="_Toc347134132"/>
      <w:bookmarkStart w:id="153" w:name="_Toc347146224"/>
      <w:bookmarkStart w:id="154" w:name="_Toc347245910"/>
      <w:bookmarkStart w:id="155" w:name="_Toc347250628"/>
      <w:bookmarkStart w:id="156" w:name="_Toc347836068"/>
      <w:bookmarkStart w:id="157" w:name="_Toc348362025"/>
      <w:bookmarkStart w:id="158" w:name="_Toc348362267"/>
      <w:bookmarkStart w:id="159" w:name="_Toc348376220"/>
      <w:bookmarkStart w:id="160" w:name="_Toc348376716"/>
      <w:bookmarkStart w:id="161" w:name="_Toc348525071"/>
      <w:bookmarkStart w:id="162" w:name="_Toc348525406"/>
      <w:bookmarkStart w:id="163" w:name="_Toc348796977"/>
      <w:bookmarkStart w:id="164" w:name="_Toc348797236"/>
      <w:bookmarkStart w:id="165" w:name="_Toc348882387"/>
      <w:bookmarkStart w:id="166" w:name="_Toc348882593"/>
      <w:bookmarkStart w:id="167" w:name="_Toc348882801"/>
      <w:bookmarkStart w:id="168" w:name="_Toc348883008"/>
      <w:bookmarkStart w:id="169" w:name="_Toc348883215"/>
      <w:bookmarkStart w:id="170" w:name="_Toc348900994"/>
      <w:bookmarkStart w:id="171" w:name="_Toc348902618"/>
      <w:bookmarkStart w:id="172" w:name="_Toc348903218"/>
      <w:bookmarkStart w:id="173" w:name="_Toc349070218"/>
      <w:bookmarkStart w:id="174" w:name="_Toc349306259"/>
      <w:bookmarkStart w:id="175" w:name="_Toc349584897"/>
      <w:bookmarkStart w:id="176" w:name="_Toc349679252"/>
      <w:bookmarkStart w:id="177" w:name="_Toc349679489"/>
      <w:bookmarkStart w:id="178" w:name="_Toc350002359"/>
      <w:bookmarkStart w:id="179" w:name="_Toc350018194"/>
      <w:bookmarkStart w:id="180" w:name="_Toc350093306"/>
      <w:bookmarkStart w:id="181" w:name="_Toc350094079"/>
      <w:bookmarkStart w:id="182" w:name="_Toc350269913"/>
      <w:bookmarkStart w:id="183" w:name="_Toc350368653"/>
      <w:bookmarkStart w:id="184" w:name="_Toc350448185"/>
      <w:bookmarkStart w:id="185" w:name="_Toc350547370"/>
      <w:bookmarkStart w:id="186" w:name="_Toc350547958"/>
      <w:bookmarkStart w:id="187" w:name="_Toc350548766"/>
      <w:bookmarkStart w:id="188" w:name="_Toc350608501"/>
      <w:bookmarkStart w:id="189" w:name="_Toc350700131"/>
      <w:bookmarkStart w:id="190" w:name="_Toc351496882"/>
      <w:bookmarkStart w:id="191" w:name="_Toc351586260"/>
      <w:bookmarkStart w:id="192" w:name="_Toc351819901"/>
      <w:r>
        <w:t xml:space="preserve">By Neil </w:t>
      </w:r>
      <w:r w:rsidR="002C4067">
        <w:t xml:space="preserve">E. </w:t>
      </w:r>
      <w:r>
        <w:t>Boyle</w:t>
      </w:r>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p>
    <w:p w:rsidR="002C4067" w:rsidRDefault="002C4067" w:rsidP="002C4067">
      <w:pPr>
        <w:jc w:val="center"/>
      </w:pPr>
      <w:bookmarkStart w:id="193" w:name="_Toc346577375"/>
      <w:bookmarkStart w:id="194" w:name="_Toc346628539"/>
      <w:bookmarkStart w:id="195" w:name="_Toc346798948"/>
      <w:bookmarkStart w:id="196" w:name="_Toc347083896"/>
      <w:bookmarkStart w:id="197" w:name="_Toc347134133"/>
      <w:bookmarkStart w:id="198" w:name="_Toc347146225"/>
      <w:bookmarkStart w:id="199" w:name="_Toc347245911"/>
      <w:bookmarkStart w:id="200" w:name="_Toc347250629"/>
      <w:bookmarkStart w:id="201" w:name="_Toc347836069"/>
      <w:bookmarkStart w:id="202" w:name="_Toc348362026"/>
      <w:bookmarkStart w:id="203" w:name="_Toc348362268"/>
      <w:bookmarkStart w:id="204" w:name="_Toc348376221"/>
      <w:bookmarkStart w:id="205" w:name="_Toc348376717"/>
      <w:bookmarkStart w:id="206" w:name="_Toc348525072"/>
      <w:bookmarkStart w:id="207" w:name="_Toc348525407"/>
      <w:bookmarkStart w:id="208" w:name="_Toc348796978"/>
      <w:bookmarkStart w:id="209" w:name="_Toc348797237"/>
      <w:bookmarkStart w:id="210" w:name="_Toc348882388"/>
      <w:bookmarkStart w:id="211" w:name="_Toc348882594"/>
      <w:bookmarkStart w:id="212" w:name="_Toc348882802"/>
      <w:bookmarkStart w:id="213" w:name="_Toc348883009"/>
      <w:bookmarkStart w:id="214" w:name="_Toc348883216"/>
      <w:bookmarkStart w:id="215" w:name="_Toc348900995"/>
      <w:bookmarkStart w:id="216" w:name="_Toc348902619"/>
      <w:bookmarkStart w:id="217" w:name="_Toc348903219"/>
      <w:bookmarkStart w:id="218" w:name="_Toc349070219"/>
      <w:bookmarkStart w:id="219" w:name="_Toc349306260"/>
      <w:bookmarkStart w:id="220" w:name="_Toc349584898"/>
      <w:bookmarkStart w:id="221" w:name="_Toc349679253"/>
      <w:bookmarkStart w:id="222" w:name="_Toc349679490"/>
      <w:bookmarkStart w:id="223" w:name="_Toc350002360"/>
      <w:bookmarkStart w:id="224" w:name="_Toc350018195"/>
      <w:bookmarkStart w:id="225" w:name="_Toc350093307"/>
      <w:bookmarkStart w:id="226" w:name="_Toc350094080"/>
      <w:bookmarkStart w:id="227" w:name="_Toc350269914"/>
      <w:bookmarkStart w:id="228" w:name="_Toc350368654"/>
      <w:bookmarkStart w:id="229" w:name="_Toc350448186"/>
      <w:bookmarkStart w:id="230" w:name="_Toc350547371"/>
      <w:bookmarkStart w:id="231" w:name="_Toc350547959"/>
      <w:bookmarkStart w:id="232" w:name="_Toc350548767"/>
      <w:bookmarkStart w:id="233" w:name="_Toc350608502"/>
      <w:bookmarkStart w:id="234" w:name="_Toc350700132"/>
      <w:bookmarkStart w:id="235" w:name="_Toc351496883"/>
      <w:bookmarkStart w:id="236" w:name="_Toc351586261"/>
      <w:bookmarkStart w:id="237" w:name="_Toc351819902"/>
      <w:r>
        <w:t>C</w:t>
      </w:r>
      <w:r w:rsidR="00397DC5">
        <w:t>EO,</w:t>
      </w:r>
      <w:r>
        <w:t xml:space="preserve"> Infragov</w:t>
      </w:r>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p>
    <w:p w:rsidR="00BB3DE7" w:rsidRDefault="002C4067" w:rsidP="002C4067">
      <w:pPr>
        <w:jc w:val="center"/>
      </w:pPr>
      <w:r>
        <w:tab/>
      </w:r>
      <w:bookmarkStart w:id="238" w:name="_Toc346798949"/>
      <w:bookmarkStart w:id="239" w:name="_Toc347083897"/>
      <w:bookmarkStart w:id="240" w:name="_Toc347134134"/>
      <w:bookmarkStart w:id="241" w:name="_Toc347146226"/>
      <w:bookmarkStart w:id="242" w:name="_Toc347245912"/>
      <w:bookmarkStart w:id="243" w:name="_Toc347250630"/>
      <w:bookmarkStart w:id="244" w:name="_Toc347836070"/>
      <w:bookmarkStart w:id="245" w:name="_Toc348362027"/>
      <w:bookmarkStart w:id="246" w:name="_Toc348362269"/>
      <w:bookmarkStart w:id="247" w:name="_Toc348376222"/>
      <w:bookmarkStart w:id="248" w:name="_Toc348376718"/>
      <w:bookmarkStart w:id="249" w:name="_Toc348525073"/>
      <w:bookmarkStart w:id="250" w:name="_Toc348525408"/>
      <w:bookmarkStart w:id="251" w:name="_Toc348796979"/>
      <w:bookmarkStart w:id="252" w:name="_Toc348797238"/>
      <w:bookmarkStart w:id="253" w:name="_Toc348882389"/>
      <w:bookmarkStart w:id="254" w:name="_Toc348882595"/>
      <w:bookmarkStart w:id="255" w:name="_Toc348882803"/>
      <w:bookmarkStart w:id="256" w:name="_Toc348883010"/>
      <w:bookmarkStart w:id="257" w:name="_Toc348883217"/>
      <w:bookmarkStart w:id="258" w:name="_Toc348900996"/>
      <w:bookmarkStart w:id="259" w:name="_Toc348902620"/>
      <w:bookmarkStart w:id="260" w:name="_Toc348903220"/>
      <w:bookmarkStart w:id="261" w:name="_Toc349070220"/>
      <w:bookmarkStart w:id="262" w:name="_Toc349306261"/>
      <w:bookmarkStart w:id="263" w:name="_Toc349584899"/>
      <w:bookmarkStart w:id="264" w:name="_Toc349679254"/>
      <w:bookmarkStart w:id="265" w:name="_Toc349679491"/>
      <w:bookmarkStart w:id="266" w:name="_Toc350002361"/>
      <w:bookmarkStart w:id="267" w:name="_Toc350018196"/>
      <w:bookmarkStart w:id="268" w:name="_Toc350093308"/>
      <w:bookmarkStart w:id="269" w:name="_Toc350094081"/>
      <w:bookmarkStart w:id="270" w:name="_Toc350269915"/>
      <w:bookmarkStart w:id="271" w:name="_Toc350368655"/>
      <w:bookmarkStart w:id="272" w:name="_Toc350448187"/>
      <w:bookmarkStart w:id="273" w:name="_Toc350547372"/>
      <w:bookmarkStart w:id="274" w:name="_Toc350547960"/>
      <w:bookmarkStart w:id="275" w:name="_Toc350548768"/>
      <w:bookmarkStart w:id="276" w:name="_Toc350608503"/>
      <w:bookmarkStart w:id="277" w:name="_Toc350700133"/>
      <w:bookmarkStart w:id="278" w:name="_Toc351496884"/>
      <w:bookmarkStart w:id="279" w:name="_Toc351586262"/>
      <w:bookmarkStart w:id="280" w:name="_Toc351819903"/>
      <w:bookmarkStart w:id="281" w:name="_Toc346577376"/>
      <w:bookmarkStart w:id="282" w:name="_Toc346628540"/>
      <w:r w:rsidR="00BB3DE7">
        <w:t>World Bank, USAID, and private practice</w:t>
      </w:r>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r w:rsidR="00BB3DE7">
        <w:t xml:space="preserve"> </w:t>
      </w:r>
    </w:p>
    <w:p w:rsidR="002C4067" w:rsidRDefault="00BB3DE7" w:rsidP="002C4067">
      <w:pPr>
        <w:jc w:val="center"/>
      </w:pPr>
      <w:bookmarkStart w:id="283" w:name="_Toc346798950"/>
      <w:bookmarkStart w:id="284" w:name="_Toc347083898"/>
      <w:bookmarkStart w:id="285" w:name="_Toc347134135"/>
      <w:bookmarkStart w:id="286" w:name="_Toc347146227"/>
      <w:bookmarkStart w:id="287" w:name="_Toc347245913"/>
      <w:bookmarkStart w:id="288" w:name="_Toc347250631"/>
      <w:bookmarkStart w:id="289" w:name="_Toc347836071"/>
      <w:bookmarkStart w:id="290" w:name="_Toc348362028"/>
      <w:bookmarkStart w:id="291" w:name="_Toc348362270"/>
      <w:bookmarkStart w:id="292" w:name="_Toc348376223"/>
      <w:bookmarkStart w:id="293" w:name="_Toc348376719"/>
      <w:bookmarkStart w:id="294" w:name="_Toc348525074"/>
      <w:bookmarkStart w:id="295" w:name="_Toc348525409"/>
      <w:bookmarkStart w:id="296" w:name="_Toc348796980"/>
      <w:bookmarkStart w:id="297" w:name="_Toc348797239"/>
      <w:bookmarkStart w:id="298" w:name="_Toc348882390"/>
      <w:bookmarkStart w:id="299" w:name="_Toc348882596"/>
      <w:bookmarkStart w:id="300" w:name="_Toc348882804"/>
      <w:bookmarkStart w:id="301" w:name="_Toc348883011"/>
      <w:bookmarkStart w:id="302" w:name="_Toc348883218"/>
      <w:bookmarkStart w:id="303" w:name="_Toc348900997"/>
      <w:bookmarkStart w:id="304" w:name="_Toc348902621"/>
      <w:bookmarkStart w:id="305" w:name="_Toc348903221"/>
      <w:bookmarkStart w:id="306" w:name="_Toc349070221"/>
      <w:bookmarkStart w:id="307" w:name="_Toc349306262"/>
      <w:bookmarkStart w:id="308" w:name="_Toc349584900"/>
      <w:bookmarkStart w:id="309" w:name="_Toc349679255"/>
      <w:bookmarkStart w:id="310" w:name="_Toc349679492"/>
      <w:bookmarkStart w:id="311" w:name="_Toc350002362"/>
      <w:bookmarkStart w:id="312" w:name="_Toc350018197"/>
      <w:bookmarkStart w:id="313" w:name="_Toc350093309"/>
      <w:bookmarkStart w:id="314" w:name="_Toc350094082"/>
      <w:bookmarkStart w:id="315" w:name="_Toc350269916"/>
      <w:bookmarkStart w:id="316" w:name="_Toc350368656"/>
      <w:bookmarkStart w:id="317" w:name="_Toc350448188"/>
      <w:bookmarkStart w:id="318" w:name="_Toc350547373"/>
      <w:bookmarkStart w:id="319" w:name="_Toc350547961"/>
      <w:bookmarkStart w:id="320" w:name="_Toc350548769"/>
      <w:bookmarkStart w:id="321" w:name="_Toc350608504"/>
      <w:bookmarkStart w:id="322" w:name="_Toc350700134"/>
      <w:bookmarkStart w:id="323" w:name="_Toc351496885"/>
      <w:bookmarkStart w:id="324" w:name="_Toc351586263"/>
      <w:bookmarkStart w:id="325" w:name="_Toc351819904"/>
      <w:r>
        <w:t xml:space="preserve">in </w:t>
      </w:r>
      <w:r w:rsidR="00397DC5">
        <w:t>d</w:t>
      </w:r>
      <w:r w:rsidR="002C4067">
        <w:t xml:space="preserve">evelopment </w:t>
      </w:r>
      <w:bookmarkEnd w:id="281"/>
      <w:bookmarkEnd w:id="282"/>
      <w:r w:rsidR="00397DC5">
        <w:t>a</w:t>
      </w:r>
      <w:r>
        <w:t xml:space="preserve">ssistance </w:t>
      </w:r>
      <w:r w:rsidR="00397DC5">
        <w:t>w</w:t>
      </w:r>
      <w:r>
        <w:t>orldwide</w:t>
      </w:r>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p>
    <w:p w:rsidR="00B221C6" w:rsidRDefault="00B221C6" w:rsidP="00CA64F3"/>
    <w:p w:rsidR="00E56353" w:rsidRDefault="00E56353" w:rsidP="00E56353"/>
    <w:p w:rsidR="00102C86" w:rsidRDefault="00102C86" w:rsidP="00E56353"/>
    <w:p w:rsidR="00B221C6" w:rsidRDefault="006C504A" w:rsidP="00B571A3">
      <w:pPr>
        <w:ind w:left="1440" w:hanging="1440"/>
      </w:pPr>
      <w:bookmarkStart w:id="326" w:name="_Toc346577378"/>
      <w:bookmarkStart w:id="327" w:name="_Toc346628542"/>
      <w:bookmarkStart w:id="328" w:name="_Toc346798952"/>
      <w:bookmarkStart w:id="329" w:name="_Toc347083900"/>
      <w:bookmarkStart w:id="330" w:name="_Toc347134137"/>
      <w:bookmarkStart w:id="331" w:name="_Toc347146229"/>
      <w:bookmarkStart w:id="332" w:name="_Toc347245915"/>
      <w:bookmarkStart w:id="333" w:name="_Toc347250633"/>
      <w:bookmarkStart w:id="334" w:name="_Toc347836073"/>
      <w:bookmarkStart w:id="335" w:name="_Toc348362030"/>
      <w:bookmarkStart w:id="336" w:name="_Toc348362272"/>
      <w:bookmarkStart w:id="337" w:name="_Toc348376225"/>
      <w:bookmarkStart w:id="338" w:name="_Toc348376721"/>
      <w:bookmarkStart w:id="339" w:name="_Toc348525076"/>
      <w:bookmarkStart w:id="340" w:name="_Toc348525411"/>
      <w:bookmarkStart w:id="341" w:name="_Toc348796982"/>
      <w:bookmarkStart w:id="342" w:name="_Toc348797241"/>
      <w:bookmarkStart w:id="343" w:name="_Toc348882392"/>
      <w:bookmarkStart w:id="344" w:name="_Toc348882598"/>
      <w:bookmarkStart w:id="345" w:name="_Toc348882806"/>
      <w:bookmarkStart w:id="346" w:name="_Toc348883013"/>
      <w:bookmarkStart w:id="347" w:name="_Toc348883220"/>
      <w:bookmarkStart w:id="348" w:name="_Toc348900999"/>
      <w:bookmarkStart w:id="349" w:name="_Toc348902624"/>
      <w:bookmarkStart w:id="350" w:name="_Toc348903224"/>
      <w:bookmarkStart w:id="351" w:name="_Toc349070224"/>
      <w:bookmarkStart w:id="352" w:name="_Toc349306263"/>
      <w:bookmarkStart w:id="353" w:name="_Toc349584901"/>
      <w:bookmarkStart w:id="354" w:name="_Toc349679256"/>
      <w:bookmarkStart w:id="355" w:name="_Toc349679493"/>
      <w:bookmarkStart w:id="356" w:name="_Toc350002363"/>
      <w:bookmarkStart w:id="357" w:name="_Toc350018198"/>
      <w:bookmarkStart w:id="358" w:name="_Toc350093310"/>
      <w:bookmarkStart w:id="359" w:name="_Toc350094083"/>
      <w:bookmarkStart w:id="360" w:name="_Toc350269917"/>
      <w:bookmarkStart w:id="361" w:name="_Toc350368657"/>
      <w:bookmarkStart w:id="362" w:name="_Toc350448189"/>
      <w:bookmarkStart w:id="363" w:name="_Toc350547374"/>
      <w:bookmarkStart w:id="364" w:name="_Toc350547962"/>
      <w:bookmarkStart w:id="365" w:name="_Toc350548770"/>
      <w:bookmarkStart w:id="366" w:name="_Toc350608505"/>
      <w:bookmarkStart w:id="367" w:name="_Toc350700135"/>
      <w:bookmarkStart w:id="368" w:name="_Toc351496886"/>
      <w:bookmarkStart w:id="369" w:name="_Toc351586264"/>
      <w:bookmarkStart w:id="370" w:name="_Toc351819905"/>
      <w:r>
        <w:t>Readings:</w:t>
      </w:r>
      <w:r>
        <w:tab/>
      </w:r>
      <w:r w:rsidR="00C80B5E">
        <w:t xml:space="preserve">Williamson, 2005, </w:t>
      </w:r>
      <w:r>
        <w:t>“Why Law,</w:t>
      </w:r>
      <w:r w:rsidR="00C80B5E">
        <w:t xml:space="preserve"> Economics, and Organization?”</w:t>
      </w:r>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p>
    <w:p w:rsidR="006C504A" w:rsidRDefault="006C504A" w:rsidP="00B571A3">
      <w:pPr>
        <w:ind w:left="1440" w:hanging="1440"/>
      </w:pPr>
      <w:r>
        <w:tab/>
      </w:r>
      <w:bookmarkStart w:id="371" w:name="_Toc346577379"/>
      <w:bookmarkStart w:id="372" w:name="_Toc346628543"/>
      <w:bookmarkStart w:id="373" w:name="_Toc346798953"/>
      <w:bookmarkStart w:id="374" w:name="_Toc347083901"/>
      <w:bookmarkStart w:id="375" w:name="_Toc347134138"/>
      <w:bookmarkStart w:id="376" w:name="_Toc347146230"/>
      <w:bookmarkStart w:id="377" w:name="_Toc347245916"/>
      <w:bookmarkStart w:id="378" w:name="_Toc347250634"/>
      <w:bookmarkStart w:id="379" w:name="_Toc347836074"/>
      <w:bookmarkStart w:id="380" w:name="_Toc348362031"/>
      <w:bookmarkStart w:id="381" w:name="_Toc348362273"/>
      <w:bookmarkStart w:id="382" w:name="_Toc348376226"/>
      <w:bookmarkStart w:id="383" w:name="_Toc348376722"/>
      <w:bookmarkStart w:id="384" w:name="_Toc348525077"/>
      <w:bookmarkStart w:id="385" w:name="_Toc348525412"/>
      <w:bookmarkStart w:id="386" w:name="_Toc348796983"/>
      <w:bookmarkStart w:id="387" w:name="_Toc348797242"/>
      <w:bookmarkStart w:id="388" w:name="_Toc348882393"/>
      <w:bookmarkStart w:id="389" w:name="_Toc348882599"/>
      <w:bookmarkStart w:id="390" w:name="_Toc348882807"/>
      <w:bookmarkStart w:id="391" w:name="_Toc348883014"/>
      <w:bookmarkStart w:id="392" w:name="_Toc348883221"/>
      <w:bookmarkStart w:id="393" w:name="_Toc348901000"/>
      <w:bookmarkStart w:id="394" w:name="_Toc348902625"/>
      <w:bookmarkStart w:id="395" w:name="_Toc348903225"/>
      <w:bookmarkStart w:id="396" w:name="_Toc349070225"/>
      <w:bookmarkStart w:id="397" w:name="_Toc349306264"/>
      <w:bookmarkStart w:id="398" w:name="_Toc349584902"/>
      <w:bookmarkStart w:id="399" w:name="_Toc349679257"/>
      <w:bookmarkStart w:id="400" w:name="_Toc349679494"/>
      <w:bookmarkStart w:id="401" w:name="_Toc350002364"/>
      <w:bookmarkStart w:id="402" w:name="_Toc350018199"/>
      <w:bookmarkStart w:id="403" w:name="_Toc350093311"/>
      <w:bookmarkStart w:id="404" w:name="_Toc350094084"/>
      <w:bookmarkStart w:id="405" w:name="_Toc350269918"/>
      <w:bookmarkStart w:id="406" w:name="_Toc350368658"/>
      <w:bookmarkStart w:id="407" w:name="_Toc350448190"/>
      <w:bookmarkStart w:id="408" w:name="_Toc350547375"/>
      <w:bookmarkStart w:id="409" w:name="_Toc350547963"/>
      <w:bookmarkStart w:id="410" w:name="_Toc350548771"/>
      <w:bookmarkStart w:id="411" w:name="_Toc350608506"/>
      <w:bookmarkStart w:id="412" w:name="_Toc350700136"/>
      <w:bookmarkStart w:id="413" w:name="_Toc351496887"/>
      <w:bookmarkStart w:id="414" w:name="_Toc351586265"/>
      <w:bookmarkStart w:id="415" w:name="_Toc351819906"/>
      <w:r w:rsidR="00C80B5E">
        <w:t>Joskow, 2005, Vertical Integration</w:t>
      </w:r>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p>
    <w:p w:rsidR="00C80B5E" w:rsidRDefault="00C80B5E" w:rsidP="00B571A3">
      <w:pPr>
        <w:ind w:left="1440" w:hanging="1440"/>
      </w:pPr>
      <w:r>
        <w:tab/>
      </w:r>
      <w:bookmarkStart w:id="416" w:name="_Toc346577380"/>
      <w:bookmarkStart w:id="417" w:name="_Toc346628544"/>
      <w:bookmarkStart w:id="418" w:name="_Toc346798954"/>
      <w:bookmarkStart w:id="419" w:name="_Toc347083902"/>
      <w:bookmarkStart w:id="420" w:name="_Toc347134139"/>
      <w:bookmarkStart w:id="421" w:name="_Toc347146231"/>
      <w:bookmarkStart w:id="422" w:name="_Toc347245917"/>
      <w:bookmarkStart w:id="423" w:name="_Toc347250635"/>
      <w:bookmarkStart w:id="424" w:name="_Toc347836075"/>
      <w:bookmarkStart w:id="425" w:name="_Toc348362032"/>
      <w:bookmarkStart w:id="426" w:name="_Toc348362274"/>
      <w:bookmarkStart w:id="427" w:name="_Toc348376227"/>
      <w:bookmarkStart w:id="428" w:name="_Toc348376723"/>
      <w:bookmarkStart w:id="429" w:name="_Toc348525078"/>
      <w:bookmarkStart w:id="430" w:name="_Toc348525413"/>
      <w:bookmarkStart w:id="431" w:name="_Toc348796984"/>
      <w:bookmarkStart w:id="432" w:name="_Toc348797243"/>
      <w:bookmarkStart w:id="433" w:name="_Toc348882394"/>
      <w:bookmarkStart w:id="434" w:name="_Toc348882600"/>
      <w:bookmarkStart w:id="435" w:name="_Toc348882808"/>
      <w:bookmarkStart w:id="436" w:name="_Toc348883015"/>
      <w:bookmarkStart w:id="437" w:name="_Toc348883222"/>
      <w:bookmarkStart w:id="438" w:name="_Toc348901001"/>
      <w:bookmarkStart w:id="439" w:name="_Toc348902626"/>
      <w:bookmarkStart w:id="440" w:name="_Toc348903226"/>
      <w:bookmarkStart w:id="441" w:name="_Toc349070226"/>
      <w:bookmarkStart w:id="442" w:name="_Toc349306265"/>
      <w:bookmarkStart w:id="443" w:name="_Toc349584903"/>
      <w:bookmarkStart w:id="444" w:name="_Toc349679258"/>
      <w:bookmarkStart w:id="445" w:name="_Toc349679495"/>
      <w:bookmarkStart w:id="446" w:name="_Toc350002365"/>
      <w:bookmarkStart w:id="447" w:name="_Toc350018200"/>
      <w:bookmarkStart w:id="448" w:name="_Toc350093312"/>
      <w:bookmarkStart w:id="449" w:name="_Toc350094085"/>
      <w:bookmarkStart w:id="450" w:name="_Toc350269919"/>
      <w:bookmarkStart w:id="451" w:name="_Toc350368659"/>
      <w:bookmarkStart w:id="452" w:name="_Toc350448191"/>
      <w:bookmarkStart w:id="453" w:name="_Toc350547376"/>
      <w:bookmarkStart w:id="454" w:name="_Toc350547964"/>
      <w:bookmarkStart w:id="455" w:name="_Toc350548772"/>
      <w:bookmarkStart w:id="456" w:name="_Toc350608507"/>
      <w:bookmarkStart w:id="457" w:name="_Toc350700137"/>
      <w:bookmarkStart w:id="458" w:name="_Toc351496888"/>
      <w:bookmarkStart w:id="459" w:name="_Toc351586266"/>
      <w:bookmarkStart w:id="460" w:name="_Toc351819907"/>
      <w:r>
        <w:t>Joskow, 2004, New Institutional Economics: A Report Card</w:t>
      </w:r>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p>
    <w:p w:rsidR="00434283" w:rsidRDefault="00434283" w:rsidP="00B571A3">
      <w:pPr>
        <w:ind w:left="1440" w:hanging="1440"/>
      </w:pPr>
      <w:r>
        <w:tab/>
      </w:r>
      <w:bookmarkStart w:id="461" w:name="_Toc348796985"/>
      <w:bookmarkStart w:id="462" w:name="_Toc348797244"/>
      <w:bookmarkStart w:id="463" w:name="_Toc348882395"/>
      <w:bookmarkStart w:id="464" w:name="_Toc348882601"/>
      <w:bookmarkStart w:id="465" w:name="_Toc348882809"/>
      <w:bookmarkStart w:id="466" w:name="_Toc348883016"/>
      <w:bookmarkStart w:id="467" w:name="_Toc348883223"/>
      <w:bookmarkStart w:id="468" w:name="_Toc348901002"/>
      <w:bookmarkStart w:id="469" w:name="_Toc348902627"/>
      <w:bookmarkStart w:id="470" w:name="_Toc348903227"/>
      <w:bookmarkStart w:id="471" w:name="_Toc349070227"/>
      <w:bookmarkStart w:id="472" w:name="_Toc349306266"/>
      <w:bookmarkStart w:id="473" w:name="_Toc349584904"/>
      <w:bookmarkStart w:id="474" w:name="_Toc349679259"/>
      <w:bookmarkStart w:id="475" w:name="_Toc349679496"/>
      <w:bookmarkStart w:id="476" w:name="_Toc350002366"/>
      <w:bookmarkStart w:id="477" w:name="_Toc350018201"/>
      <w:bookmarkStart w:id="478" w:name="_Toc350093313"/>
      <w:bookmarkStart w:id="479" w:name="_Toc350094086"/>
      <w:bookmarkStart w:id="480" w:name="_Toc350269920"/>
      <w:bookmarkStart w:id="481" w:name="_Toc350368660"/>
      <w:bookmarkStart w:id="482" w:name="_Toc350448192"/>
      <w:bookmarkStart w:id="483" w:name="_Toc350547377"/>
      <w:bookmarkStart w:id="484" w:name="_Toc350547965"/>
      <w:bookmarkStart w:id="485" w:name="_Toc350548773"/>
      <w:bookmarkStart w:id="486" w:name="_Toc350608508"/>
      <w:bookmarkStart w:id="487" w:name="_Toc350700138"/>
      <w:bookmarkStart w:id="488" w:name="_Toc351496889"/>
      <w:bookmarkStart w:id="489" w:name="_Toc351586267"/>
      <w:bookmarkStart w:id="490" w:name="_Toc351819908"/>
      <w:r>
        <w:t>Faustino and Fabella, 201</w:t>
      </w:r>
      <w:r w:rsidR="00B571A3">
        <w:t>1</w:t>
      </w:r>
      <w:r>
        <w:t>,</w:t>
      </w:r>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r w:rsidR="00B571A3">
        <w:t xml:space="preserve"> </w:t>
      </w:r>
      <w:r w:rsidR="00B571A3" w:rsidRPr="00B571A3">
        <w:t xml:space="preserve">Chapter 10 in </w:t>
      </w:r>
      <w:r w:rsidR="00B571A3" w:rsidRPr="00B571A3">
        <w:rPr>
          <w:rFonts w:eastAsia="Times New Roman"/>
          <w:color w:val="000000"/>
          <w:szCs w:val="22"/>
        </w:rPr>
        <w:t>Asia Foundation (2011), Built on Dreams. Grounded in Reality. Economic Policy Reform in the Philippines</w:t>
      </w:r>
      <w:bookmarkEnd w:id="487"/>
      <w:bookmarkEnd w:id="488"/>
      <w:bookmarkEnd w:id="489"/>
      <w:bookmarkEnd w:id="490"/>
    </w:p>
    <w:p w:rsidR="006C504A" w:rsidRDefault="006C504A" w:rsidP="00E56353">
      <w:pPr>
        <w:ind w:left="1440"/>
      </w:pPr>
    </w:p>
    <w:p w:rsidR="00E56353" w:rsidRDefault="00E56353" w:rsidP="00E56353"/>
    <w:p w:rsidR="0047208B" w:rsidRDefault="0047208B" w:rsidP="005057CE"/>
    <w:p w:rsidR="0047208B" w:rsidRDefault="0047208B" w:rsidP="005057CE"/>
    <w:p w:rsidR="00397DC5" w:rsidRDefault="00397DC5" w:rsidP="00397DC5">
      <w:pPr>
        <w:jc w:val="center"/>
        <w:rPr>
          <w:rFonts w:ascii="Arial Black" w:hAnsi="Arial Black"/>
        </w:rPr>
      </w:pPr>
      <w:r>
        <w:rPr>
          <w:rFonts w:ascii="Arial Black" w:hAnsi="Arial Black"/>
        </w:rPr>
        <w:br w:type="page"/>
      </w:r>
    </w:p>
    <w:p w:rsidR="00397DC5" w:rsidRDefault="00397DC5" w:rsidP="00397DC5">
      <w:pPr>
        <w:jc w:val="center"/>
        <w:rPr>
          <w:rFonts w:ascii="Arial Black" w:hAnsi="Arial Black"/>
        </w:rPr>
      </w:pPr>
      <w:bookmarkStart w:id="491" w:name="_Toc351819909"/>
      <w:r>
        <w:rPr>
          <w:rFonts w:ascii="Arial Black" w:hAnsi="Arial Black"/>
        </w:rPr>
        <w:lastRenderedPageBreak/>
        <w:t>PREFACE</w:t>
      </w:r>
      <w:bookmarkEnd w:id="491"/>
    </w:p>
    <w:p w:rsidR="00397DC5" w:rsidRDefault="00397DC5" w:rsidP="00397DC5">
      <w:pPr>
        <w:jc w:val="center"/>
        <w:rPr>
          <w:rFonts w:ascii="Arial Black" w:hAnsi="Arial Black"/>
        </w:rPr>
      </w:pPr>
    </w:p>
    <w:p w:rsidR="006213E5" w:rsidRDefault="006213E5" w:rsidP="0053268E">
      <w:pPr>
        <w:spacing w:after="120"/>
      </w:pPr>
      <w:bookmarkStart w:id="492" w:name="_Toc349584906"/>
      <w:bookmarkStart w:id="493" w:name="_Toc349679261"/>
      <w:bookmarkStart w:id="494" w:name="_Toc349679498"/>
      <w:bookmarkStart w:id="495" w:name="_Toc350002368"/>
      <w:bookmarkStart w:id="496" w:name="_Toc350018203"/>
      <w:bookmarkStart w:id="497" w:name="_Toc350093315"/>
      <w:bookmarkStart w:id="498" w:name="_Toc350094088"/>
      <w:bookmarkStart w:id="499" w:name="_Toc350269922"/>
      <w:bookmarkStart w:id="500" w:name="_Toc350368662"/>
      <w:bookmarkStart w:id="501" w:name="_Toc350448194"/>
      <w:bookmarkStart w:id="502" w:name="_Toc350547379"/>
      <w:bookmarkStart w:id="503" w:name="_Toc350547967"/>
      <w:bookmarkStart w:id="504" w:name="_Toc350548775"/>
      <w:bookmarkStart w:id="505" w:name="_Toc350608510"/>
      <w:bookmarkStart w:id="506" w:name="_Toc350700140"/>
      <w:bookmarkStart w:id="507" w:name="_Toc351496891"/>
      <w:bookmarkStart w:id="508" w:name="_Toc351586269"/>
      <w:bookmarkStart w:id="509" w:name="_Toc351819910"/>
      <w:bookmarkStart w:id="510" w:name="_Toc349306268"/>
      <w:r>
        <w:t xml:space="preserve">The story of how I linked up with 2009 Economics Nobel Laureate Professor Williamson is another story for another time. However, it should be said that he has been an advisor to me for the past 8 years for which I am deeply indebted. </w:t>
      </w:r>
      <w:r w:rsidR="00C707AD">
        <w:t xml:space="preserve">(See his comment about my introductory training workshop quoted below.)  </w:t>
      </w:r>
      <w:r>
        <w:t>Many of the papers I published on my website were read by one of his senior Ph.D students, Dr. Sharon Poczter, now an assistant professor of economics at Cornell University to whom I am also indebted. I mention her name not as endorsement of my work, but for recognition that she helped me immensely.</w:t>
      </w:r>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r>
        <w:t xml:space="preserve"> </w:t>
      </w:r>
    </w:p>
    <w:p w:rsidR="006213E5" w:rsidRPr="0053268E" w:rsidRDefault="005128D4" w:rsidP="00972D65">
      <w:pPr>
        <w:spacing w:after="120"/>
        <w:ind w:left="720" w:right="900"/>
        <w:rPr>
          <w:b/>
          <w:sz w:val="28"/>
        </w:rPr>
      </w:pPr>
      <w:bookmarkStart w:id="511" w:name="_Toc348902622"/>
      <w:bookmarkStart w:id="512" w:name="_Toc348903222"/>
      <w:bookmarkStart w:id="513" w:name="_Toc349070222"/>
      <w:bookmarkStart w:id="514" w:name="_Toc349306269"/>
      <w:bookmarkStart w:id="515" w:name="_Toc349584907"/>
      <w:bookmarkStart w:id="516" w:name="_Toc349679262"/>
      <w:bookmarkStart w:id="517" w:name="_Toc349679499"/>
      <w:bookmarkStart w:id="518" w:name="_Toc350002369"/>
      <w:bookmarkStart w:id="519" w:name="_Toc350018204"/>
      <w:bookmarkStart w:id="520" w:name="_Toc350093316"/>
      <w:bookmarkStart w:id="521" w:name="_Toc350094089"/>
      <w:bookmarkStart w:id="522" w:name="_Toc350269923"/>
      <w:bookmarkStart w:id="523" w:name="_Toc350368663"/>
      <w:bookmarkStart w:id="524" w:name="_Toc350448195"/>
      <w:bookmarkStart w:id="525" w:name="_Toc350547380"/>
      <w:bookmarkStart w:id="526" w:name="_Toc350547968"/>
      <w:bookmarkStart w:id="527" w:name="_Toc350548776"/>
      <w:bookmarkStart w:id="528" w:name="_Toc350608511"/>
      <w:bookmarkStart w:id="529" w:name="_Toc350700141"/>
      <w:bookmarkStart w:id="530" w:name="_Toc351496892"/>
      <w:bookmarkStart w:id="531" w:name="_Toc351586270"/>
      <w:bookmarkStart w:id="532" w:name="_Toc351819911"/>
      <w:bookmarkStart w:id="533" w:name="_Toc346577377"/>
      <w:bookmarkStart w:id="534" w:name="_Toc346628541"/>
      <w:bookmarkStart w:id="535" w:name="_Toc346798951"/>
      <w:bookmarkStart w:id="536" w:name="_Toc347083899"/>
      <w:bookmarkStart w:id="537" w:name="_Toc347134136"/>
      <w:bookmarkStart w:id="538" w:name="_Toc347146228"/>
      <w:bookmarkStart w:id="539" w:name="_Toc347245914"/>
      <w:bookmarkStart w:id="540" w:name="_Toc347250632"/>
      <w:bookmarkStart w:id="541" w:name="_Toc347836072"/>
      <w:bookmarkStart w:id="542" w:name="_Toc348362029"/>
      <w:bookmarkStart w:id="543" w:name="_Toc348362271"/>
      <w:bookmarkStart w:id="544" w:name="_Toc348376224"/>
      <w:bookmarkStart w:id="545" w:name="_Toc348376720"/>
      <w:bookmarkStart w:id="546" w:name="_Toc348525075"/>
      <w:bookmarkStart w:id="547" w:name="_Toc348525410"/>
      <w:bookmarkStart w:id="548" w:name="_Toc348796981"/>
      <w:bookmarkStart w:id="549" w:name="_Toc348797240"/>
      <w:bookmarkStart w:id="550" w:name="_Toc348882391"/>
      <w:bookmarkStart w:id="551" w:name="_Toc348882597"/>
      <w:bookmarkStart w:id="552" w:name="_Toc348882805"/>
      <w:bookmarkStart w:id="553" w:name="_Toc348883012"/>
      <w:bookmarkStart w:id="554" w:name="_Toc348883219"/>
      <w:bookmarkStart w:id="555" w:name="_Toc348900998"/>
      <w:r w:rsidRPr="0053268E">
        <w:rPr>
          <w:b/>
          <w:sz w:val="28"/>
        </w:rPr>
        <w:t xml:space="preserve">2009 </w:t>
      </w:r>
      <w:r w:rsidR="006213E5" w:rsidRPr="0053268E">
        <w:rPr>
          <w:b/>
          <w:sz w:val="28"/>
        </w:rPr>
        <w:t>Nobel Laureate Oliver E. Williamson describes Neil Boyle’s introductory training workshop as:</w:t>
      </w:r>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p>
    <w:p w:rsidR="006213E5" w:rsidRPr="008B1A49" w:rsidRDefault="006213E5" w:rsidP="006213E5">
      <w:pPr>
        <w:spacing w:after="120"/>
        <w:ind w:left="1440" w:right="1440"/>
      </w:pPr>
      <w:bookmarkStart w:id="556" w:name="_Toc348902623"/>
      <w:bookmarkStart w:id="557" w:name="_Toc348903223"/>
      <w:bookmarkStart w:id="558" w:name="_Toc349070223"/>
      <w:bookmarkStart w:id="559" w:name="_Toc349306270"/>
      <w:bookmarkStart w:id="560" w:name="_Toc349584908"/>
      <w:bookmarkStart w:id="561" w:name="_Toc349679263"/>
      <w:bookmarkStart w:id="562" w:name="_Toc349679500"/>
      <w:bookmarkStart w:id="563" w:name="_Toc350002370"/>
      <w:bookmarkStart w:id="564" w:name="_Toc350018205"/>
      <w:bookmarkStart w:id="565" w:name="_Toc350093317"/>
      <w:bookmarkStart w:id="566" w:name="_Toc350094090"/>
      <w:bookmarkStart w:id="567" w:name="_Toc350269924"/>
      <w:bookmarkStart w:id="568" w:name="_Toc350368664"/>
      <w:bookmarkStart w:id="569" w:name="_Toc350448196"/>
      <w:bookmarkStart w:id="570" w:name="_Toc350547381"/>
      <w:bookmarkStart w:id="571" w:name="_Toc350547969"/>
      <w:bookmarkStart w:id="572" w:name="_Toc350548777"/>
      <w:bookmarkStart w:id="573" w:name="_Toc350608512"/>
      <w:bookmarkStart w:id="574" w:name="_Toc350700142"/>
      <w:bookmarkStart w:id="575" w:name="_Toc351496893"/>
      <w:bookmarkStart w:id="576" w:name="_Toc351586271"/>
      <w:bookmarkStart w:id="577" w:name="_Toc351819912"/>
      <w:r w:rsidRPr="008B1A49">
        <w:t>“promising, ambitious, and worthy”, and observes that “more extensive knowledge of and use of a comparative contractual framework in government is sorely needed. Good luck in your efforts to put this across.” (Williamson, 2012)</w:t>
      </w:r>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p>
    <w:p w:rsidR="0007233C" w:rsidRDefault="00397DC5" w:rsidP="0053268E">
      <w:pPr>
        <w:spacing w:before="120" w:after="180" w:line="264" w:lineRule="auto"/>
      </w:pPr>
      <w:bookmarkStart w:id="578" w:name="_Toc349584909"/>
      <w:bookmarkStart w:id="579" w:name="_Toc349679264"/>
      <w:bookmarkStart w:id="580" w:name="_Toc349679501"/>
      <w:bookmarkStart w:id="581" w:name="_Toc350002371"/>
      <w:bookmarkStart w:id="582" w:name="_Toc350018206"/>
      <w:bookmarkStart w:id="583" w:name="_Toc350093318"/>
      <w:bookmarkStart w:id="584" w:name="_Toc350094091"/>
      <w:bookmarkStart w:id="585" w:name="_Toc350269925"/>
      <w:bookmarkStart w:id="586" w:name="_Toc350368665"/>
      <w:bookmarkStart w:id="587" w:name="_Toc350448197"/>
      <w:bookmarkStart w:id="588" w:name="_Toc350547382"/>
      <w:bookmarkStart w:id="589" w:name="_Toc350547970"/>
      <w:bookmarkStart w:id="590" w:name="_Toc350548778"/>
      <w:bookmarkStart w:id="591" w:name="_Toc350608513"/>
      <w:bookmarkStart w:id="592" w:name="_Toc350700143"/>
      <w:bookmarkStart w:id="593" w:name="_Toc351496894"/>
      <w:bookmarkStart w:id="594" w:name="_Toc351586272"/>
      <w:bookmarkStart w:id="595" w:name="_Toc351819913"/>
      <w:r>
        <w:t xml:space="preserve">I started studying transaction cost economics </w:t>
      </w:r>
      <w:r w:rsidR="00C75EE9">
        <w:t xml:space="preserve">(TCE) </w:t>
      </w:r>
      <w:r>
        <w:t xml:space="preserve">in </w:t>
      </w:r>
      <w:r w:rsidR="00D23FA4">
        <w:t>1998</w:t>
      </w:r>
      <w:r>
        <w:t xml:space="preserve"> after I retired </w:t>
      </w:r>
      <w:r w:rsidR="00C75EE9">
        <w:t xml:space="preserve">in 1997 </w:t>
      </w:r>
      <w:r>
        <w:t xml:space="preserve">from the World Bank and before departing </w:t>
      </w:r>
      <w:r w:rsidR="00C75EE9">
        <w:t xml:space="preserve">in 2001 </w:t>
      </w:r>
      <w:r>
        <w:t xml:space="preserve">for a 10 year stint with the US Government in various foreign locations (Manila; Kosovo; Budapest; and Gaborone, Botswana). </w:t>
      </w:r>
      <w:r w:rsidR="00C75EE9">
        <w:t xml:space="preserve">My beginning interest in TCE </w:t>
      </w:r>
      <w:r>
        <w:t xml:space="preserve">started because I </w:t>
      </w:r>
      <w:r w:rsidR="0014072C">
        <w:t xml:space="preserve">quite by </w:t>
      </w:r>
      <w:r>
        <w:t xml:space="preserve">accident picked up Oliver Williamsons 1996 book titled “Mechanics of Governance” and </w:t>
      </w:r>
      <w:r w:rsidR="00C75EE9">
        <w:t xml:space="preserve">became </w:t>
      </w:r>
      <w:r>
        <w:t xml:space="preserve">hooked on the subject about a year later. </w:t>
      </w:r>
      <w:r w:rsidR="00C75EE9">
        <w:t xml:space="preserve">As I read and re-read </w:t>
      </w:r>
      <w:r w:rsidR="008337D2">
        <w:t>large amount</w:t>
      </w:r>
      <w:r w:rsidR="0007233C">
        <w:t>s</w:t>
      </w:r>
      <w:r w:rsidR="008337D2">
        <w:t xml:space="preserve"> of </w:t>
      </w:r>
      <w:r w:rsidR="0007233C">
        <w:t xml:space="preserve">his </w:t>
      </w:r>
      <w:r w:rsidR="00963838">
        <w:t xml:space="preserve">and related </w:t>
      </w:r>
      <w:r w:rsidR="008337D2">
        <w:t>literature</w:t>
      </w:r>
      <w:r w:rsidR="00963838">
        <w:t>s</w:t>
      </w:r>
      <w:r w:rsidR="00C75EE9">
        <w:t xml:space="preserve">, it dawned on me that </w:t>
      </w:r>
      <w:r>
        <w:t xml:space="preserve">here were answers to </w:t>
      </w:r>
      <w:r w:rsidR="00963838">
        <w:t xml:space="preserve">many of </w:t>
      </w:r>
      <w:r>
        <w:t xml:space="preserve">the questions that plague just about every project manager who takes his work </w:t>
      </w:r>
      <w:r w:rsidR="00A03C5A">
        <w:t xml:space="preserve">on institutional development </w:t>
      </w:r>
      <w:r>
        <w:t>seriously</w:t>
      </w:r>
      <w:r w:rsidR="00C75EE9">
        <w:t xml:space="preserve">; </w:t>
      </w:r>
      <w:r w:rsidR="006213E5">
        <w:t>these questions</w:t>
      </w:r>
      <w:r w:rsidR="00C75EE9">
        <w:t xml:space="preserve"> certainly plagued </w:t>
      </w:r>
      <w:r w:rsidR="0007233C">
        <w:t xml:space="preserve">my work; in fact, over the years </w:t>
      </w:r>
      <w:r w:rsidR="006213E5">
        <w:t>they</w:t>
      </w:r>
      <w:r w:rsidR="0007233C">
        <w:t xml:space="preserve"> infuriated me</w:t>
      </w:r>
      <w:r>
        <w:t>.</w:t>
      </w:r>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r>
        <w:t xml:space="preserve">  </w:t>
      </w:r>
    </w:p>
    <w:p w:rsidR="0007233C" w:rsidRDefault="00397DC5" w:rsidP="0053268E">
      <w:pPr>
        <w:spacing w:after="180" w:line="264" w:lineRule="auto"/>
      </w:pPr>
      <w:bookmarkStart w:id="596" w:name="_Toc349584910"/>
      <w:bookmarkStart w:id="597" w:name="_Toc349679265"/>
      <w:bookmarkStart w:id="598" w:name="_Toc349679502"/>
      <w:bookmarkStart w:id="599" w:name="_Toc350002372"/>
      <w:bookmarkStart w:id="600" w:name="_Toc350018207"/>
      <w:bookmarkStart w:id="601" w:name="_Toc350093319"/>
      <w:bookmarkStart w:id="602" w:name="_Toc350094092"/>
      <w:bookmarkStart w:id="603" w:name="_Toc350269926"/>
      <w:bookmarkStart w:id="604" w:name="_Toc350368666"/>
      <w:bookmarkStart w:id="605" w:name="_Toc350448198"/>
      <w:bookmarkStart w:id="606" w:name="_Toc350547383"/>
      <w:bookmarkStart w:id="607" w:name="_Toc350547971"/>
      <w:bookmarkStart w:id="608" w:name="_Toc350548779"/>
      <w:bookmarkStart w:id="609" w:name="_Toc350608514"/>
      <w:bookmarkStart w:id="610" w:name="_Toc350700144"/>
      <w:bookmarkStart w:id="611" w:name="_Toc351496895"/>
      <w:bookmarkStart w:id="612" w:name="_Toc351586273"/>
      <w:bookmarkStart w:id="613" w:name="_Toc351819914"/>
      <w:r>
        <w:t>Here were the insights of empirical research that went back to the early and mid 1930s</w:t>
      </w:r>
      <w:r w:rsidR="00EE32F1">
        <w:t xml:space="preserve"> that </w:t>
      </w:r>
      <w:r>
        <w:t>dealt with the subject matter of organization, a subject that has intrigued me ever since I first became involved in economic development work in the 1960s in Northeast Brazil</w:t>
      </w:r>
      <w:r w:rsidR="0007233C">
        <w:t xml:space="preserve"> as a newly minted graduate engineer</w:t>
      </w:r>
      <w:r>
        <w:t xml:space="preserve">. </w:t>
      </w:r>
      <w:r w:rsidR="0014072C">
        <w:t xml:space="preserve">The best description of the project was that it was a form of small and medium industry </w:t>
      </w:r>
      <w:r w:rsidR="00D23FA4">
        <w:t>development</w:t>
      </w:r>
      <w:r w:rsidR="00C707AD">
        <w:t xml:space="preserve"> </w:t>
      </w:r>
      <w:r w:rsidR="00963838" w:rsidRPr="00963838">
        <w:rPr>
          <w:i/>
        </w:rPr>
        <w:t>a la</w:t>
      </w:r>
      <w:r w:rsidR="00963838">
        <w:t xml:space="preserve"> </w:t>
      </w:r>
      <w:r w:rsidR="0014072C">
        <w:t xml:space="preserve">“penny capitalism”. </w:t>
      </w:r>
      <w:r w:rsidR="0007233C">
        <w:t xml:space="preserve">For three of the five years in the field, I advanced from a technical assistant to heading up the project and learned valuable lessons in the process.  One of those lessons, perhaps the most important one of all, was that </w:t>
      </w:r>
      <w:r w:rsidR="00C75EE9">
        <w:t xml:space="preserve">while it is </w:t>
      </w:r>
      <w:r w:rsidR="00EE32F1">
        <w:t xml:space="preserve">easy to build the bridge, it is </w:t>
      </w:r>
      <w:r w:rsidR="00C75EE9">
        <w:t xml:space="preserve">an altogether different matter when it came to </w:t>
      </w:r>
      <w:r w:rsidR="00EE32F1">
        <w:t xml:space="preserve">get the host country entity we were </w:t>
      </w:r>
      <w:r w:rsidR="008337D2">
        <w:t>working with</w:t>
      </w:r>
      <w:r w:rsidR="00EE32F1">
        <w:t xml:space="preserve"> to </w:t>
      </w:r>
      <w:r w:rsidR="00C75EE9">
        <w:t xml:space="preserve">organize to </w:t>
      </w:r>
      <w:r w:rsidR="0053268E">
        <w:t xml:space="preserve">adopt the changes. </w:t>
      </w:r>
      <w:r w:rsidR="0014072C">
        <w:t>This was my introduction to the world that “institutions matter.”</w:t>
      </w:r>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p>
    <w:p w:rsidR="00A03C5A" w:rsidRDefault="00AD17E6" w:rsidP="0053268E">
      <w:pPr>
        <w:spacing w:after="180" w:line="264" w:lineRule="auto"/>
      </w:pPr>
      <w:bookmarkStart w:id="614" w:name="_Toc351496896"/>
      <w:bookmarkStart w:id="615" w:name="_Toc351586274"/>
      <w:bookmarkStart w:id="616" w:name="_Toc351819915"/>
      <w:bookmarkStart w:id="617" w:name="_Toc350448199"/>
      <w:bookmarkStart w:id="618" w:name="_Toc350547384"/>
      <w:bookmarkStart w:id="619" w:name="_Toc350547972"/>
      <w:bookmarkStart w:id="620" w:name="_Toc350548780"/>
      <w:bookmarkStart w:id="621" w:name="_Toc350608515"/>
      <w:bookmarkStart w:id="622" w:name="_Toc350700145"/>
      <w:bookmarkStart w:id="623" w:name="_Toc350368667"/>
      <w:bookmarkEnd w:id="510"/>
      <w:r>
        <w:t xml:space="preserve">This world </w:t>
      </w:r>
      <w:r w:rsidR="00552BCA">
        <w:t>of</w:t>
      </w:r>
      <w:r>
        <w:t xml:space="preserve"> </w:t>
      </w:r>
      <w:r w:rsidR="00FC1D95">
        <w:t>“</w:t>
      </w:r>
      <w:r>
        <w:t>institution</w:t>
      </w:r>
      <w:r w:rsidR="00577B85">
        <w:t>al awareness</w:t>
      </w:r>
      <w:r w:rsidR="00FC1D95">
        <w:t>”</w:t>
      </w:r>
      <w:r>
        <w:t xml:space="preserve"> </w:t>
      </w:r>
      <w:r w:rsidR="00A03C5A">
        <w:t>has existed for decades, but</w:t>
      </w:r>
      <w:r w:rsidR="00552BCA">
        <w:t xml:space="preserve"> it existed </w:t>
      </w:r>
      <w:r>
        <w:t xml:space="preserve">only on paper. </w:t>
      </w:r>
      <w:r w:rsidR="00A03C5A">
        <w:t xml:space="preserve">TCE changed this situation in </w:t>
      </w:r>
      <w:r w:rsidR="00A03C5A" w:rsidRPr="00F97F16">
        <w:rPr>
          <w:u w:val="single"/>
        </w:rPr>
        <w:t>two fundamental ways</w:t>
      </w:r>
      <w:r w:rsidR="00A03C5A">
        <w:t xml:space="preserve">: i) it introduced real science for the first time into the arena of institutional analysis. I will discuss this later in greater </w:t>
      </w:r>
      <w:r w:rsidR="00A03C5A">
        <w:lastRenderedPageBreak/>
        <w:t>detail, but for the present institutional project design work is dominated by what Williamson calls “</w:t>
      </w:r>
      <w:r w:rsidR="00F97F16">
        <w:t>goals and assumptions</w:t>
      </w:r>
      <w:r w:rsidR="00A03C5A">
        <w:t xml:space="preserve"> (1996)</w:t>
      </w:r>
      <w:r w:rsidR="00F97F16">
        <w:t>; and ii) it changed project economic analysis so that the analysis and its result are “more in-touch with the phenomenon” it is analyzing.  The two changes to institutional awareness are discussed in detail below.</w:t>
      </w:r>
      <w:bookmarkEnd w:id="614"/>
      <w:bookmarkEnd w:id="615"/>
      <w:bookmarkEnd w:id="616"/>
      <w:r w:rsidR="00A03C5A">
        <w:t xml:space="preserve">  </w:t>
      </w:r>
    </w:p>
    <w:p w:rsidR="00597975" w:rsidRDefault="00A03C5A" w:rsidP="0053268E">
      <w:pPr>
        <w:spacing w:after="180" w:line="264" w:lineRule="auto"/>
      </w:pPr>
      <w:bookmarkStart w:id="624" w:name="_Toc351496897"/>
      <w:bookmarkStart w:id="625" w:name="_Toc351586275"/>
      <w:bookmarkStart w:id="626" w:name="_Toc351819916"/>
      <w:r w:rsidRPr="00F97F16">
        <w:rPr>
          <w:u w:val="single"/>
        </w:rPr>
        <w:t xml:space="preserve">On </w:t>
      </w:r>
      <w:r w:rsidR="00E24CCC">
        <w:rPr>
          <w:u w:val="single"/>
        </w:rPr>
        <w:t xml:space="preserve">the introduction of </w:t>
      </w:r>
      <w:r w:rsidRPr="00F97F16">
        <w:rPr>
          <w:u w:val="single"/>
        </w:rPr>
        <w:t>science</w:t>
      </w:r>
      <w:r w:rsidR="003F4795">
        <w:t xml:space="preserve"> </w:t>
      </w:r>
      <w:r w:rsidR="00597975">
        <w:t>–</w:t>
      </w:r>
      <w:r w:rsidR="003F4795">
        <w:t xml:space="preserve"> </w:t>
      </w:r>
      <w:r w:rsidR="00597975">
        <w:t>There are three things that science does for institutional governance. First, the TCE framework is predictable. Second, analytical findings are refutable hypotheses. And third, experimentation is very much a part of the TCE tool kit.</w:t>
      </w:r>
    </w:p>
    <w:p w:rsidR="00E718E7" w:rsidRDefault="003F4795" w:rsidP="0053268E">
      <w:pPr>
        <w:spacing w:after="180" w:line="264" w:lineRule="auto"/>
      </w:pPr>
      <w:r>
        <w:t xml:space="preserve">Despite </w:t>
      </w:r>
      <w:r w:rsidR="00D15E69">
        <w:t>t</w:t>
      </w:r>
      <w:r w:rsidR="00FC1D95">
        <w:t>h</w:t>
      </w:r>
      <w:r w:rsidR="00D15E69">
        <w:t>e</w:t>
      </w:r>
      <w:r w:rsidR="00577B85">
        <w:t xml:space="preserve"> feebleness of th</w:t>
      </w:r>
      <w:r w:rsidR="00E24CCC">
        <w:t>e</w:t>
      </w:r>
      <w:r w:rsidR="00D15E69">
        <w:t xml:space="preserve"> </w:t>
      </w:r>
      <w:r w:rsidR="005F16D5">
        <w:t>wor</w:t>
      </w:r>
      <w:r w:rsidR="00E816A6">
        <w:t>ld</w:t>
      </w:r>
      <w:r w:rsidR="00A03C5A">
        <w:t xml:space="preserve"> where institutions </w:t>
      </w:r>
      <w:r w:rsidR="00DA1DD2">
        <w:t xml:space="preserve">are supposed to </w:t>
      </w:r>
      <w:r w:rsidR="00A03C5A">
        <w:t xml:space="preserve">matter, </w:t>
      </w:r>
      <w:r w:rsidR="00E816A6">
        <w:t>it</w:t>
      </w:r>
      <w:r w:rsidR="00D15E69">
        <w:t xml:space="preserve"> </w:t>
      </w:r>
      <w:r>
        <w:t xml:space="preserve">nonetheless </w:t>
      </w:r>
      <w:r w:rsidR="00D15E69">
        <w:t xml:space="preserve">had value and represented </w:t>
      </w:r>
      <w:r w:rsidR="00FC1D95">
        <w:t>valient efforts</w:t>
      </w:r>
      <w:r w:rsidR="00552BCA">
        <w:t xml:space="preserve"> </w:t>
      </w:r>
      <w:r w:rsidR="00D15E69">
        <w:t xml:space="preserve">when nothing better existed at the time; </w:t>
      </w:r>
      <w:r w:rsidR="00552BCA">
        <w:t xml:space="preserve">and </w:t>
      </w:r>
      <w:r w:rsidR="00D15E69">
        <w:t>yes b</w:t>
      </w:r>
      <w:r w:rsidR="00552BCA">
        <w:t xml:space="preserve">enefits </w:t>
      </w:r>
      <w:r w:rsidR="00D15E69">
        <w:t xml:space="preserve">were </w:t>
      </w:r>
      <w:r w:rsidR="00552BCA">
        <w:t>produced</w:t>
      </w:r>
      <w:r w:rsidR="00D15E69">
        <w:t>, but these benefits could not be predicted</w:t>
      </w:r>
      <w:r w:rsidR="006103A4">
        <w:t xml:space="preserve">, nor could they be replicated, with </w:t>
      </w:r>
      <w:r w:rsidR="00577B85">
        <w:t xml:space="preserve">any significant degree of </w:t>
      </w:r>
      <w:r w:rsidR="00E816A6">
        <w:t xml:space="preserve">reliability, alas </w:t>
      </w:r>
      <w:r w:rsidR="00A03C5A">
        <w:t xml:space="preserve">because </w:t>
      </w:r>
      <w:r w:rsidR="00E816A6">
        <w:t>goals and assumptions prevailed.</w:t>
      </w:r>
      <w:bookmarkEnd w:id="617"/>
      <w:bookmarkEnd w:id="618"/>
      <w:bookmarkEnd w:id="619"/>
      <w:bookmarkEnd w:id="620"/>
      <w:bookmarkEnd w:id="621"/>
      <w:bookmarkEnd w:id="622"/>
      <w:bookmarkEnd w:id="624"/>
      <w:bookmarkEnd w:id="625"/>
      <w:bookmarkEnd w:id="626"/>
      <w:r w:rsidR="00E816A6">
        <w:t xml:space="preserve"> </w:t>
      </w:r>
    </w:p>
    <w:p w:rsidR="00A6408E" w:rsidRDefault="006103A4" w:rsidP="0053268E">
      <w:pPr>
        <w:spacing w:after="180" w:line="264" w:lineRule="auto"/>
      </w:pPr>
      <w:bookmarkStart w:id="627" w:name="_Toc350547385"/>
      <w:bookmarkStart w:id="628" w:name="_Toc350547973"/>
      <w:bookmarkStart w:id="629" w:name="_Toc350548781"/>
      <w:bookmarkStart w:id="630" w:name="_Toc350608516"/>
      <w:bookmarkStart w:id="631" w:name="_Toc350700146"/>
      <w:bookmarkStart w:id="632" w:name="_Toc351496898"/>
      <w:bookmarkStart w:id="633" w:name="_Toc351586276"/>
      <w:bookmarkStart w:id="634" w:name="_Toc351819917"/>
      <w:bookmarkStart w:id="635" w:name="_Toc350448200"/>
      <w:r>
        <w:t xml:space="preserve">Because </w:t>
      </w:r>
      <w:r w:rsidR="00B32460">
        <w:t>goals and assumptions</w:t>
      </w:r>
      <w:r>
        <w:t xml:space="preserve"> </w:t>
      </w:r>
      <w:r w:rsidR="00E24CCC">
        <w:t>are</w:t>
      </w:r>
      <w:r w:rsidR="00FC1D95">
        <w:t xml:space="preserve"> </w:t>
      </w:r>
      <w:r>
        <w:t xml:space="preserve">not </w:t>
      </w:r>
      <w:r w:rsidR="00FC1D95">
        <w:t xml:space="preserve">driven by </w:t>
      </w:r>
      <w:r w:rsidR="005F16D5">
        <w:t xml:space="preserve">the experimental science of </w:t>
      </w:r>
      <w:r w:rsidR="00FC1D95">
        <w:t xml:space="preserve">a well tested </w:t>
      </w:r>
      <w:r w:rsidR="00577B85">
        <w:t xml:space="preserve">empirical </w:t>
      </w:r>
      <w:r w:rsidR="00FC1D95">
        <w:t>model of</w:t>
      </w:r>
      <w:r w:rsidR="00363CDD">
        <w:t>—“</w:t>
      </w:r>
      <w:r w:rsidR="00FC1D95">
        <w:t xml:space="preserve">what </w:t>
      </w:r>
      <w:r w:rsidR="00E24CCC">
        <w:t>is</w:t>
      </w:r>
      <w:r w:rsidR="00FC1D95">
        <w:t xml:space="preserve"> going </w:t>
      </w:r>
      <w:r w:rsidR="00FD63B5">
        <w:t xml:space="preserve">on </w:t>
      </w:r>
      <w:r>
        <w:t xml:space="preserve">within the </w:t>
      </w:r>
      <w:r w:rsidR="00363CDD">
        <w:t xml:space="preserve">institutional </w:t>
      </w:r>
      <w:r>
        <w:t xml:space="preserve">mechanisms of </w:t>
      </w:r>
      <w:r w:rsidR="005F16D5">
        <w:t>economic exchange</w:t>
      </w:r>
      <w:r w:rsidR="00D15E69">
        <w:t>”</w:t>
      </w:r>
      <w:r w:rsidR="00363CDD">
        <w:t xml:space="preserve">—there </w:t>
      </w:r>
      <w:r>
        <w:t>could n</w:t>
      </w:r>
      <w:r w:rsidR="00D15E69">
        <w:t xml:space="preserve">ot be a </w:t>
      </w:r>
      <w:r>
        <w:t xml:space="preserve">well defined </w:t>
      </w:r>
      <w:r w:rsidR="00D15E69">
        <w:t xml:space="preserve">trajectory of </w:t>
      </w:r>
      <w:r w:rsidR="00B32460">
        <w:t xml:space="preserve">experimental </w:t>
      </w:r>
      <w:r w:rsidR="00D15E69">
        <w:t>learning</w:t>
      </w:r>
      <w:r w:rsidR="00DE6356">
        <w:t>,</w:t>
      </w:r>
      <w:r w:rsidR="00D15E69">
        <w:t xml:space="preserve"> innovation</w:t>
      </w:r>
      <w:r w:rsidR="00E718E7">
        <w:t xml:space="preserve">, and development—and upon </w:t>
      </w:r>
      <w:r w:rsidR="00E24CCC">
        <w:t>a closer look</w:t>
      </w:r>
      <w:r w:rsidR="00E718E7">
        <w:t xml:space="preserve"> we find few</w:t>
      </w:r>
      <w:r w:rsidR="00223CDF">
        <w:t>er</w:t>
      </w:r>
      <w:r w:rsidR="00E718E7">
        <w:t xml:space="preserve"> </w:t>
      </w:r>
      <w:r w:rsidR="00351493">
        <w:t xml:space="preserve">trajectories </w:t>
      </w:r>
      <w:r w:rsidR="00223CDF">
        <w:t>than expected</w:t>
      </w:r>
      <w:r w:rsidR="00E718E7">
        <w:t>.</w:t>
      </w:r>
      <w:bookmarkEnd w:id="627"/>
      <w:bookmarkEnd w:id="628"/>
      <w:bookmarkEnd w:id="629"/>
      <w:bookmarkEnd w:id="630"/>
      <w:bookmarkEnd w:id="631"/>
      <w:bookmarkEnd w:id="632"/>
      <w:bookmarkEnd w:id="633"/>
      <w:bookmarkEnd w:id="634"/>
      <w:r w:rsidR="00E718E7">
        <w:t xml:space="preserve"> </w:t>
      </w:r>
    </w:p>
    <w:p w:rsidR="005F16D5" w:rsidRDefault="00351493" w:rsidP="0053268E">
      <w:pPr>
        <w:spacing w:after="180" w:line="264" w:lineRule="auto"/>
      </w:pPr>
      <w:bookmarkStart w:id="636" w:name="_Toc350547386"/>
      <w:bookmarkStart w:id="637" w:name="_Toc350547974"/>
      <w:bookmarkStart w:id="638" w:name="_Toc350548782"/>
      <w:bookmarkStart w:id="639" w:name="_Toc350608517"/>
      <w:bookmarkStart w:id="640" w:name="_Toc350700147"/>
      <w:bookmarkStart w:id="641" w:name="_Toc351496899"/>
      <w:bookmarkStart w:id="642" w:name="_Toc351586277"/>
      <w:bookmarkStart w:id="643" w:name="_Toc351819918"/>
      <w:r>
        <w:t>Going back to the Brazil project, t</w:t>
      </w:r>
      <w:r w:rsidR="00552BCA">
        <w:t xml:space="preserve">he </w:t>
      </w:r>
      <w:r w:rsidR="006F4F88">
        <w:t xml:space="preserve">only </w:t>
      </w:r>
      <w:r w:rsidR="00552BCA">
        <w:t>science</w:t>
      </w:r>
      <w:r w:rsidR="00363CDD">
        <w:t>-</w:t>
      </w:r>
      <w:r w:rsidR="00552BCA">
        <w:t xml:space="preserve">based model that existed at the time </w:t>
      </w:r>
      <w:r w:rsidR="00D133A7">
        <w:t>was</w:t>
      </w:r>
      <w:r w:rsidR="006F4F88">
        <w:t xml:space="preserve"> the </w:t>
      </w:r>
      <w:r w:rsidR="00B32460">
        <w:t xml:space="preserve">technical </w:t>
      </w:r>
      <w:r w:rsidR="006F4F88">
        <w:t xml:space="preserve">knowhow that existed </w:t>
      </w:r>
      <w:r w:rsidR="0053268E">
        <w:t>with</w:t>
      </w:r>
      <w:r w:rsidR="006F4F88">
        <w:t xml:space="preserve"> the graduate engineers</w:t>
      </w:r>
      <w:r w:rsidR="00DE6356">
        <w:t xml:space="preserve">, </w:t>
      </w:r>
      <w:r w:rsidR="006F4F88">
        <w:t>seasoned engineering faculty and consultants</w:t>
      </w:r>
      <w:r w:rsidR="0005411E" w:rsidRPr="0005411E">
        <w:t xml:space="preserve"> </w:t>
      </w:r>
      <w:r w:rsidR="0005411E">
        <w:t>from economics</w:t>
      </w:r>
      <w:r w:rsidR="00B32460">
        <w:t xml:space="preserve"> and </w:t>
      </w:r>
      <w:r w:rsidR="0005411E">
        <w:t>finance</w:t>
      </w:r>
      <w:r w:rsidR="00DE6356">
        <w:t>, and counterparts</w:t>
      </w:r>
      <w:r w:rsidR="00D133A7">
        <w:t xml:space="preserve">. </w:t>
      </w:r>
      <w:r w:rsidR="00552BCA">
        <w:t>“</w:t>
      </w:r>
      <w:r w:rsidR="006F4F88">
        <w:t>T</w:t>
      </w:r>
      <w:r w:rsidR="00552BCA">
        <w:t>he building of the bridge part”</w:t>
      </w:r>
      <w:r w:rsidR="006103A4">
        <w:t xml:space="preserve"> </w:t>
      </w:r>
      <w:r w:rsidR="006F4F88">
        <w:t xml:space="preserve">is a </w:t>
      </w:r>
      <w:r w:rsidR="006103A4">
        <w:t xml:space="preserve">metaphor </w:t>
      </w:r>
      <w:r w:rsidR="006F4F88">
        <w:t>that connotes one half of the solution</w:t>
      </w:r>
      <w:r w:rsidR="0048248B">
        <w:t xml:space="preserve">—the </w:t>
      </w:r>
      <w:r w:rsidR="00E718E7">
        <w:t xml:space="preserve">technical </w:t>
      </w:r>
      <w:r w:rsidR="0048248B">
        <w:t>part</w:t>
      </w:r>
      <w:r w:rsidR="00A6408E">
        <w:t>. T</w:t>
      </w:r>
      <w:r w:rsidR="00E718E7">
        <w:t>he institutional part</w:t>
      </w:r>
      <w:r w:rsidR="0048248B">
        <w:t xml:space="preserve"> deals with </w:t>
      </w:r>
      <w:r w:rsidR="00A03C5A">
        <w:t xml:space="preserve">organizing the institution of </w:t>
      </w:r>
      <w:r w:rsidR="00D133A7">
        <w:t>bridge building</w:t>
      </w:r>
      <w:r w:rsidR="00A6408E">
        <w:t>,</w:t>
      </w:r>
      <w:r w:rsidR="007B7EFF">
        <w:t xml:space="preserve"> and much more</w:t>
      </w:r>
      <w:r w:rsidR="00A03C5A">
        <w:t xml:space="preserve"> within the host entity</w:t>
      </w:r>
      <w:r w:rsidR="00E24CCC">
        <w:t>, and organizing turned out to be more complex than imagined</w:t>
      </w:r>
      <w:r w:rsidR="00D133A7">
        <w:t xml:space="preserve">. </w:t>
      </w:r>
      <w:r w:rsidR="00552BCA">
        <w:t>Th</w:t>
      </w:r>
      <w:r w:rsidR="00E718E7">
        <w:t xml:space="preserve">e science </w:t>
      </w:r>
      <w:r w:rsidR="00552BCA">
        <w:t xml:space="preserve">side of </w:t>
      </w:r>
      <w:r w:rsidR="0048248B">
        <w:t>the</w:t>
      </w:r>
      <w:r w:rsidR="00552BCA">
        <w:t xml:space="preserve"> </w:t>
      </w:r>
      <w:r w:rsidR="00E718E7">
        <w:t>institutional</w:t>
      </w:r>
      <w:r w:rsidR="00DE6356">
        <w:t xml:space="preserve"> </w:t>
      </w:r>
      <w:r w:rsidR="005F16D5">
        <w:t xml:space="preserve">model did not appear </w:t>
      </w:r>
      <w:r w:rsidR="00E718E7">
        <w:t xml:space="preserve">to the general public </w:t>
      </w:r>
      <w:r w:rsidR="005F16D5">
        <w:t>until Williamson fleshed it out b</w:t>
      </w:r>
      <w:smartTag w:uri="urn:schemas-microsoft-com:office:smarttags" w:element="PersonName">
        <w:r w:rsidR="005F16D5">
          <w:t>et</w:t>
        </w:r>
      </w:smartTag>
      <w:r w:rsidR="005F16D5">
        <w:t>ween his first major book published in 1975, “Mark</w:t>
      </w:r>
      <w:smartTag w:uri="urn:schemas-microsoft-com:office:smarttags" w:element="PersonName">
        <w:r w:rsidR="005F16D5">
          <w:t>et</w:t>
        </w:r>
      </w:smartTag>
      <w:r w:rsidR="005F16D5">
        <w:t xml:space="preserve">s and Hierarchy: </w:t>
      </w:r>
      <w:r w:rsidR="00552BCA">
        <w:t xml:space="preserve">Analysis and Antitrust”, </w:t>
      </w:r>
      <w:r w:rsidR="005F16D5">
        <w:t xml:space="preserve">and about </w:t>
      </w:r>
      <w:r w:rsidR="0048248B">
        <w:t>3</w:t>
      </w:r>
      <w:r w:rsidR="00D133A7">
        <w:t>0</w:t>
      </w:r>
      <w:r w:rsidR="0048248B">
        <w:t xml:space="preserve"> years </w:t>
      </w:r>
      <w:r w:rsidR="0005411E">
        <w:t xml:space="preserve">and many publications </w:t>
      </w:r>
      <w:r w:rsidR="0048248B">
        <w:t xml:space="preserve">later </w:t>
      </w:r>
      <w:r w:rsidR="00D133A7">
        <w:t>when he, with others, had worked out the d</w:t>
      </w:r>
      <w:smartTag w:uri="urn:schemas-microsoft-com:office:smarttags" w:element="PersonName">
        <w:r w:rsidR="00D133A7">
          <w:t>et</w:t>
        </w:r>
      </w:smartTag>
      <w:r w:rsidR="00D133A7">
        <w:t xml:space="preserve">ails and </w:t>
      </w:r>
      <w:r w:rsidR="0048248B">
        <w:t xml:space="preserve">in </w:t>
      </w:r>
      <w:r w:rsidR="005F16D5">
        <w:t xml:space="preserve">2005 </w:t>
      </w:r>
      <w:r w:rsidR="00552BCA">
        <w:t xml:space="preserve">there was sufficient validation of his work by </w:t>
      </w:r>
      <w:r w:rsidR="005F16D5">
        <w:t>his peers</w:t>
      </w:r>
      <w:bookmarkEnd w:id="623"/>
      <w:bookmarkEnd w:id="635"/>
      <w:r w:rsidR="007B7EFF">
        <w:t xml:space="preserve"> as witnessed by his Nobel award </w:t>
      </w:r>
      <w:r>
        <w:t>of</w:t>
      </w:r>
      <w:r w:rsidR="007B7EFF">
        <w:t xml:space="preserve"> 2009.</w:t>
      </w:r>
      <w:bookmarkEnd w:id="636"/>
      <w:bookmarkEnd w:id="637"/>
      <w:bookmarkEnd w:id="638"/>
      <w:bookmarkEnd w:id="639"/>
      <w:bookmarkEnd w:id="640"/>
      <w:bookmarkEnd w:id="641"/>
      <w:bookmarkEnd w:id="642"/>
      <w:bookmarkEnd w:id="643"/>
      <w:r w:rsidR="005F16D5">
        <w:t xml:space="preserve">  </w:t>
      </w:r>
      <w:r w:rsidR="0005411E">
        <w:t xml:space="preserve"> </w:t>
      </w:r>
    </w:p>
    <w:p w:rsidR="003F4795" w:rsidRDefault="003F4795" w:rsidP="0053268E">
      <w:pPr>
        <w:spacing w:after="180" w:line="264" w:lineRule="auto"/>
      </w:pPr>
      <w:bookmarkStart w:id="644" w:name="_Toc351496900"/>
      <w:bookmarkStart w:id="645" w:name="_Toc351586278"/>
      <w:bookmarkStart w:id="646" w:name="_Toc351819919"/>
      <w:bookmarkStart w:id="647" w:name="_Toc350448201"/>
      <w:bookmarkStart w:id="648" w:name="_Toc350547387"/>
      <w:bookmarkStart w:id="649" w:name="_Toc350547975"/>
      <w:bookmarkStart w:id="650" w:name="_Toc350548783"/>
      <w:bookmarkStart w:id="651" w:name="_Toc350608518"/>
      <w:bookmarkStart w:id="652" w:name="_Toc350700148"/>
      <w:r w:rsidRPr="003F4795">
        <w:rPr>
          <w:u w:val="single"/>
        </w:rPr>
        <w:t xml:space="preserve">On </w:t>
      </w:r>
      <w:r w:rsidR="00E24CCC">
        <w:rPr>
          <w:u w:val="single"/>
        </w:rPr>
        <w:t xml:space="preserve">modification of </w:t>
      </w:r>
      <w:r w:rsidRPr="003F4795">
        <w:rPr>
          <w:u w:val="single"/>
        </w:rPr>
        <w:t>economic analysis</w:t>
      </w:r>
      <w:r>
        <w:t xml:space="preserve"> – No longer are markets, firms, or government bodies perfect sources and transmitters of information.  Indeed, markets, firms, and government agencies are not perfect transactors of exchange of any kind and much less so of economic assets.  Under TCE, economic agents are not assumed to be super rational or to act on the basis of simple self-interest that maximizes a utility function. Instead, agents are more realistically represented as rational but limitedly so, that is to have bounded rationality.  Agents are also assumed to be guided by self-interest with an agenda or technically opportunism instead </w:t>
      </w:r>
      <w:r w:rsidR="00E24CCC">
        <w:t>of</w:t>
      </w:r>
      <w:r>
        <w:t xml:space="preserve"> simple self-interst.  Bounded rationality and opportunism are referred to as the twin behavioral assumtions of economic agents.</w:t>
      </w:r>
      <w:bookmarkEnd w:id="644"/>
      <w:bookmarkEnd w:id="645"/>
      <w:bookmarkEnd w:id="646"/>
    </w:p>
    <w:p w:rsidR="00B13ADA" w:rsidRPr="003F4795" w:rsidRDefault="00B13ADA" w:rsidP="0053268E">
      <w:pPr>
        <w:spacing w:after="180" w:line="264" w:lineRule="auto"/>
      </w:pPr>
      <w:bookmarkStart w:id="653" w:name="_Toc351496901"/>
      <w:bookmarkStart w:id="654" w:name="_Toc351586279"/>
      <w:bookmarkStart w:id="655" w:name="_Toc351819920"/>
      <w:r>
        <w:lastRenderedPageBreak/>
        <w:t>In brief, economic analysis is finally in-touch with the real world and total costs are no</w:t>
      </w:r>
      <w:r w:rsidR="00E24CCC">
        <w:t>w</w:t>
      </w:r>
      <w:r>
        <w:t xml:space="preserve"> the sum of production and transaction costs and efficient transactions (read projects) are the result of minimizing the sum of the two costs.</w:t>
      </w:r>
      <w:bookmarkEnd w:id="653"/>
      <w:bookmarkEnd w:id="654"/>
      <w:bookmarkEnd w:id="655"/>
    </w:p>
    <w:p w:rsidR="00A03C5A" w:rsidRDefault="00B13ADA" w:rsidP="0053268E">
      <w:pPr>
        <w:spacing w:after="180" w:line="264" w:lineRule="auto"/>
      </w:pPr>
      <w:bookmarkStart w:id="656" w:name="_Toc351496902"/>
      <w:bookmarkStart w:id="657" w:name="_Toc351586280"/>
      <w:bookmarkStart w:id="658" w:name="_Toc351819921"/>
      <w:r>
        <w:t xml:space="preserve">In the process of changing the way economic analysis is done, it also changed the way </w:t>
      </w:r>
      <w:r w:rsidR="00A03C5A">
        <w:t xml:space="preserve">in which institutional analysis is done. This paper </w:t>
      </w:r>
      <w:r>
        <w:t xml:space="preserve">concerns </w:t>
      </w:r>
      <w:r w:rsidR="00A03C5A">
        <w:t xml:space="preserve">institutional analysis </w:t>
      </w:r>
      <w:r>
        <w:t xml:space="preserve">for two reasons.  First, because it highlights how TCE can be complementary to project management and implementation; and second, </w:t>
      </w:r>
      <w:r w:rsidR="00A03C5A">
        <w:t xml:space="preserve">because it is a prerequisite to economic analysis. Actually, </w:t>
      </w:r>
      <w:r>
        <w:t xml:space="preserve">both forms of analyses </w:t>
      </w:r>
      <w:r w:rsidR="00A03C5A">
        <w:t>can be done simultaneously, but at the point of recommending a policy</w:t>
      </w:r>
      <w:r>
        <w:t xml:space="preserve"> and interpreting it</w:t>
      </w:r>
      <w:r w:rsidR="00A03C5A">
        <w:t>, the two would have to be integrated.</w:t>
      </w:r>
      <w:bookmarkEnd w:id="656"/>
      <w:bookmarkEnd w:id="657"/>
      <w:bookmarkEnd w:id="658"/>
    </w:p>
    <w:p w:rsidR="00A03C5A" w:rsidRDefault="00417C99" w:rsidP="0053268E">
      <w:pPr>
        <w:spacing w:after="180" w:line="264" w:lineRule="auto"/>
      </w:pPr>
      <w:bookmarkStart w:id="659" w:name="_Toc351496903"/>
      <w:bookmarkStart w:id="660" w:name="_Toc351586281"/>
      <w:bookmarkStart w:id="661" w:name="_Toc351819922"/>
      <w:r>
        <w:t xml:space="preserve">So what should an institutional analyst be concerned with upon taking on his first assignment to say analyze an autonomous railway authority.  </w:t>
      </w:r>
      <w:r w:rsidRPr="00417C99">
        <w:rPr>
          <w:u w:val="single"/>
        </w:rPr>
        <w:t>First and foremost</w:t>
      </w:r>
      <w:r>
        <w:t xml:space="preserve">, he should understand that </w:t>
      </w:r>
      <w:r w:rsidR="00E24CCC">
        <w:t>institutional analysis</w:t>
      </w:r>
      <w:r>
        <w:t xml:space="preserve"> is about governance or more precisely it is about </w:t>
      </w:r>
      <w:r w:rsidR="00E24CCC">
        <w:t xml:space="preserve">the </w:t>
      </w:r>
      <w:r>
        <w:t>efficient organization</w:t>
      </w:r>
      <w:r w:rsidR="00E24CCC">
        <w:t xml:space="preserve"> of a transaction that has two sides to it each with multiple attributes</w:t>
      </w:r>
      <w:r w:rsidR="001108A6">
        <w:t>, and they need to be aligned.</w:t>
      </w:r>
      <w:r>
        <w:t xml:space="preserve">  It is not so much about government. </w:t>
      </w:r>
      <w:r w:rsidR="00E24CCC">
        <w:t>Governance and government</w:t>
      </w:r>
      <w:r>
        <w:t xml:space="preserve"> are interdependent, but need to be treated separately to keep things simple. What </w:t>
      </w:r>
      <w:r w:rsidR="006D470D">
        <w:t xml:space="preserve">currently </w:t>
      </w:r>
      <w:r>
        <w:t xml:space="preserve">passes for institutional analysis is mainly about government—about its structure and function.  For example, the introduction of a modern financial planning, management and reporting system into the </w:t>
      </w:r>
      <w:r w:rsidR="006D470D">
        <w:t xml:space="preserve">operations of the </w:t>
      </w:r>
      <w:r>
        <w:t xml:space="preserve">railway authority is a part of the structure and function of government—and not governance per se. The </w:t>
      </w:r>
      <w:r w:rsidR="006D470D">
        <w:t>institutional analysis</w:t>
      </w:r>
      <w:r>
        <w:t xml:space="preserve"> part has to do with organizing the </w:t>
      </w:r>
      <w:r w:rsidR="00E24CCC">
        <w:t xml:space="preserve">insertion of the </w:t>
      </w:r>
      <w:r>
        <w:t xml:space="preserve">financial system </w:t>
      </w:r>
      <w:r w:rsidR="006D470D">
        <w:t xml:space="preserve">so that it </w:t>
      </w:r>
      <w:r w:rsidR="00E24CCC">
        <w:t>performs efficiently</w:t>
      </w:r>
      <w:r w:rsidR="006D470D">
        <w:t xml:space="preserve"> </w:t>
      </w:r>
      <w:r>
        <w:t>within the ex</w:t>
      </w:r>
      <w:r w:rsidR="00225B75">
        <w:t xml:space="preserve">isting structure of government </w:t>
      </w:r>
      <w:r w:rsidR="00E24CCC">
        <w:t xml:space="preserve">to the satisfaction of both parties—the buyer and the supplier. </w:t>
      </w:r>
      <w:bookmarkEnd w:id="659"/>
      <w:r w:rsidR="00E24CCC">
        <w:t>An efficient transaction would have to minimize total costs, which is the sum of production and transaction costs.</w:t>
      </w:r>
      <w:bookmarkEnd w:id="660"/>
      <w:bookmarkEnd w:id="661"/>
    </w:p>
    <w:p w:rsidR="00225B75" w:rsidRDefault="00225B75" w:rsidP="0053268E">
      <w:pPr>
        <w:spacing w:after="180" w:line="264" w:lineRule="auto"/>
      </w:pPr>
      <w:bookmarkStart w:id="662" w:name="_Toc351496904"/>
      <w:bookmarkStart w:id="663" w:name="_Toc351586282"/>
      <w:bookmarkStart w:id="664" w:name="_Toc351819923"/>
      <w:r>
        <w:t xml:space="preserve">The organization </w:t>
      </w:r>
      <w:r w:rsidR="00E24CCC">
        <w:t>of</w:t>
      </w:r>
      <w:r>
        <w:t xml:space="preserve"> TCE is technically called economic organization</w:t>
      </w:r>
      <w:r w:rsidR="00E24CCC">
        <w:t>, which is</w:t>
      </w:r>
      <w:r w:rsidR="00CE3576">
        <w:t xml:space="preserve"> defined as a nexus of transactions or their formalized versions</w:t>
      </w:r>
      <w:r w:rsidR="00E24CCC">
        <w:t>,</w:t>
      </w:r>
      <w:r w:rsidR="00CE3576">
        <w:t xml:space="preserve"> contracts</w:t>
      </w:r>
      <w:r>
        <w:t xml:space="preserve">. </w:t>
      </w:r>
      <w:r w:rsidR="00E24CCC">
        <w:t>Economic organizaqtion will typically have several related transaction</w:t>
      </w:r>
      <w:r w:rsidR="006501CB">
        <w:t>s</w:t>
      </w:r>
      <w:r w:rsidR="00E24CCC">
        <w:t xml:space="preserve"> as part of a supply chain of transactions. </w:t>
      </w:r>
      <w:r w:rsidR="00CE3576">
        <w:t>Unlike administrative organization, which is opaque to economic ana</w:t>
      </w:r>
      <w:r w:rsidR="006D470D">
        <w:t>lysis, economic organization can be analyzed. This is done by considering the transaction as the unit of analysis of organization, and contract the framework for analyzing economic exchange (</w:t>
      </w:r>
      <w:r w:rsidR="00E24CCC">
        <w:t>read</w:t>
      </w:r>
      <w:r w:rsidR="006D470D">
        <w:t xml:space="preserve"> transaction).</w:t>
      </w:r>
      <w:bookmarkEnd w:id="662"/>
      <w:bookmarkEnd w:id="663"/>
      <w:bookmarkEnd w:id="664"/>
      <w:r w:rsidR="006D470D">
        <w:t xml:space="preserve"> </w:t>
      </w:r>
    </w:p>
    <w:p w:rsidR="00417C99" w:rsidRDefault="00417C99" w:rsidP="0053268E">
      <w:pPr>
        <w:spacing w:after="180" w:line="264" w:lineRule="auto"/>
      </w:pPr>
      <w:bookmarkStart w:id="665" w:name="_Toc351496905"/>
      <w:bookmarkStart w:id="666" w:name="_Toc351586283"/>
      <w:bookmarkStart w:id="667" w:name="_Toc351819924"/>
      <w:r w:rsidRPr="00F97F16">
        <w:rPr>
          <w:u w:val="single"/>
        </w:rPr>
        <w:t>Second</w:t>
      </w:r>
      <w:r>
        <w:t xml:space="preserve">, he should be </w:t>
      </w:r>
      <w:r w:rsidR="00BD70E0">
        <w:t>aware that his analysis is primarily about detecting contract (read transaction) hazards that are created by some malfunction of the incentive structures of economic agents—all of which would disapper were it not for the the twin behavioral assumptions of bounded rationality and opportunism.</w:t>
      </w:r>
      <w:bookmarkEnd w:id="665"/>
      <w:r w:rsidR="00E24CCC">
        <w:t xml:space="preserve"> Contract hazards are pre-transaction costs.</w:t>
      </w:r>
      <w:bookmarkEnd w:id="666"/>
      <w:r w:rsidR="00F126C3">
        <w:t xml:space="preserve"> Detecting, preventing and mitigating contract hazards are the best ways to address transaction costs. This is referred to as “economizing on transaction costs”; an important design feature of institutional governance.</w:t>
      </w:r>
      <w:bookmarkEnd w:id="667"/>
      <w:r w:rsidR="001108A6">
        <w:t xml:space="preserve"> A word of caution. Tracing the twin behavioral assumptions to their origin or consequence will be an indirect route.</w:t>
      </w:r>
    </w:p>
    <w:p w:rsidR="00BD70E0" w:rsidRDefault="00E24CCC" w:rsidP="0053268E">
      <w:pPr>
        <w:spacing w:after="180" w:line="264" w:lineRule="auto"/>
      </w:pPr>
      <w:bookmarkStart w:id="668" w:name="_Toc351496906"/>
      <w:bookmarkStart w:id="669" w:name="_Toc351586284"/>
      <w:bookmarkStart w:id="670" w:name="_Toc351819925"/>
      <w:r w:rsidRPr="00E24CCC">
        <w:lastRenderedPageBreak/>
        <w:t>W</w:t>
      </w:r>
      <w:r w:rsidR="00BD70E0">
        <w:t xml:space="preserve">ere it not for the limited cognitive capacities (bounded rationality) and guileful self-interest (opportunism) of agents, we would be back to where we started—operating </w:t>
      </w:r>
      <w:r w:rsidR="00F97F16">
        <w:t xml:space="preserve">in a perfect world where transaction costs are zero.  </w:t>
      </w:r>
      <w:r w:rsidR="00F126C3">
        <w:t xml:space="preserve">Operationally, </w:t>
      </w:r>
      <w:r w:rsidR="00F97F16">
        <w:t>bounded rationality and opportunism are intervening variables and not independent variables.  As interveing variables they act indirectly on independent variables such as and mainly on asset specificity, which will be explained later.</w:t>
      </w:r>
      <w:bookmarkEnd w:id="668"/>
      <w:bookmarkEnd w:id="669"/>
      <w:bookmarkEnd w:id="670"/>
    </w:p>
    <w:p w:rsidR="00F126C3" w:rsidRDefault="00E718E7" w:rsidP="0053268E">
      <w:pPr>
        <w:spacing w:after="180" w:line="264" w:lineRule="auto"/>
      </w:pPr>
      <w:bookmarkStart w:id="671" w:name="_Toc351819926"/>
      <w:bookmarkStart w:id="672" w:name="_Toc351496908"/>
      <w:bookmarkStart w:id="673" w:name="_Toc351586286"/>
      <w:r w:rsidRPr="006501CB">
        <w:t xml:space="preserve">This overview focuses on the institutional </w:t>
      </w:r>
      <w:r w:rsidR="006501CB">
        <w:t xml:space="preserve">governance (not government) </w:t>
      </w:r>
      <w:r w:rsidRPr="006501CB">
        <w:t>part of project management</w:t>
      </w:r>
      <w:r w:rsidR="00B13ADA" w:rsidRPr="006501CB">
        <w:t xml:space="preserve"> and implementation</w:t>
      </w:r>
      <w:r w:rsidRPr="006501CB">
        <w:t>—th</w:t>
      </w:r>
      <w:r w:rsidR="00B13ADA" w:rsidRPr="006501CB">
        <w:t>is</w:t>
      </w:r>
      <w:r w:rsidRPr="006501CB">
        <w:t xml:space="preserve"> missing part </w:t>
      </w:r>
      <w:r w:rsidR="00B13ADA" w:rsidRPr="006501CB">
        <w:t xml:space="preserve">is </w:t>
      </w:r>
      <w:r w:rsidR="00F126C3">
        <w:t xml:space="preserve">formally </w:t>
      </w:r>
      <w:r w:rsidRPr="006501CB">
        <w:t xml:space="preserve">called transaction cost economics (TCE) and comparative contracting, an important subset of TCE. </w:t>
      </w:r>
      <w:r w:rsidR="00D338A0">
        <w:t xml:space="preserve">Operationally, </w:t>
      </w:r>
      <w:r w:rsidR="00F126C3">
        <w:t>transactions</w:t>
      </w:r>
      <w:r w:rsidR="00D338A0">
        <w:t xml:space="preserve"> and contracts will be our main </w:t>
      </w:r>
      <w:r w:rsidR="00F126C3">
        <w:t>focus</w:t>
      </w:r>
      <w:r w:rsidR="001108A6">
        <w:t>. T</w:t>
      </w:r>
      <w:r w:rsidR="00F126C3">
        <w:t>he</w:t>
      </w:r>
      <w:r w:rsidR="00D338A0">
        <w:t xml:space="preserve"> inner (microanalytic) and outer (micro</w:t>
      </w:r>
      <w:r w:rsidR="001108A6">
        <w:t>economic</w:t>
      </w:r>
      <w:r w:rsidR="00D338A0">
        <w:t xml:space="preserve">) workings of transactions, the crafting and design of institutonal governance </w:t>
      </w:r>
      <w:r w:rsidR="001108A6">
        <w:t xml:space="preserve">contracts </w:t>
      </w:r>
      <w:r w:rsidR="00D338A0">
        <w:t xml:space="preserve">and </w:t>
      </w:r>
      <w:r w:rsidR="00E24CCC" w:rsidRPr="006501CB">
        <w:t xml:space="preserve">how </w:t>
      </w:r>
      <w:r w:rsidR="00F126C3">
        <w:t>contract design</w:t>
      </w:r>
      <w:r w:rsidR="00E24CCC" w:rsidRPr="006501CB">
        <w:t xml:space="preserve"> correlate</w:t>
      </w:r>
      <w:r w:rsidR="00F126C3">
        <w:t>s with p</w:t>
      </w:r>
      <w:r w:rsidR="00E24CCC" w:rsidRPr="006501CB">
        <w:t>roject success</w:t>
      </w:r>
      <w:bookmarkEnd w:id="671"/>
      <w:r w:rsidR="001108A6">
        <w:t xml:space="preserve"> are the key topics of interest to the analyst.</w:t>
      </w:r>
    </w:p>
    <w:p w:rsidR="00681FF8" w:rsidRDefault="00396C97" w:rsidP="0053268E">
      <w:pPr>
        <w:spacing w:after="180" w:line="264" w:lineRule="auto"/>
      </w:pPr>
      <w:bookmarkStart w:id="674" w:name="_Toc351819927"/>
      <w:r w:rsidRPr="006501CB">
        <w:t xml:space="preserve">The </w:t>
      </w:r>
      <w:r w:rsidR="001108A6">
        <w:t xml:space="preserve">intellectual </w:t>
      </w:r>
      <w:r w:rsidRPr="006501CB">
        <w:t xml:space="preserve">transition </w:t>
      </w:r>
      <w:r w:rsidR="00274F7A" w:rsidRPr="006501CB">
        <w:t xml:space="preserve">from orthodoxy </w:t>
      </w:r>
      <w:r w:rsidRPr="006501CB">
        <w:t xml:space="preserve">to TCE is conceptually complex and while every effort is made to link the </w:t>
      </w:r>
      <w:r w:rsidR="005B4414" w:rsidRPr="006501CB">
        <w:t xml:space="preserve">reader from </w:t>
      </w:r>
      <w:r w:rsidR="00223CDF" w:rsidRPr="006501CB">
        <w:t>“</w:t>
      </w:r>
      <w:r w:rsidR="005B4414" w:rsidRPr="006501CB">
        <w:t xml:space="preserve">the </w:t>
      </w:r>
      <w:r w:rsidR="00223CDF" w:rsidRPr="006501CB">
        <w:t>old</w:t>
      </w:r>
      <w:r w:rsidRPr="006501CB">
        <w:t xml:space="preserve"> </w:t>
      </w:r>
      <w:r w:rsidR="005B4414" w:rsidRPr="006501CB">
        <w:t>to</w:t>
      </w:r>
      <w:r w:rsidRPr="006501CB">
        <w:t xml:space="preserve"> the </w:t>
      </w:r>
      <w:r w:rsidR="00223CDF" w:rsidRPr="006501CB">
        <w:t>new</w:t>
      </w:r>
      <w:r w:rsidRPr="006501CB">
        <w:t xml:space="preserve">”, the differences between the two are profound. </w:t>
      </w:r>
      <w:r w:rsidRPr="00F126C3">
        <w:rPr>
          <w:u w:val="single"/>
        </w:rPr>
        <w:t>Section I</w:t>
      </w:r>
      <w:r w:rsidRPr="006501CB">
        <w:t xml:space="preserve"> </w:t>
      </w:r>
      <w:r w:rsidR="006501CB">
        <w:t xml:space="preserve">sets out the purpose, scope, and methodology of the overview and as part of methodology—the definition </w:t>
      </w:r>
      <w:r w:rsidR="001108A6">
        <w:t xml:space="preserve">and operations </w:t>
      </w:r>
      <w:r w:rsidR="006501CB">
        <w:t xml:space="preserve">of a simple discrete transaction.  </w:t>
      </w:r>
      <w:r w:rsidR="006501CB" w:rsidRPr="00F126C3">
        <w:rPr>
          <w:u w:val="single"/>
        </w:rPr>
        <w:t>Section II</w:t>
      </w:r>
      <w:r w:rsidR="006501CB">
        <w:t xml:space="preserve"> </w:t>
      </w:r>
      <w:r w:rsidR="00E24CCC" w:rsidRPr="006501CB">
        <w:t xml:space="preserve">lays the groundwork for institutional governance. The reader will see the distinctiveness and complementarities that exist between project management and implementation and institutional governance. </w:t>
      </w:r>
      <w:r w:rsidR="006501CB" w:rsidRPr="00F126C3">
        <w:rPr>
          <w:u w:val="single"/>
        </w:rPr>
        <w:t>Section III</w:t>
      </w:r>
      <w:r w:rsidR="006501CB">
        <w:t xml:space="preserve"> attempts to link theory with</w:t>
      </w:r>
      <w:r w:rsidRPr="006501CB">
        <w:t xml:space="preserve"> </w:t>
      </w:r>
      <w:r w:rsidR="00E24CCC" w:rsidRPr="006501CB">
        <w:t xml:space="preserve">example </w:t>
      </w:r>
      <w:r w:rsidRPr="006501CB">
        <w:t xml:space="preserve">projects (the old) and their governance on page </w:t>
      </w:r>
      <w:r w:rsidR="006501CB">
        <w:t>15</w:t>
      </w:r>
      <w:r w:rsidRPr="006501CB">
        <w:t xml:space="preserve">. </w:t>
      </w:r>
      <w:r w:rsidRPr="00F126C3">
        <w:rPr>
          <w:u w:val="single"/>
        </w:rPr>
        <w:t xml:space="preserve">Section </w:t>
      </w:r>
      <w:r w:rsidR="006501CB" w:rsidRPr="00F126C3">
        <w:rPr>
          <w:u w:val="single"/>
        </w:rPr>
        <w:t>IV</w:t>
      </w:r>
      <w:r w:rsidRPr="006501CB">
        <w:t xml:space="preserve"> </w:t>
      </w:r>
      <w:r w:rsidR="006501CB">
        <w:t>deals with the special feature of institutional governance, namely “the unanticipated contexts of projects”, including the human dimension of projects</w:t>
      </w:r>
      <w:r w:rsidRPr="006501CB">
        <w:t>.</w:t>
      </w:r>
      <w:r w:rsidR="001108A6">
        <w:t xml:space="preserve"> An entire new and heretofore hidden world is made accessible to the careful analyst. </w:t>
      </w:r>
      <w:r w:rsidRPr="00F126C3">
        <w:rPr>
          <w:u w:val="single"/>
        </w:rPr>
        <w:t xml:space="preserve">Section </w:t>
      </w:r>
      <w:r w:rsidR="006501CB" w:rsidRPr="00F126C3">
        <w:rPr>
          <w:u w:val="single"/>
        </w:rPr>
        <w:t>V</w:t>
      </w:r>
      <w:r w:rsidRPr="006501CB">
        <w:t xml:space="preserve"> are </w:t>
      </w:r>
      <w:r w:rsidR="006501CB">
        <w:t>the “rules and the plays of the game”, which are important moniker</w:t>
      </w:r>
      <w:r w:rsidR="00F126C3">
        <w:t>s</w:t>
      </w:r>
      <w:r w:rsidR="006501CB">
        <w:t xml:space="preserve"> that distinguish and show the important </w:t>
      </w:r>
      <w:r w:rsidR="001108A6">
        <w:t xml:space="preserve">systemic </w:t>
      </w:r>
      <w:r w:rsidR="006501CB">
        <w:t>relationships between the “rules” of Douglass North, and the</w:t>
      </w:r>
      <w:r w:rsidR="00D338A0">
        <w:t xml:space="preserve"> “plays” of Oliver Williamson. </w:t>
      </w:r>
      <w:r w:rsidR="006501CB" w:rsidRPr="00F126C3">
        <w:rPr>
          <w:u w:val="single"/>
        </w:rPr>
        <w:t>Section VI</w:t>
      </w:r>
      <w:r w:rsidR="006501CB">
        <w:t xml:space="preserve"> deals with five recommendations for improving upon an existing project that you are familiar with.  </w:t>
      </w:r>
      <w:r w:rsidR="006501CB" w:rsidRPr="00F126C3">
        <w:rPr>
          <w:u w:val="single"/>
        </w:rPr>
        <w:t>Section VII</w:t>
      </w:r>
      <w:r w:rsidR="006501CB">
        <w:t xml:space="preserve"> consists of </w:t>
      </w:r>
      <w:r w:rsidR="00F208FF" w:rsidRPr="006501CB">
        <w:t xml:space="preserve">examples of negotiated contract safeguards and credible commitmemt mechanisms. </w:t>
      </w:r>
      <w:r w:rsidR="00C144B5" w:rsidRPr="00F126C3">
        <w:rPr>
          <w:u w:val="single"/>
        </w:rPr>
        <w:t>S</w:t>
      </w:r>
      <w:r w:rsidR="00F208FF" w:rsidRPr="00F126C3">
        <w:rPr>
          <w:u w:val="single"/>
        </w:rPr>
        <w:t xml:space="preserve">ection </w:t>
      </w:r>
      <w:r w:rsidR="006501CB" w:rsidRPr="00F126C3">
        <w:rPr>
          <w:u w:val="single"/>
        </w:rPr>
        <w:t>VIII</w:t>
      </w:r>
      <w:r w:rsidR="00F208FF" w:rsidRPr="006501CB">
        <w:t xml:space="preserve"> provides ample details </w:t>
      </w:r>
      <w:r w:rsidR="00A6408E" w:rsidRPr="006501CB">
        <w:t>i</w:t>
      </w:r>
      <w:r w:rsidR="007B7EFF" w:rsidRPr="006501CB">
        <w:t xml:space="preserve">ncluding illustrations </w:t>
      </w:r>
      <w:r w:rsidR="00F208FF" w:rsidRPr="006501CB">
        <w:t xml:space="preserve">regarding how </w:t>
      </w:r>
      <w:r w:rsidR="00A6408E" w:rsidRPr="006501CB">
        <w:t xml:space="preserve">and why </w:t>
      </w:r>
      <w:r w:rsidR="00223CDF" w:rsidRPr="006501CB">
        <w:t xml:space="preserve">the tradtional three </w:t>
      </w:r>
      <w:r w:rsidR="0065069B" w:rsidRPr="006501CB">
        <w:t xml:space="preserve">governance structures </w:t>
      </w:r>
      <w:r w:rsidR="00223CDF" w:rsidRPr="006501CB">
        <w:t xml:space="preserve">of </w:t>
      </w:r>
      <w:r w:rsidR="00F208FF" w:rsidRPr="006501CB">
        <w:t>markets, firms</w:t>
      </w:r>
      <w:r w:rsidR="00D338A0">
        <w:t xml:space="preserve"> (hierarchy)</w:t>
      </w:r>
      <w:r w:rsidR="00F208FF" w:rsidRPr="006501CB">
        <w:t xml:space="preserve">, and long-term contracts </w:t>
      </w:r>
      <w:r w:rsidR="00D338A0">
        <w:t xml:space="preserve">(hybrids) </w:t>
      </w:r>
      <w:r w:rsidR="00223CDF" w:rsidRPr="006501CB">
        <w:t>govern projects.</w:t>
      </w:r>
      <w:bookmarkEnd w:id="647"/>
      <w:bookmarkEnd w:id="648"/>
      <w:bookmarkEnd w:id="649"/>
      <w:bookmarkEnd w:id="650"/>
      <w:bookmarkEnd w:id="651"/>
      <w:bookmarkEnd w:id="652"/>
      <w:r w:rsidR="00C144B5" w:rsidRPr="006501CB">
        <w:t xml:space="preserve"> Finally, </w:t>
      </w:r>
      <w:r w:rsidR="00C144B5" w:rsidRPr="00F126C3">
        <w:rPr>
          <w:u w:val="single"/>
        </w:rPr>
        <w:t xml:space="preserve">section </w:t>
      </w:r>
      <w:r w:rsidR="006501CB" w:rsidRPr="00F126C3">
        <w:rPr>
          <w:u w:val="single"/>
        </w:rPr>
        <w:t>IX</w:t>
      </w:r>
      <w:r w:rsidR="00C144B5" w:rsidRPr="006501CB">
        <w:t xml:space="preserve"> consists of the references I </w:t>
      </w:r>
      <w:r w:rsidR="001108A6">
        <w:t>used to</w:t>
      </w:r>
      <w:r w:rsidR="00C144B5" w:rsidRPr="006501CB">
        <w:t xml:space="preserve"> writ</w:t>
      </w:r>
      <w:r w:rsidR="001108A6">
        <w:t>e</w:t>
      </w:r>
      <w:r w:rsidR="00C144B5" w:rsidRPr="006501CB">
        <w:t xml:space="preserve"> the overview.</w:t>
      </w:r>
      <w:bookmarkEnd w:id="672"/>
      <w:bookmarkEnd w:id="673"/>
      <w:bookmarkEnd w:id="674"/>
    </w:p>
    <w:p w:rsidR="005419EC" w:rsidRDefault="005419EC" w:rsidP="0053268E">
      <w:pPr>
        <w:spacing w:after="120" w:line="264" w:lineRule="auto"/>
      </w:pPr>
    </w:p>
    <w:p w:rsidR="005419EC" w:rsidRDefault="005419EC" w:rsidP="0053268E">
      <w:pPr>
        <w:spacing w:after="120" w:line="264" w:lineRule="auto"/>
      </w:pPr>
    </w:p>
    <w:p w:rsidR="00E45808" w:rsidRDefault="00E45808">
      <w:pPr>
        <w:outlineLvl w:val="9"/>
      </w:pPr>
      <w:r>
        <w:br w:type="page"/>
      </w:r>
    </w:p>
    <w:p w:rsidR="005419EC" w:rsidRDefault="005419EC" w:rsidP="0053268E">
      <w:pPr>
        <w:spacing w:after="120" w:line="264" w:lineRule="auto"/>
      </w:pPr>
    </w:p>
    <w:p w:rsidR="00F675B6" w:rsidRPr="00F675B6" w:rsidRDefault="00777023" w:rsidP="00BC5FB5">
      <w:pPr>
        <w:jc w:val="center"/>
        <w:rPr>
          <w:rFonts w:ascii="Arial Black" w:hAnsi="Arial Black"/>
        </w:rPr>
      </w:pPr>
      <w:bookmarkStart w:id="675" w:name="_Toc346628545"/>
      <w:bookmarkStart w:id="676" w:name="_Toc347134140"/>
      <w:bookmarkStart w:id="677" w:name="_Toc347146232"/>
      <w:bookmarkStart w:id="678" w:name="_Toc347245918"/>
      <w:bookmarkStart w:id="679" w:name="_Toc347250636"/>
      <w:bookmarkStart w:id="680" w:name="_Toc347836076"/>
      <w:bookmarkStart w:id="681" w:name="_Toc348362033"/>
      <w:bookmarkStart w:id="682" w:name="_Toc348362275"/>
      <w:bookmarkStart w:id="683" w:name="_Toc348376228"/>
      <w:bookmarkStart w:id="684" w:name="_Toc348376724"/>
      <w:bookmarkStart w:id="685" w:name="_Toc348525079"/>
      <w:bookmarkStart w:id="686" w:name="_Toc348525414"/>
      <w:bookmarkStart w:id="687" w:name="_Toc348797246"/>
      <w:bookmarkStart w:id="688" w:name="_Toc348882397"/>
      <w:bookmarkStart w:id="689" w:name="_Toc348882603"/>
      <w:bookmarkStart w:id="690" w:name="_Toc348882811"/>
      <w:bookmarkStart w:id="691" w:name="_Toc348883018"/>
      <w:bookmarkStart w:id="692" w:name="_Toc348883225"/>
      <w:bookmarkStart w:id="693" w:name="_Toc348901004"/>
      <w:bookmarkStart w:id="694" w:name="_Toc348902629"/>
      <w:bookmarkStart w:id="695" w:name="_Toc348903229"/>
      <w:bookmarkStart w:id="696" w:name="_Toc349070229"/>
      <w:bookmarkStart w:id="697" w:name="_Toc349584911"/>
      <w:bookmarkStart w:id="698" w:name="_Toc349679266"/>
      <w:bookmarkStart w:id="699" w:name="_Toc349679503"/>
      <w:bookmarkStart w:id="700" w:name="_Toc350002373"/>
      <w:bookmarkStart w:id="701" w:name="_Toc350018208"/>
      <w:bookmarkStart w:id="702" w:name="_Toc350093320"/>
      <w:bookmarkStart w:id="703" w:name="_Toc350094093"/>
      <w:bookmarkStart w:id="704" w:name="_Toc350368668"/>
      <w:bookmarkStart w:id="705" w:name="_Toc350448202"/>
      <w:bookmarkStart w:id="706" w:name="_Toc350547388"/>
      <w:bookmarkStart w:id="707" w:name="_Toc350547976"/>
      <w:bookmarkStart w:id="708" w:name="_Toc350548784"/>
      <w:bookmarkStart w:id="709" w:name="_Toc350608519"/>
      <w:bookmarkStart w:id="710" w:name="_Toc350700149"/>
      <w:bookmarkStart w:id="711" w:name="_Toc351496909"/>
      <w:bookmarkStart w:id="712" w:name="_Toc351586287"/>
      <w:bookmarkStart w:id="713" w:name="_Toc351819928"/>
      <w:r>
        <w:rPr>
          <w:rFonts w:ascii="Arial Black" w:hAnsi="Arial Black"/>
        </w:rPr>
        <w:t xml:space="preserve">Table of </w:t>
      </w:r>
      <w:r w:rsidR="00F675B6" w:rsidRPr="00F675B6">
        <w:rPr>
          <w:rFonts w:ascii="Arial Black" w:hAnsi="Arial Black"/>
        </w:rPr>
        <w:t>Contents</w:t>
      </w:r>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p>
    <w:p w:rsidR="007B248D" w:rsidRDefault="008B5843" w:rsidP="007B248D">
      <w:pPr>
        <w:pStyle w:val="TOC1"/>
        <w:rPr>
          <w:rFonts w:asciiTheme="minorHAnsi" w:eastAsiaTheme="minorEastAsia" w:hAnsiTheme="minorHAnsi" w:cstheme="minorBidi"/>
          <w:bCs w:val="0"/>
          <w:i w:val="0"/>
          <w:iCs w:val="0"/>
          <w:szCs w:val="22"/>
        </w:rPr>
      </w:pPr>
      <w:r w:rsidRPr="008B5843">
        <w:fldChar w:fldCharType="begin"/>
      </w:r>
      <w:r w:rsidR="00536EE2">
        <w:instrText xml:space="preserve"> TOC \o "2-2" \t "Normal,1,Heading 1,1,List Paragraph,1" </w:instrText>
      </w:r>
      <w:r w:rsidRPr="008B5843">
        <w:fldChar w:fldCharType="separate"/>
      </w:r>
    </w:p>
    <w:p w:rsidR="007B248D" w:rsidRDefault="007B248D">
      <w:pPr>
        <w:pStyle w:val="TOC1"/>
        <w:rPr>
          <w:rFonts w:asciiTheme="minorHAnsi" w:eastAsiaTheme="minorEastAsia" w:hAnsiTheme="minorHAnsi" w:cstheme="minorBidi"/>
          <w:bCs w:val="0"/>
          <w:i w:val="0"/>
          <w:iCs w:val="0"/>
          <w:szCs w:val="22"/>
        </w:rPr>
      </w:pPr>
      <w:r w:rsidRPr="00C3445D">
        <w:rPr>
          <w:rFonts w:ascii="Arial Black" w:hAnsi="Arial Black"/>
        </w:rPr>
        <w:t>PREFACE</w:t>
      </w:r>
      <w:r>
        <w:tab/>
      </w:r>
      <w:r w:rsidR="008B5843">
        <w:fldChar w:fldCharType="begin"/>
      </w:r>
      <w:r>
        <w:instrText xml:space="preserve"> PAGEREF _Toc351819909 \h </w:instrText>
      </w:r>
      <w:r w:rsidR="008B5843">
        <w:fldChar w:fldCharType="separate"/>
      </w:r>
      <w:r w:rsidR="00A46595">
        <w:t>2</w:t>
      </w:r>
      <w:r w:rsidR="008B5843">
        <w:fldChar w:fldCharType="end"/>
      </w:r>
    </w:p>
    <w:p w:rsidR="007B248D" w:rsidRDefault="007B248D">
      <w:pPr>
        <w:pStyle w:val="TOC1"/>
        <w:tabs>
          <w:tab w:val="left" w:pos="720"/>
        </w:tabs>
        <w:rPr>
          <w:rFonts w:asciiTheme="minorHAnsi" w:eastAsiaTheme="minorEastAsia" w:hAnsiTheme="minorHAnsi" w:cstheme="minorBidi"/>
          <w:bCs w:val="0"/>
          <w:i w:val="0"/>
          <w:iCs w:val="0"/>
          <w:szCs w:val="22"/>
        </w:rPr>
      </w:pPr>
      <w:r>
        <w:t>I.</w:t>
      </w:r>
      <w:r>
        <w:rPr>
          <w:rFonts w:asciiTheme="minorHAnsi" w:eastAsiaTheme="minorEastAsia" w:hAnsiTheme="minorHAnsi" w:cstheme="minorBidi"/>
          <w:bCs w:val="0"/>
          <w:i w:val="0"/>
          <w:iCs w:val="0"/>
          <w:szCs w:val="22"/>
        </w:rPr>
        <w:tab/>
      </w:r>
      <w:r>
        <w:t>Purpose, Scope, and Methodology</w:t>
      </w:r>
      <w:r>
        <w:tab/>
      </w:r>
      <w:r w:rsidR="008B5843">
        <w:fldChar w:fldCharType="begin"/>
      </w:r>
      <w:r>
        <w:instrText xml:space="preserve"> PAGEREF _Toc351819929 \h </w:instrText>
      </w:r>
      <w:r w:rsidR="008B5843">
        <w:fldChar w:fldCharType="separate"/>
      </w:r>
      <w:r w:rsidR="00A46595">
        <w:t>9</w:t>
      </w:r>
      <w:r w:rsidR="008B5843">
        <w:fldChar w:fldCharType="end"/>
      </w:r>
    </w:p>
    <w:p w:rsidR="007B248D" w:rsidRDefault="007B248D">
      <w:pPr>
        <w:pStyle w:val="TOC2"/>
        <w:tabs>
          <w:tab w:val="left" w:pos="720"/>
        </w:tabs>
        <w:rPr>
          <w:rFonts w:asciiTheme="minorHAnsi" w:eastAsiaTheme="minorEastAsia" w:hAnsiTheme="minorHAnsi" w:cstheme="minorBidi"/>
          <w:bCs w:val="0"/>
        </w:rPr>
      </w:pPr>
      <w:r>
        <w:t>A.</w:t>
      </w:r>
      <w:r>
        <w:rPr>
          <w:rFonts w:asciiTheme="minorHAnsi" w:eastAsiaTheme="minorEastAsia" w:hAnsiTheme="minorHAnsi" w:cstheme="minorBidi"/>
          <w:bCs w:val="0"/>
        </w:rPr>
        <w:tab/>
      </w:r>
      <w:r>
        <w:t>The, purpose, scope, and methodology of this overview</w:t>
      </w:r>
      <w:r>
        <w:tab/>
      </w:r>
      <w:r w:rsidR="008B5843">
        <w:fldChar w:fldCharType="begin"/>
      </w:r>
      <w:r>
        <w:instrText xml:space="preserve"> PAGEREF _Toc351819930 \h </w:instrText>
      </w:r>
      <w:r w:rsidR="008B5843">
        <w:fldChar w:fldCharType="separate"/>
      </w:r>
      <w:r w:rsidR="00A46595">
        <w:t>9</w:t>
      </w:r>
      <w:r w:rsidR="008B5843">
        <w:fldChar w:fldCharType="end"/>
      </w:r>
    </w:p>
    <w:p w:rsidR="007B248D" w:rsidRDefault="007B248D">
      <w:pPr>
        <w:pStyle w:val="TOC2"/>
        <w:tabs>
          <w:tab w:val="left" w:pos="720"/>
        </w:tabs>
        <w:rPr>
          <w:rFonts w:asciiTheme="minorHAnsi" w:eastAsiaTheme="minorEastAsia" w:hAnsiTheme="minorHAnsi" w:cstheme="minorBidi"/>
          <w:bCs w:val="0"/>
        </w:rPr>
      </w:pPr>
      <w:r>
        <w:t>B.</w:t>
      </w:r>
      <w:r>
        <w:rPr>
          <w:rFonts w:asciiTheme="minorHAnsi" w:eastAsiaTheme="minorEastAsia" w:hAnsiTheme="minorHAnsi" w:cstheme="minorBidi"/>
          <w:bCs w:val="0"/>
        </w:rPr>
        <w:tab/>
      </w:r>
      <w:r>
        <w:t>Definition of a Simple Discrete Transaction</w:t>
      </w:r>
      <w:r>
        <w:tab/>
      </w:r>
      <w:r w:rsidR="008B5843">
        <w:fldChar w:fldCharType="begin"/>
      </w:r>
      <w:r>
        <w:instrText xml:space="preserve"> PAGEREF _Toc351819931 \h </w:instrText>
      </w:r>
      <w:r w:rsidR="008B5843">
        <w:fldChar w:fldCharType="separate"/>
      </w:r>
      <w:r w:rsidR="00A46595">
        <w:t>9</w:t>
      </w:r>
      <w:r w:rsidR="008B5843">
        <w:fldChar w:fldCharType="end"/>
      </w:r>
    </w:p>
    <w:p w:rsidR="007B248D" w:rsidRDefault="007B248D">
      <w:pPr>
        <w:pStyle w:val="TOC1"/>
        <w:tabs>
          <w:tab w:val="left" w:pos="720"/>
        </w:tabs>
        <w:rPr>
          <w:rFonts w:asciiTheme="minorHAnsi" w:eastAsiaTheme="minorEastAsia" w:hAnsiTheme="minorHAnsi" w:cstheme="minorBidi"/>
          <w:bCs w:val="0"/>
          <w:i w:val="0"/>
          <w:iCs w:val="0"/>
          <w:szCs w:val="22"/>
        </w:rPr>
      </w:pPr>
      <w:r>
        <w:t>II.</w:t>
      </w:r>
      <w:r>
        <w:rPr>
          <w:rFonts w:asciiTheme="minorHAnsi" w:eastAsiaTheme="minorEastAsia" w:hAnsiTheme="minorHAnsi" w:cstheme="minorBidi"/>
          <w:bCs w:val="0"/>
          <w:i w:val="0"/>
          <w:iCs w:val="0"/>
          <w:szCs w:val="22"/>
        </w:rPr>
        <w:tab/>
      </w:r>
      <w:r>
        <w:t>The Basics of Institutional Governance</w:t>
      </w:r>
      <w:r>
        <w:tab/>
      </w:r>
      <w:r w:rsidR="008B5843">
        <w:fldChar w:fldCharType="begin"/>
      </w:r>
      <w:r>
        <w:instrText xml:space="preserve"> PAGEREF _Toc351819932 \h </w:instrText>
      </w:r>
      <w:r w:rsidR="008B5843">
        <w:fldChar w:fldCharType="separate"/>
      </w:r>
      <w:r w:rsidR="00A46595">
        <w:t>10</w:t>
      </w:r>
      <w:r w:rsidR="008B5843">
        <w:fldChar w:fldCharType="end"/>
      </w:r>
    </w:p>
    <w:p w:rsidR="007B248D" w:rsidRDefault="007B248D">
      <w:pPr>
        <w:pStyle w:val="TOC2"/>
        <w:tabs>
          <w:tab w:val="left" w:pos="720"/>
        </w:tabs>
        <w:rPr>
          <w:rFonts w:asciiTheme="minorHAnsi" w:eastAsiaTheme="minorEastAsia" w:hAnsiTheme="minorHAnsi" w:cstheme="minorBidi"/>
          <w:bCs w:val="0"/>
        </w:rPr>
      </w:pPr>
      <w:r>
        <w:t>A.</w:t>
      </w:r>
      <w:r>
        <w:rPr>
          <w:rFonts w:asciiTheme="minorHAnsi" w:eastAsiaTheme="minorEastAsia" w:hAnsiTheme="minorHAnsi" w:cstheme="minorBidi"/>
          <w:bCs w:val="0"/>
        </w:rPr>
        <w:tab/>
      </w:r>
      <w:r>
        <w:t>Governance and government are different yet related.</w:t>
      </w:r>
      <w:r>
        <w:tab/>
      </w:r>
      <w:r w:rsidR="008B5843">
        <w:fldChar w:fldCharType="begin"/>
      </w:r>
      <w:r>
        <w:instrText xml:space="preserve"> PAGEREF _Toc351819933 \h </w:instrText>
      </w:r>
      <w:r w:rsidR="008B5843">
        <w:fldChar w:fldCharType="separate"/>
      </w:r>
      <w:r w:rsidR="00A46595">
        <w:t>10</w:t>
      </w:r>
      <w:r w:rsidR="008B5843">
        <w:fldChar w:fldCharType="end"/>
      </w:r>
    </w:p>
    <w:p w:rsidR="007B248D" w:rsidRDefault="007B248D">
      <w:pPr>
        <w:pStyle w:val="TOC2"/>
        <w:tabs>
          <w:tab w:val="left" w:pos="720"/>
        </w:tabs>
        <w:rPr>
          <w:rFonts w:asciiTheme="minorHAnsi" w:eastAsiaTheme="minorEastAsia" w:hAnsiTheme="minorHAnsi" w:cstheme="minorBidi"/>
          <w:bCs w:val="0"/>
        </w:rPr>
      </w:pPr>
      <w:r>
        <w:t>B.</w:t>
      </w:r>
      <w:r>
        <w:rPr>
          <w:rFonts w:asciiTheme="minorHAnsi" w:eastAsiaTheme="minorEastAsia" w:hAnsiTheme="minorHAnsi" w:cstheme="minorBidi"/>
          <w:bCs w:val="0"/>
        </w:rPr>
        <w:tab/>
      </w:r>
      <w:r>
        <w:t>Analytical perspective and the quality of solutions.</w:t>
      </w:r>
      <w:r>
        <w:tab/>
      </w:r>
      <w:r w:rsidR="008B5843">
        <w:fldChar w:fldCharType="begin"/>
      </w:r>
      <w:r>
        <w:instrText xml:space="preserve"> PAGEREF _Toc351819934 \h </w:instrText>
      </w:r>
      <w:r w:rsidR="008B5843">
        <w:fldChar w:fldCharType="separate"/>
      </w:r>
      <w:r w:rsidR="00A46595">
        <w:t>10</w:t>
      </w:r>
      <w:r w:rsidR="008B5843">
        <w:fldChar w:fldCharType="end"/>
      </w:r>
    </w:p>
    <w:p w:rsidR="007B248D" w:rsidRDefault="007B248D">
      <w:pPr>
        <w:pStyle w:val="TOC2"/>
        <w:tabs>
          <w:tab w:val="left" w:pos="720"/>
        </w:tabs>
        <w:rPr>
          <w:rFonts w:asciiTheme="minorHAnsi" w:eastAsiaTheme="minorEastAsia" w:hAnsiTheme="minorHAnsi" w:cstheme="minorBidi"/>
          <w:bCs w:val="0"/>
        </w:rPr>
      </w:pPr>
      <w:r>
        <w:t>C.</w:t>
      </w:r>
      <w:r>
        <w:rPr>
          <w:rFonts w:asciiTheme="minorHAnsi" w:eastAsiaTheme="minorEastAsia" w:hAnsiTheme="minorHAnsi" w:cstheme="minorBidi"/>
          <w:bCs w:val="0"/>
        </w:rPr>
        <w:tab/>
      </w:r>
      <w:r>
        <w:t>Adaptation to production demands and institutional environment.</w:t>
      </w:r>
      <w:r>
        <w:tab/>
      </w:r>
      <w:r w:rsidR="008B5843">
        <w:fldChar w:fldCharType="begin"/>
      </w:r>
      <w:r>
        <w:instrText xml:space="preserve"> PAGEREF _Toc351819935 \h </w:instrText>
      </w:r>
      <w:r w:rsidR="008B5843">
        <w:fldChar w:fldCharType="separate"/>
      </w:r>
      <w:r w:rsidR="00A46595">
        <w:t>10</w:t>
      </w:r>
      <w:r w:rsidR="008B5843">
        <w:fldChar w:fldCharType="end"/>
      </w:r>
    </w:p>
    <w:p w:rsidR="007B248D" w:rsidRDefault="007B248D">
      <w:pPr>
        <w:pStyle w:val="TOC2"/>
        <w:tabs>
          <w:tab w:val="left" w:pos="720"/>
        </w:tabs>
        <w:rPr>
          <w:rFonts w:asciiTheme="minorHAnsi" w:eastAsiaTheme="minorEastAsia" w:hAnsiTheme="minorHAnsi" w:cstheme="minorBidi"/>
          <w:bCs w:val="0"/>
        </w:rPr>
      </w:pPr>
      <w:r>
        <w:t>D.</w:t>
      </w:r>
      <w:r>
        <w:rPr>
          <w:rFonts w:asciiTheme="minorHAnsi" w:eastAsiaTheme="minorEastAsia" w:hAnsiTheme="minorHAnsi" w:cstheme="minorBidi"/>
          <w:bCs w:val="0"/>
        </w:rPr>
        <w:tab/>
      </w:r>
      <w:r>
        <w:t>The microeconomic landscape has changed for the better.</w:t>
      </w:r>
      <w:r>
        <w:tab/>
      </w:r>
      <w:r w:rsidR="008B5843">
        <w:fldChar w:fldCharType="begin"/>
      </w:r>
      <w:r>
        <w:instrText xml:space="preserve"> PAGEREF _Toc351819936 \h </w:instrText>
      </w:r>
      <w:r w:rsidR="008B5843">
        <w:fldChar w:fldCharType="separate"/>
      </w:r>
      <w:r w:rsidR="00A46595">
        <w:t>11</w:t>
      </w:r>
      <w:r w:rsidR="008B5843">
        <w:fldChar w:fldCharType="end"/>
      </w:r>
    </w:p>
    <w:p w:rsidR="007B248D" w:rsidRDefault="007B248D">
      <w:pPr>
        <w:pStyle w:val="TOC2"/>
        <w:tabs>
          <w:tab w:val="left" w:pos="720"/>
        </w:tabs>
        <w:rPr>
          <w:rFonts w:asciiTheme="minorHAnsi" w:eastAsiaTheme="minorEastAsia" w:hAnsiTheme="minorHAnsi" w:cstheme="minorBidi"/>
          <w:bCs w:val="0"/>
        </w:rPr>
      </w:pPr>
      <w:r>
        <w:t>E.</w:t>
      </w:r>
      <w:r>
        <w:rPr>
          <w:rFonts w:asciiTheme="minorHAnsi" w:eastAsiaTheme="minorEastAsia" w:hAnsiTheme="minorHAnsi" w:cstheme="minorBidi"/>
          <w:bCs w:val="0"/>
        </w:rPr>
        <w:tab/>
      </w:r>
      <w:r>
        <w:t>MIT economist Paul Joskow summarized TCE well.</w:t>
      </w:r>
      <w:r>
        <w:tab/>
      </w:r>
      <w:r w:rsidR="008B5843">
        <w:fldChar w:fldCharType="begin"/>
      </w:r>
      <w:r>
        <w:instrText xml:space="preserve"> PAGEREF _Toc351819937 \h </w:instrText>
      </w:r>
      <w:r w:rsidR="008B5843">
        <w:fldChar w:fldCharType="separate"/>
      </w:r>
      <w:r w:rsidR="00A46595">
        <w:t>11</w:t>
      </w:r>
      <w:r w:rsidR="008B5843">
        <w:fldChar w:fldCharType="end"/>
      </w:r>
    </w:p>
    <w:p w:rsidR="007B248D" w:rsidRDefault="007B248D">
      <w:pPr>
        <w:pStyle w:val="TOC2"/>
        <w:tabs>
          <w:tab w:val="left" w:pos="720"/>
        </w:tabs>
        <w:rPr>
          <w:rFonts w:asciiTheme="minorHAnsi" w:eastAsiaTheme="minorEastAsia" w:hAnsiTheme="minorHAnsi" w:cstheme="minorBidi"/>
          <w:bCs w:val="0"/>
        </w:rPr>
      </w:pPr>
      <w:r>
        <w:t>F.</w:t>
      </w:r>
      <w:r>
        <w:rPr>
          <w:rFonts w:asciiTheme="minorHAnsi" w:eastAsiaTheme="minorEastAsia" w:hAnsiTheme="minorHAnsi" w:cstheme="minorBidi"/>
          <w:bCs w:val="0"/>
        </w:rPr>
        <w:tab/>
      </w:r>
      <w:r>
        <w:t>Project management and TCE are distinct yet complementary</w:t>
      </w:r>
      <w:r w:rsidRPr="00C3445D">
        <w:rPr>
          <w:rFonts w:ascii="Comic Sans MS" w:hAnsi="Comic Sans MS"/>
        </w:rPr>
        <w:t>.</w:t>
      </w:r>
      <w:r>
        <w:tab/>
      </w:r>
      <w:r w:rsidR="008B5843">
        <w:fldChar w:fldCharType="begin"/>
      </w:r>
      <w:r>
        <w:instrText xml:space="preserve"> PAGEREF _Toc351819938 \h </w:instrText>
      </w:r>
      <w:r w:rsidR="008B5843">
        <w:fldChar w:fldCharType="separate"/>
      </w:r>
      <w:r w:rsidR="00A46595">
        <w:t>11</w:t>
      </w:r>
      <w:r w:rsidR="008B5843">
        <w:fldChar w:fldCharType="end"/>
      </w:r>
    </w:p>
    <w:p w:rsidR="007B248D" w:rsidRDefault="007B248D">
      <w:pPr>
        <w:pStyle w:val="TOC2"/>
        <w:tabs>
          <w:tab w:val="left" w:pos="720"/>
        </w:tabs>
        <w:rPr>
          <w:rFonts w:asciiTheme="minorHAnsi" w:eastAsiaTheme="minorEastAsia" w:hAnsiTheme="minorHAnsi" w:cstheme="minorBidi"/>
          <w:bCs w:val="0"/>
        </w:rPr>
      </w:pPr>
      <w:r>
        <w:t>G.</w:t>
      </w:r>
      <w:r>
        <w:rPr>
          <w:rFonts w:asciiTheme="minorHAnsi" w:eastAsiaTheme="minorEastAsia" w:hAnsiTheme="minorHAnsi" w:cstheme="minorBidi"/>
          <w:bCs w:val="0"/>
        </w:rPr>
        <w:tab/>
      </w:r>
      <w:r>
        <w:t>TCE is based on a theory of organization</w:t>
      </w:r>
      <w:r>
        <w:tab/>
      </w:r>
      <w:r w:rsidR="008B5843">
        <w:fldChar w:fldCharType="begin"/>
      </w:r>
      <w:r>
        <w:instrText xml:space="preserve"> PAGEREF _Toc351819939 \h </w:instrText>
      </w:r>
      <w:r w:rsidR="008B5843">
        <w:fldChar w:fldCharType="separate"/>
      </w:r>
      <w:r w:rsidR="00A46595">
        <w:t>11</w:t>
      </w:r>
      <w:r w:rsidR="008B5843">
        <w:fldChar w:fldCharType="end"/>
      </w:r>
    </w:p>
    <w:p w:rsidR="007B248D" w:rsidRDefault="007B248D">
      <w:pPr>
        <w:pStyle w:val="TOC2"/>
        <w:tabs>
          <w:tab w:val="left" w:pos="720"/>
        </w:tabs>
        <w:rPr>
          <w:rFonts w:asciiTheme="minorHAnsi" w:eastAsiaTheme="minorEastAsia" w:hAnsiTheme="minorHAnsi" w:cstheme="minorBidi"/>
          <w:bCs w:val="0"/>
        </w:rPr>
      </w:pPr>
      <w:r>
        <w:t>H.</w:t>
      </w:r>
      <w:r>
        <w:rPr>
          <w:rFonts w:asciiTheme="minorHAnsi" w:eastAsiaTheme="minorEastAsia" w:hAnsiTheme="minorHAnsi" w:cstheme="minorBidi"/>
          <w:bCs w:val="0"/>
        </w:rPr>
        <w:tab/>
      </w:r>
      <w:r>
        <w:t>What is Going On?</w:t>
      </w:r>
      <w:r>
        <w:tab/>
      </w:r>
      <w:r w:rsidR="008B5843">
        <w:fldChar w:fldCharType="begin"/>
      </w:r>
      <w:r>
        <w:instrText xml:space="preserve"> PAGEREF _Toc351819940 \h </w:instrText>
      </w:r>
      <w:r w:rsidR="008B5843">
        <w:fldChar w:fldCharType="separate"/>
      </w:r>
      <w:r w:rsidR="00A46595">
        <w:t>14</w:t>
      </w:r>
      <w:r w:rsidR="008B5843">
        <w:fldChar w:fldCharType="end"/>
      </w:r>
    </w:p>
    <w:p w:rsidR="007B248D" w:rsidRDefault="007B248D">
      <w:pPr>
        <w:pStyle w:val="TOC1"/>
        <w:tabs>
          <w:tab w:val="left" w:pos="720"/>
        </w:tabs>
        <w:rPr>
          <w:rFonts w:asciiTheme="minorHAnsi" w:eastAsiaTheme="minorEastAsia" w:hAnsiTheme="minorHAnsi" w:cstheme="minorBidi"/>
          <w:bCs w:val="0"/>
          <w:i w:val="0"/>
          <w:iCs w:val="0"/>
          <w:szCs w:val="22"/>
        </w:rPr>
      </w:pPr>
      <w:r>
        <w:t>III.</w:t>
      </w:r>
      <w:r>
        <w:rPr>
          <w:rFonts w:asciiTheme="minorHAnsi" w:eastAsiaTheme="minorEastAsia" w:hAnsiTheme="minorHAnsi" w:cstheme="minorBidi"/>
          <w:bCs w:val="0"/>
          <w:i w:val="0"/>
          <w:iCs w:val="0"/>
          <w:szCs w:val="22"/>
        </w:rPr>
        <w:tab/>
      </w:r>
      <w:r>
        <w:t>Linking Institutional Governance with Projects</w:t>
      </w:r>
      <w:r>
        <w:tab/>
      </w:r>
      <w:r w:rsidR="008B5843">
        <w:fldChar w:fldCharType="begin"/>
      </w:r>
      <w:r>
        <w:instrText xml:space="preserve"> PAGEREF _Toc351819941 \h </w:instrText>
      </w:r>
      <w:r w:rsidR="008B5843">
        <w:fldChar w:fldCharType="separate"/>
      </w:r>
      <w:r w:rsidR="00A46595">
        <w:t>15</w:t>
      </w:r>
      <w:r w:rsidR="008B5843">
        <w:fldChar w:fldCharType="end"/>
      </w:r>
    </w:p>
    <w:p w:rsidR="007B248D" w:rsidRDefault="007B248D">
      <w:pPr>
        <w:pStyle w:val="TOC2"/>
        <w:tabs>
          <w:tab w:val="left" w:pos="720"/>
        </w:tabs>
        <w:rPr>
          <w:rFonts w:asciiTheme="minorHAnsi" w:eastAsiaTheme="minorEastAsia" w:hAnsiTheme="minorHAnsi" w:cstheme="minorBidi"/>
          <w:bCs w:val="0"/>
        </w:rPr>
      </w:pPr>
      <w:r>
        <w:t>A.</w:t>
      </w:r>
      <w:r>
        <w:rPr>
          <w:rFonts w:asciiTheme="minorHAnsi" w:eastAsiaTheme="minorEastAsia" w:hAnsiTheme="minorHAnsi" w:cstheme="minorBidi"/>
          <w:bCs w:val="0"/>
        </w:rPr>
        <w:tab/>
      </w:r>
      <w:r>
        <w:t>Project performance and total costs</w:t>
      </w:r>
      <w:r>
        <w:tab/>
      </w:r>
      <w:r w:rsidR="008B5843">
        <w:fldChar w:fldCharType="begin"/>
      </w:r>
      <w:r>
        <w:instrText xml:space="preserve"> PAGEREF _Toc351819942 \h </w:instrText>
      </w:r>
      <w:r w:rsidR="008B5843">
        <w:fldChar w:fldCharType="separate"/>
      </w:r>
      <w:r w:rsidR="00A46595">
        <w:t>15</w:t>
      </w:r>
      <w:r w:rsidR="008B5843">
        <w:fldChar w:fldCharType="end"/>
      </w:r>
    </w:p>
    <w:p w:rsidR="007B248D" w:rsidRDefault="007B248D">
      <w:pPr>
        <w:pStyle w:val="TOC2"/>
        <w:tabs>
          <w:tab w:val="left" w:pos="720"/>
        </w:tabs>
        <w:rPr>
          <w:rFonts w:asciiTheme="minorHAnsi" w:eastAsiaTheme="minorEastAsia" w:hAnsiTheme="minorHAnsi" w:cstheme="minorBidi"/>
          <w:bCs w:val="0"/>
        </w:rPr>
      </w:pPr>
      <w:r>
        <w:t>B.</w:t>
      </w:r>
      <w:r>
        <w:rPr>
          <w:rFonts w:asciiTheme="minorHAnsi" w:eastAsiaTheme="minorEastAsia" w:hAnsiTheme="minorHAnsi" w:cstheme="minorBidi"/>
          <w:bCs w:val="0"/>
        </w:rPr>
        <w:tab/>
      </w:r>
      <w:r>
        <w:t>Transaction costs defined</w:t>
      </w:r>
      <w:r>
        <w:tab/>
      </w:r>
      <w:r w:rsidR="008B5843">
        <w:fldChar w:fldCharType="begin"/>
      </w:r>
      <w:r>
        <w:instrText xml:space="preserve"> PAGEREF _Toc351819943 \h </w:instrText>
      </w:r>
      <w:r w:rsidR="008B5843">
        <w:fldChar w:fldCharType="separate"/>
      </w:r>
      <w:r w:rsidR="00A46595">
        <w:t>15</w:t>
      </w:r>
      <w:r w:rsidR="008B5843">
        <w:fldChar w:fldCharType="end"/>
      </w:r>
    </w:p>
    <w:p w:rsidR="007B248D" w:rsidRDefault="007B248D">
      <w:pPr>
        <w:pStyle w:val="TOC1"/>
        <w:rPr>
          <w:rFonts w:asciiTheme="minorHAnsi" w:eastAsiaTheme="minorEastAsia" w:hAnsiTheme="minorHAnsi" w:cstheme="minorBidi"/>
          <w:bCs w:val="0"/>
          <w:i w:val="0"/>
          <w:iCs w:val="0"/>
          <w:szCs w:val="22"/>
        </w:rPr>
      </w:pPr>
      <w:r>
        <w:t>Box: Three Project Examples</w:t>
      </w:r>
      <w:r>
        <w:tab/>
      </w:r>
      <w:r w:rsidR="008B5843">
        <w:fldChar w:fldCharType="begin"/>
      </w:r>
      <w:r>
        <w:instrText xml:space="preserve"> PAGEREF _Toc351819944 \h </w:instrText>
      </w:r>
      <w:r w:rsidR="008B5843">
        <w:fldChar w:fldCharType="separate"/>
      </w:r>
      <w:r w:rsidR="00A46595">
        <w:t>15</w:t>
      </w:r>
      <w:r w:rsidR="008B5843">
        <w:fldChar w:fldCharType="end"/>
      </w:r>
    </w:p>
    <w:p w:rsidR="007B248D" w:rsidRDefault="007B248D">
      <w:pPr>
        <w:pStyle w:val="TOC1"/>
        <w:rPr>
          <w:rFonts w:asciiTheme="minorHAnsi" w:eastAsiaTheme="minorEastAsia" w:hAnsiTheme="minorHAnsi" w:cstheme="minorBidi"/>
          <w:bCs w:val="0"/>
          <w:i w:val="0"/>
          <w:iCs w:val="0"/>
          <w:szCs w:val="22"/>
        </w:rPr>
      </w:pPr>
      <w:r>
        <w:t>Box: Governance Structure and Asset Specificity</w:t>
      </w:r>
      <w:r>
        <w:tab/>
      </w:r>
      <w:r w:rsidR="008B5843">
        <w:fldChar w:fldCharType="begin"/>
      </w:r>
      <w:r>
        <w:instrText xml:space="preserve"> PAGEREF _Toc351819962 \h </w:instrText>
      </w:r>
      <w:r w:rsidR="008B5843">
        <w:fldChar w:fldCharType="separate"/>
      </w:r>
      <w:r w:rsidR="00A46595">
        <w:t>15</w:t>
      </w:r>
      <w:r w:rsidR="008B5843">
        <w:fldChar w:fldCharType="end"/>
      </w:r>
    </w:p>
    <w:p w:rsidR="007B248D" w:rsidRDefault="007B248D">
      <w:pPr>
        <w:pStyle w:val="TOC2"/>
        <w:tabs>
          <w:tab w:val="left" w:pos="720"/>
        </w:tabs>
        <w:rPr>
          <w:rFonts w:asciiTheme="minorHAnsi" w:eastAsiaTheme="minorEastAsia" w:hAnsiTheme="minorHAnsi" w:cstheme="minorBidi"/>
          <w:bCs w:val="0"/>
        </w:rPr>
      </w:pPr>
      <w:r>
        <w:t>C.</w:t>
      </w:r>
      <w:r>
        <w:rPr>
          <w:rFonts w:asciiTheme="minorHAnsi" w:eastAsiaTheme="minorEastAsia" w:hAnsiTheme="minorHAnsi" w:cstheme="minorBidi"/>
          <w:bCs w:val="0"/>
        </w:rPr>
        <w:tab/>
      </w:r>
      <w:r>
        <w:t>Technical names for governance structures</w:t>
      </w:r>
      <w:r>
        <w:tab/>
      </w:r>
      <w:r w:rsidR="008B5843">
        <w:fldChar w:fldCharType="begin"/>
      </w:r>
      <w:r>
        <w:instrText xml:space="preserve"> PAGEREF _Toc351819963 \h </w:instrText>
      </w:r>
      <w:r w:rsidR="008B5843">
        <w:fldChar w:fldCharType="separate"/>
      </w:r>
      <w:r w:rsidR="00A46595">
        <w:t>16</w:t>
      </w:r>
      <w:r w:rsidR="008B5843">
        <w:fldChar w:fldCharType="end"/>
      </w:r>
    </w:p>
    <w:p w:rsidR="007B248D" w:rsidRDefault="007B248D">
      <w:pPr>
        <w:pStyle w:val="TOC2"/>
        <w:tabs>
          <w:tab w:val="left" w:pos="720"/>
        </w:tabs>
        <w:rPr>
          <w:rFonts w:asciiTheme="minorHAnsi" w:eastAsiaTheme="minorEastAsia" w:hAnsiTheme="minorHAnsi" w:cstheme="minorBidi"/>
          <w:bCs w:val="0"/>
        </w:rPr>
      </w:pPr>
      <w:r>
        <w:t>D.</w:t>
      </w:r>
      <w:r>
        <w:rPr>
          <w:rFonts w:asciiTheme="minorHAnsi" w:eastAsiaTheme="minorEastAsia" w:hAnsiTheme="minorHAnsi" w:cstheme="minorBidi"/>
          <w:bCs w:val="0"/>
        </w:rPr>
        <w:tab/>
      </w:r>
      <w:r>
        <w:t>Introducing asset specificity and uncertainty</w:t>
      </w:r>
      <w:r>
        <w:tab/>
      </w:r>
      <w:r w:rsidR="008B5843">
        <w:fldChar w:fldCharType="begin"/>
      </w:r>
      <w:r>
        <w:instrText xml:space="preserve"> PAGEREF _Toc351819964 \h </w:instrText>
      </w:r>
      <w:r w:rsidR="008B5843">
        <w:fldChar w:fldCharType="separate"/>
      </w:r>
      <w:r w:rsidR="00A46595">
        <w:t>16</w:t>
      </w:r>
      <w:r w:rsidR="008B5843">
        <w:fldChar w:fldCharType="end"/>
      </w:r>
    </w:p>
    <w:p w:rsidR="007B248D" w:rsidRDefault="007B248D">
      <w:pPr>
        <w:pStyle w:val="TOC2"/>
        <w:tabs>
          <w:tab w:val="left" w:pos="720"/>
        </w:tabs>
        <w:rPr>
          <w:rFonts w:asciiTheme="minorHAnsi" w:eastAsiaTheme="minorEastAsia" w:hAnsiTheme="minorHAnsi" w:cstheme="minorBidi"/>
          <w:bCs w:val="0"/>
        </w:rPr>
      </w:pPr>
      <w:r>
        <w:t>E.</w:t>
      </w:r>
      <w:r>
        <w:rPr>
          <w:rFonts w:asciiTheme="minorHAnsi" w:eastAsiaTheme="minorEastAsia" w:hAnsiTheme="minorHAnsi" w:cstheme="minorBidi"/>
          <w:bCs w:val="0"/>
        </w:rPr>
        <w:tab/>
      </w:r>
      <w:r>
        <w:t>Asset specificity defined</w:t>
      </w:r>
      <w:r>
        <w:tab/>
      </w:r>
      <w:r w:rsidR="008B5843">
        <w:fldChar w:fldCharType="begin"/>
      </w:r>
      <w:r>
        <w:instrText xml:space="preserve"> PAGEREF _Toc351819965 \h </w:instrText>
      </w:r>
      <w:r w:rsidR="008B5843">
        <w:fldChar w:fldCharType="separate"/>
      </w:r>
      <w:r w:rsidR="00A46595">
        <w:t>17</w:t>
      </w:r>
      <w:r w:rsidR="008B5843">
        <w:fldChar w:fldCharType="end"/>
      </w:r>
    </w:p>
    <w:p w:rsidR="007B248D" w:rsidRDefault="007B248D">
      <w:pPr>
        <w:pStyle w:val="TOC2"/>
        <w:tabs>
          <w:tab w:val="left" w:pos="720"/>
        </w:tabs>
        <w:rPr>
          <w:rFonts w:asciiTheme="minorHAnsi" w:eastAsiaTheme="minorEastAsia" w:hAnsiTheme="minorHAnsi" w:cstheme="minorBidi"/>
          <w:bCs w:val="0"/>
        </w:rPr>
      </w:pPr>
      <w:r>
        <w:t>F.</w:t>
      </w:r>
      <w:r>
        <w:rPr>
          <w:rFonts w:asciiTheme="minorHAnsi" w:eastAsiaTheme="minorEastAsia" w:hAnsiTheme="minorHAnsi" w:cstheme="minorBidi"/>
          <w:bCs w:val="0"/>
        </w:rPr>
        <w:tab/>
      </w:r>
      <w:r>
        <w:t>Contract defined</w:t>
      </w:r>
      <w:r>
        <w:tab/>
      </w:r>
      <w:r w:rsidR="008B5843">
        <w:fldChar w:fldCharType="begin"/>
      </w:r>
      <w:r>
        <w:instrText xml:space="preserve"> PAGEREF _Toc351819966 \h </w:instrText>
      </w:r>
      <w:r w:rsidR="008B5843">
        <w:fldChar w:fldCharType="separate"/>
      </w:r>
      <w:r w:rsidR="00A46595">
        <w:t>17</w:t>
      </w:r>
      <w:r w:rsidR="008B5843">
        <w:fldChar w:fldCharType="end"/>
      </w:r>
    </w:p>
    <w:p w:rsidR="007B248D" w:rsidRDefault="007B248D">
      <w:pPr>
        <w:pStyle w:val="TOC2"/>
        <w:tabs>
          <w:tab w:val="left" w:pos="720"/>
        </w:tabs>
        <w:rPr>
          <w:rFonts w:asciiTheme="minorHAnsi" w:eastAsiaTheme="minorEastAsia" w:hAnsiTheme="minorHAnsi" w:cstheme="minorBidi"/>
          <w:bCs w:val="0"/>
        </w:rPr>
      </w:pPr>
      <w:r>
        <w:t>G.</w:t>
      </w:r>
      <w:r>
        <w:rPr>
          <w:rFonts w:asciiTheme="minorHAnsi" w:eastAsiaTheme="minorEastAsia" w:hAnsiTheme="minorHAnsi" w:cstheme="minorBidi"/>
          <w:bCs w:val="0"/>
        </w:rPr>
        <w:tab/>
      </w:r>
      <w:r>
        <w:t>Why electric coal-fired plant is hybrid</w:t>
      </w:r>
      <w:r>
        <w:tab/>
      </w:r>
      <w:r w:rsidR="008B5843">
        <w:fldChar w:fldCharType="begin"/>
      </w:r>
      <w:r>
        <w:instrText xml:space="preserve"> PAGEREF _Toc351819967 \h </w:instrText>
      </w:r>
      <w:r w:rsidR="008B5843">
        <w:fldChar w:fldCharType="separate"/>
      </w:r>
      <w:r w:rsidR="00A46595">
        <w:t>18</w:t>
      </w:r>
      <w:r w:rsidR="008B5843">
        <w:fldChar w:fldCharType="end"/>
      </w:r>
    </w:p>
    <w:p w:rsidR="007B248D" w:rsidRDefault="007B248D">
      <w:pPr>
        <w:pStyle w:val="TOC2"/>
        <w:tabs>
          <w:tab w:val="left" w:pos="720"/>
        </w:tabs>
        <w:rPr>
          <w:rFonts w:asciiTheme="minorHAnsi" w:eastAsiaTheme="minorEastAsia" w:hAnsiTheme="minorHAnsi" w:cstheme="minorBidi"/>
          <w:bCs w:val="0"/>
        </w:rPr>
      </w:pPr>
      <w:r>
        <w:t>H.</w:t>
      </w:r>
      <w:r>
        <w:rPr>
          <w:rFonts w:asciiTheme="minorHAnsi" w:eastAsiaTheme="minorEastAsia" w:hAnsiTheme="minorHAnsi" w:cstheme="minorBidi"/>
          <w:bCs w:val="0"/>
        </w:rPr>
        <w:tab/>
      </w:r>
      <w:r>
        <w:t>The roles of different mediation features</w:t>
      </w:r>
      <w:r>
        <w:tab/>
      </w:r>
      <w:r w:rsidR="008B5843">
        <w:fldChar w:fldCharType="begin"/>
      </w:r>
      <w:r>
        <w:instrText xml:space="preserve"> PAGEREF _Toc351819968 \h </w:instrText>
      </w:r>
      <w:r w:rsidR="008B5843">
        <w:fldChar w:fldCharType="separate"/>
      </w:r>
      <w:r w:rsidR="00A46595">
        <w:t>18</w:t>
      </w:r>
      <w:r w:rsidR="008B5843">
        <w:fldChar w:fldCharType="end"/>
      </w:r>
    </w:p>
    <w:p w:rsidR="007B248D" w:rsidRDefault="007B248D">
      <w:pPr>
        <w:pStyle w:val="TOC2"/>
        <w:tabs>
          <w:tab w:val="left" w:pos="720"/>
        </w:tabs>
        <w:rPr>
          <w:rFonts w:asciiTheme="minorHAnsi" w:eastAsiaTheme="minorEastAsia" w:hAnsiTheme="minorHAnsi" w:cstheme="minorBidi"/>
          <w:bCs w:val="0"/>
        </w:rPr>
      </w:pPr>
      <w:r>
        <w:t>I.</w:t>
      </w:r>
      <w:r>
        <w:rPr>
          <w:rFonts w:asciiTheme="minorHAnsi" w:eastAsiaTheme="minorEastAsia" w:hAnsiTheme="minorHAnsi" w:cstheme="minorBidi"/>
          <w:bCs w:val="0"/>
        </w:rPr>
        <w:tab/>
      </w:r>
      <w:r>
        <w:t>Complex contract defined</w:t>
      </w:r>
      <w:r>
        <w:tab/>
      </w:r>
      <w:r w:rsidR="008B5843">
        <w:fldChar w:fldCharType="begin"/>
      </w:r>
      <w:r>
        <w:instrText xml:space="preserve"> PAGEREF _Toc351819969 \h </w:instrText>
      </w:r>
      <w:r w:rsidR="008B5843">
        <w:fldChar w:fldCharType="separate"/>
      </w:r>
      <w:r w:rsidR="00A46595">
        <w:t>18</w:t>
      </w:r>
      <w:r w:rsidR="008B5843">
        <w:fldChar w:fldCharType="end"/>
      </w:r>
    </w:p>
    <w:p w:rsidR="007B248D" w:rsidRDefault="007B248D">
      <w:pPr>
        <w:pStyle w:val="TOC2"/>
        <w:tabs>
          <w:tab w:val="left" w:pos="720"/>
        </w:tabs>
        <w:rPr>
          <w:rFonts w:asciiTheme="minorHAnsi" w:eastAsiaTheme="minorEastAsia" w:hAnsiTheme="minorHAnsi" w:cstheme="minorBidi"/>
          <w:bCs w:val="0"/>
        </w:rPr>
      </w:pPr>
      <w:r>
        <w:t>J.</w:t>
      </w:r>
      <w:r>
        <w:rPr>
          <w:rFonts w:asciiTheme="minorHAnsi" w:eastAsiaTheme="minorEastAsia" w:hAnsiTheme="minorHAnsi" w:cstheme="minorBidi"/>
          <w:bCs w:val="0"/>
        </w:rPr>
        <w:tab/>
      </w:r>
      <w:r>
        <w:t>Why nuclear power plant is hierarchy</w:t>
      </w:r>
      <w:r>
        <w:tab/>
      </w:r>
      <w:r w:rsidR="008B5843">
        <w:fldChar w:fldCharType="begin"/>
      </w:r>
      <w:r>
        <w:instrText xml:space="preserve"> PAGEREF _Toc351819970 \h </w:instrText>
      </w:r>
      <w:r w:rsidR="008B5843">
        <w:fldChar w:fldCharType="separate"/>
      </w:r>
      <w:r w:rsidR="00A46595">
        <w:t>19</w:t>
      </w:r>
      <w:r w:rsidR="008B5843">
        <w:fldChar w:fldCharType="end"/>
      </w:r>
    </w:p>
    <w:p w:rsidR="007B248D" w:rsidRDefault="007B248D">
      <w:pPr>
        <w:pStyle w:val="TOC2"/>
        <w:tabs>
          <w:tab w:val="left" w:pos="720"/>
        </w:tabs>
        <w:rPr>
          <w:rFonts w:asciiTheme="minorHAnsi" w:eastAsiaTheme="minorEastAsia" w:hAnsiTheme="minorHAnsi" w:cstheme="minorBidi"/>
          <w:bCs w:val="0"/>
        </w:rPr>
      </w:pPr>
      <w:r>
        <w:t>K.</w:t>
      </w:r>
      <w:r>
        <w:rPr>
          <w:rFonts w:asciiTheme="minorHAnsi" w:eastAsiaTheme="minorEastAsia" w:hAnsiTheme="minorHAnsi" w:cstheme="minorBidi"/>
          <w:bCs w:val="0"/>
        </w:rPr>
        <w:tab/>
      </w:r>
      <w:r>
        <w:t>TCE’s important point of view</w:t>
      </w:r>
      <w:r>
        <w:tab/>
      </w:r>
      <w:r w:rsidR="008B5843">
        <w:fldChar w:fldCharType="begin"/>
      </w:r>
      <w:r>
        <w:instrText xml:space="preserve"> PAGEREF _Toc351819971 \h </w:instrText>
      </w:r>
      <w:r w:rsidR="008B5843">
        <w:fldChar w:fldCharType="separate"/>
      </w:r>
      <w:r w:rsidR="00A46595">
        <w:t>19</w:t>
      </w:r>
      <w:r w:rsidR="008B5843">
        <w:fldChar w:fldCharType="end"/>
      </w:r>
    </w:p>
    <w:p w:rsidR="007B248D" w:rsidRDefault="007B248D">
      <w:pPr>
        <w:pStyle w:val="TOC2"/>
        <w:tabs>
          <w:tab w:val="left" w:pos="720"/>
        </w:tabs>
        <w:rPr>
          <w:rFonts w:asciiTheme="minorHAnsi" w:eastAsiaTheme="minorEastAsia" w:hAnsiTheme="minorHAnsi" w:cstheme="minorBidi"/>
          <w:bCs w:val="0"/>
        </w:rPr>
      </w:pPr>
      <w:r>
        <w:t>L.</w:t>
      </w:r>
      <w:r>
        <w:rPr>
          <w:rFonts w:asciiTheme="minorHAnsi" w:eastAsiaTheme="minorEastAsia" w:hAnsiTheme="minorHAnsi" w:cstheme="minorBidi"/>
          <w:bCs w:val="0"/>
        </w:rPr>
        <w:tab/>
      </w:r>
      <w:r>
        <w:t>Rule of thumb for selection of institutional arrangements</w:t>
      </w:r>
      <w:r>
        <w:tab/>
      </w:r>
      <w:r w:rsidR="008B5843">
        <w:fldChar w:fldCharType="begin"/>
      </w:r>
      <w:r>
        <w:instrText xml:space="preserve"> PAGEREF _Toc351819972 \h </w:instrText>
      </w:r>
      <w:r w:rsidR="008B5843">
        <w:fldChar w:fldCharType="separate"/>
      </w:r>
      <w:r w:rsidR="00A46595">
        <w:t>19</w:t>
      </w:r>
      <w:r w:rsidR="008B5843">
        <w:fldChar w:fldCharType="end"/>
      </w:r>
    </w:p>
    <w:p w:rsidR="007B248D" w:rsidRDefault="007B248D">
      <w:pPr>
        <w:pStyle w:val="TOC2"/>
        <w:tabs>
          <w:tab w:val="left" w:pos="720"/>
        </w:tabs>
        <w:rPr>
          <w:rFonts w:asciiTheme="minorHAnsi" w:eastAsiaTheme="minorEastAsia" w:hAnsiTheme="minorHAnsi" w:cstheme="minorBidi"/>
          <w:bCs w:val="0"/>
        </w:rPr>
      </w:pPr>
      <w:r>
        <w:t>M.</w:t>
      </w:r>
      <w:r>
        <w:rPr>
          <w:rFonts w:asciiTheme="minorHAnsi" w:eastAsiaTheme="minorEastAsia" w:hAnsiTheme="minorHAnsi" w:cstheme="minorBidi"/>
          <w:bCs w:val="0"/>
        </w:rPr>
        <w:tab/>
      </w:r>
      <w:r>
        <w:t>The cost of hierarchical governance</w:t>
      </w:r>
      <w:r>
        <w:tab/>
      </w:r>
      <w:r w:rsidR="008B5843">
        <w:fldChar w:fldCharType="begin"/>
      </w:r>
      <w:r>
        <w:instrText xml:space="preserve"> PAGEREF _Toc351819973 \h </w:instrText>
      </w:r>
      <w:r w:rsidR="008B5843">
        <w:fldChar w:fldCharType="separate"/>
      </w:r>
      <w:r w:rsidR="00A46595">
        <w:t>19</w:t>
      </w:r>
      <w:r w:rsidR="008B5843">
        <w:fldChar w:fldCharType="end"/>
      </w:r>
    </w:p>
    <w:p w:rsidR="007B248D" w:rsidRDefault="007B248D">
      <w:pPr>
        <w:pStyle w:val="TOC2"/>
        <w:tabs>
          <w:tab w:val="left" w:pos="720"/>
        </w:tabs>
        <w:rPr>
          <w:rFonts w:asciiTheme="minorHAnsi" w:eastAsiaTheme="minorEastAsia" w:hAnsiTheme="minorHAnsi" w:cstheme="minorBidi"/>
          <w:bCs w:val="0"/>
        </w:rPr>
      </w:pPr>
      <w:r>
        <w:t>N.</w:t>
      </w:r>
      <w:r>
        <w:rPr>
          <w:rFonts w:asciiTheme="minorHAnsi" w:eastAsiaTheme="minorEastAsia" w:hAnsiTheme="minorHAnsi" w:cstheme="minorBidi"/>
          <w:bCs w:val="0"/>
        </w:rPr>
        <w:tab/>
      </w:r>
      <w:r>
        <w:t>Why bushel of graded beans is spot market</w:t>
      </w:r>
      <w:r>
        <w:tab/>
      </w:r>
      <w:r w:rsidR="008B5843">
        <w:fldChar w:fldCharType="begin"/>
      </w:r>
      <w:r>
        <w:instrText xml:space="preserve"> PAGEREF _Toc351819974 \h </w:instrText>
      </w:r>
      <w:r w:rsidR="008B5843">
        <w:fldChar w:fldCharType="separate"/>
      </w:r>
      <w:r w:rsidR="00A46595">
        <w:t>20</w:t>
      </w:r>
      <w:r w:rsidR="008B5843">
        <w:fldChar w:fldCharType="end"/>
      </w:r>
    </w:p>
    <w:p w:rsidR="007B248D" w:rsidRDefault="007B248D">
      <w:pPr>
        <w:pStyle w:val="TOC2"/>
        <w:tabs>
          <w:tab w:val="left" w:pos="720"/>
        </w:tabs>
        <w:rPr>
          <w:rFonts w:asciiTheme="minorHAnsi" w:eastAsiaTheme="minorEastAsia" w:hAnsiTheme="minorHAnsi" w:cstheme="minorBidi"/>
          <w:bCs w:val="0"/>
        </w:rPr>
      </w:pPr>
      <w:r>
        <w:t>O.</w:t>
      </w:r>
      <w:r>
        <w:rPr>
          <w:rFonts w:asciiTheme="minorHAnsi" w:eastAsiaTheme="minorEastAsia" w:hAnsiTheme="minorHAnsi" w:cstheme="minorBidi"/>
          <w:bCs w:val="0"/>
        </w:rPr>
        <w:tab/>
      </w:r>
      <w:r>
        <w:t>Link between governance structure and total cost</w:t>
      </w:r>
      <w:r>
        <w:tab/>
      </w:r>
      <w:r w:rsidR="008B5843">
        <w:fldChar w:fldCharType="begin"/>
      </w:r>
      <w:r>
        <w:instrText xml:space="preserve"> PAGEREF _Toc351819975 \h </w:instrText>
      </w:r>
      <w:r w:rsidR="008B5843">
        <w:fldChar w:fldCharType="separate"/>
      </w:r>
      <w:r w:rsidR="00A46595">
        <w:t>20</w:t>
      </w:r>
      <w:r w:rsidR="008B5843">
        <w:fldChar w:fldCharType="end"/>
      </w:r>
    </w:p>
    <w:p w:rsidR="007B248D" w:rsidRDefault="007B248D">
      <w:pPr>
        <w:pStyle w:val="TOC1"/>
        <w:rPr>
          <w:rFonts w:asciiTheme="minorHAnsi" w:eastAsiaTheme="minorEastAsia" w:hAnsiTheme="minorHAnsi" w:cstheme="minorBidi"/>
          <w:bCs w:val="0"/>
          <w:i w:val="0"/>
          <w:iCs w:val="0"/>
          <w:szCs w:val="22"/>
        </w:rPr>
      </w:pPr>
      <w:r>
        <w:lastRenderedPageBreak/>
        <w:t>Box: Transactions are Creations of their Owners</w:t>
      </w:r>
      <w:r>
        <w:tab/>
      </w:r>
      <w:r w:rsidR="008B5843">
        <w:fldChar w:fldCharType="begin"/>
      </w:r>
      <w:r>
        <w:instrText xml:space="preserve"> PAGEREF _Toc351819976 \h </w:instrText>
      </w:r>
      <w:r w:rsidR="008B5843">
        <w:fldChar w:fldCharType="separate"/>
      </w:r>
      <w:r w:rsidR="00A46595">
        <w:t>20</w:t>
      </w:r>
      <w:r w:rsidR="008B5843">
        <w:fldChar w:fldCharType="end"/>
      </w:r>
    </w:p>
    <w:p w:rsidR="007B248D" w:rsidRDefault="007B248D">
      <w:pPr>
        <w:pStyle w:val="TOC2"/>
        <w:tabs>
          <w:tab w:val="left" w:pos="720"/>
        </w:tabs>
        <w:rPr>
          <w:rFonts w:asciiTheme="minorHAnsi" w:eastAsiaTheme="minorEastAsia" w:hAnsiTheme="minorHAnsi" w:cstheme="minorBidi"/>
          <w:bCs w:val="0"/>
        </w:rPr>
      </w:pPr>
      <w:r>
        <w:t>P.</w:t>
      </w:r>
      <w:r>
        <w:rPr>
          <w:rFonts w:asciiTheme="minorHAnsi" w:eastAsiaTheme="minorEastAsia" w:hAnsiTheme="minorHAnsi" w:cstheme="minorBidi"/>
          <w:bCs w:val="0"/>
        </w:rPr>
        <w:tab/>
      </w:r>
      <w:r>
        <w:t>Introducing credible commitment</w:t>
      </w:r>
      <w:r>
        <w:tab/>
      </w:r>
      <w:r w:rsidR="008B5843">
        <w:fldChar w:fldCharType="begin"/>
      </w:r>
      <w:r>
        <w:instrText xml:space="preserve"> PAGEREF _Toc351819977 \h </w:instrText>
      </w:r>
      <w:r w:rsidR="008B5843">
        <w:fldChar w:fldCharType="separate"/>
      </w:r>
      <w:r w:rsidR="00A46595">
        <w:t>21</w:t>
      </w:r>
      <w:r w:rsidR="008B5843">
        <w:fldChar w:fldCharType="end"/>
      </w:r>
    </w:p>
    <w:p w:rsidR="007B248D" w:rsidRDefault="007B248D">
      <w:pPr>
        <w:pStyle w:val="TOC2"/>
        <w:tabs>
          <w:tab w:val="left" w:pos="720"/>
        </w:tabs>
        <w:rPr>
          <w:rFonts w:asciiTheme="minorHAnsi" w:eastAsiaTheme="minorEastAsia" w:hAnsiTheme="minorHAnsi" w:cstheme="minorBidi"/>
          <w:bCs w:val="0"/>
        </w:rPr>
      </w:pPr>
      <w:r>
        <w:t>Q.</w:t>
      </w:r>
      <w:r>
        <w:rPr>
          <w:rFonts w:asciiTheme="minorHAnsi" w:eastAsiaTheme="minorEastAsia" w:hAnsiTheme="minorHAnsi" w:cstheme="minorBidi"/>
          <w:bCs w:val="0"/>
        </w:rPr>
        <w:tab/>
      </w:r>
      <w:r>
        <w:t>Introducing negotiation of the triple</w:t>
      </w:r>
      <w:r>
        <w:tab/>
      </w:r>
      <w:r w:rsidR="008B5843">
        <w:fldChar w:fldCharType="begin"/>
      </w:r>
      <w:r>
        <w:instrText xml:space="preserve"> PAGEREF _Toc351819978 \h </w:instrText>
      </w:r>
      <w:r w:rsidR="008B5843">
        <w:fldChar w:fldCharType="separate"/>
      </w:r>
      <w:r w:rsidR="00A46595">
        <w:t>21</w:t>
      </w:r>
      <w:r w:rsidR="008B5843">
        <w:fldChar w:fldCharType="end"/>
      </w:r>
    </w:p>
    <w:p w:rsidR="007B248D" w:rsidRDefault="007B248D">
      <w:pPr>
        <w:pStyle w:val="TOC2"/>
        <w:tabs>
          <w:tab w:val="left" w:pos="720"/>
        </w:tabs>
        <w:rPr>
          <w:rFonts w:asciiTheme="minorHAnsi" w:eastAsiaTheme="minorEastAsia" w:hAnsiTheme="minorHAnsi" w:cstheme="minorBidi"/>
          <w:bCs w:val="0"/>
        </w:rPr>
      </w:pPr>
      <w:r>
        <w:t>R.</w:t>
      </w:r>
      <w:r>
        <w:rPr>
          <w:rFonts w:asciiTheme="minorHAnsi" w:eastAsiaTheme="minorEastAsia" w:hAnsiTheme="minorHAnsi" w:cstheme="minorBidi"/>
          <w:bCs w:val="0"/>
        </w:rPr>
        <w:tab/>
      </w:r>
      <w:r>
        <w:t>How to achieve successful negotiations</w:t>
      </w:r>
      <w:r>
        <w:tab/>
      </w:r>
      <w:r w:rsidR="008B5843">
        <w:fldChar w:fldCharType="begin"/>
      </w:r>
      <w:r>
        <w:instrText xml:space="preserve"> PAGEREF _Toc351819979 \h </w:instrText>
      </w:r>
      <w:r w:rsidR="008B5843">
        <w:fldChar w:fldCharType="separate"/>
      </w:r>
      <w:r w:rsidR="00A46595">
        <w:t>21</w:t>
      </w:r>
      <w:r w:rsidR="008B5843">
        <w:fldChar w:fldCharType="end"/>
      </w:r>
    </w:p>
    <w:p w:rsidR="007B248D" w:rsidRDefault="007B248D">
      <w:pPr>
        <w:pStyle w:val="TOC2"/>
        <w:tabs>
          <w:tab w:val="left" w:pos="720"/>
        </w:tabs>
        <w:rPr>
          <w:rFonts w:asciiTheme="minorHAnsi" w:eastAsiaTheme="minorEastAsia" w:hAnsiTheme="minorHAnsi" w:cstheme="minorBidi"/>
          <w:bCs w:val="0"/>
        </w:rPr>
      </w:pPr>
      <w:r>
        <w:t>S.</w:t>
      </w:r>
      <w:r>
        <w:rPr>
          <w:rFonts w:asciiTheme="minorHAnsi" w:eastAsiaTheme="minorEastAsia" w:hAnsiTheme="minorHAnsi" w:cstheme="minorBidi"/>
          <w:bCs w:val="0"/>
        </w:rPr>
        <w:tab/>
      </w:r>
      <w:r>
        <w:t>Introducing trust</w:t>
      </w:r>
      <w:r>
        <w:tab/>
      </w:r>
      <w:r w:rsidR="008B5843">
        <w:fldChar w:fldCharType="begin"/>
      </w:r>
      <w:r>
        <w:instrText xml:space="preserve"> PAGEREF _Toc351819980 \h </w:instrText>
      </w:r>
      <w:r w:rsidR="008B5843">
        <w:fldChar w:fldCharType="separate"/>
      </w:r>
      <w:r w:rsidR="00A46595">
        <w:t>21</w:t>
      </w:r>
      <w:r w:rsidR="008B5843">
        <w:fldChar w:fldCharType="end"/>
      </w:r>
    </w:p>
    <w:p w:rsidR="007B248D" w:rsidRDefault="007B248D">
      <w:pPr>
        <w:pStyle w:val="TOC2"/>
        <w:tabs>
          <w:tab w:val="left" w:pos="720"/>
        </w:tabs>
        <w:rPr>
          <w:rFonts w:asciiTheme="minorHAnsi" w:eastAsiaTheme="minorEastAsia" w:hAnsiTheme="minorHAnsi" w:cstheme="minorBidi"/>
          <w:bCs w:val="0"/>
        </w:rPr>
      </w:pPr>
      <w:r>
        <w:t>T.</w:t>
      </w:r>
      <w:r>
        <w:rPr>
          <w:rFonts w:asciiTheme="minorHAnsi" w:eastAsiaTheme="minorEastAsia" w:hAnsiTheme="minorHAnsi" w:cstheme="minorBidi"/>
          <w:bCs w:val="0"/>
        </w:rPr>
        <w:tab/>
      </w:r>
      <w:r>
        <w:t>Contract doctrine in most developing countries</w:t>
      </w:r>
      <w:r>
        <w:tab/>
      </w:r>
      <w:r w:rsidR="008B5843">
        <w:fldChar w:fldCharType="begin"/>
      </w:r>
      <w:r>
        <w:instrText xml:space="preserve"> PAGEREF _Toc351819981 \h </w:instrText>
      </w:r>
      <w:r w:rsidR="008B5843">
        <w:fldChar w:fldCharType="separate"/>
      </w:r>
      <w:r w:rsidR="00A46595">
        <w:t>22</w:t>
      </w:r>
      <w:r w:rsidR="008B5843">
        <w:fldChar w:fldCharType="end"/>
      </w:r>
    </w:p>
    <w:p w:rsidR="007B248D" w:rsidRDefault="007B248D">
      <w:pPr>
        <w:pStyle w:val="TOC2"/>
        <w:tabs>
          <w:tab w:val="left" w:pos="720"/>
        </w:tabs>
        <w:rPr>
          <w:rFonts w:asciiTheme="minorHAnsi" w:eastAsiaTheme="minorEastAsia" w:hAnsiTheme="minorHAnsi" w:cstheme="minorBidi"/>
          <w:bCs w:val="0"/>
        </w:rPr>
      </w:pPr>
      <w:r>
        <w:t>U.</w:t>
      </w:r>
      <w:r>
        <w:rPr>
          <w:rFonts w:asciiTheme="minorHAnsi" w:eastAsiaTheme="minorEastAsia" w:hAnsiTheme="minorHAnsi" w:cstheme="minorBidi"/>
          <w:bCs w:val="0"/>
        </w:rPr>
        <w:tab/>
      </w:r>
      <w:r>
        <w:t>One size does not fit all</w:t>
      </w:r>
      <w:r>
        <w:tab/>
      </w:r>
      <w:r w:rsidR="008B5843">
        <w:fldChar w:fldCharType="begin"/>
      </w:r>
      <w:r>
        <w:instrText xml:space="preserve"> PAGEREF _Toc351819982 \h </w:instrText>
      </w:r>
      <w:r w:rsidR="008B5843">
        <w:fldChar w:fldCharType="separate"/>
      </w:r>
      <w:r w:rsidR="00A46595">
        <w:t>22</w:t>
      </w:r>
      <w:r w:rsidR="008B5843">
        <w:fldChar w:fldCharType="end"/>
      </w:r>
    </w:p>
    <w:p w:rsidR="007B248D" w:rsidRDefault="007B248D">
      <w:pPr>
        <w:pStyle w:val="TOC2"/>
        <w:tabs>
          <w:tab w:val="left" w:pos="720"/>
        </w:tabs>
        <w:rPr>
          <w:rFonts w:asciiTheme="minorHAnsi" w:eastAsiaTheme="minorEastAsia" w:hAnsiTheme="minorHAnsi" w:cstheme="minorBidi"/>
          <w:bCs w:val="0"/>
        </w:rPr>
      </w:pPr>
      <w:r>
        <w:t>V.</w:t>
      </w:r>
      <w:r>
        <w:rPr>
          <w:rFonts w:asciiTheme="minorHAnsi" w:eastAsiaTheme="minorEastAsia" w:hAnsiTheme="minorHAnsi" w:cstheme="minorBidi"/>
          <w:bCs w:val="0"/>
        </w:rPr>
        <w:tab/>
      </w:r>
      <w:r>
        <w:t>Other benefits from TCE</w:t>
      </w:r>
      <w:r>
        <w:tab/>
      </w:r>
      <w:r w:rsidR="008B5843">
        <w:fldChar w:fldCharType="begin"/>
      </w:r>
      <w:r>
        <w:instrText xml:space="preserve"> PAGEREF _Toc351819983 \h </w:instrText>
      </w:r>
      <w:r w:rsidR="008B5843">
        <w:fldChar w:fldCharType="separate"/>
      </w:r>
      <w:r w:rsidR="00A46595">
        <w:t>22</w:t>
      </w:r>
      <w:r w:rsidR="008B5843">
        <w:fldChar w:fldCharType="end"/>
      </w:r>
    </w:p>
    <w:p w:rsidR="007B248D" w:rsidRDefault="007B248D">
      <w:pPr>
        <w:pStyle w:val="TOC1"/>
        <w:rPr>
          <w:rFonts w:asciiTheme="minorHAnsi" w:eastAsiaTheme="minorEastAsia" w:hAnsiTheme="minorHAnsi" w:cstheme="minorBidi"/>
          <w:bCs w:val="0"/>
          <w:i w:val="0"/>
          <w:iCs w:val="0"/>
          <w:szCs w:val="22"/>
        </w:rPr>
      </w:pPr>
      <w:r>
        <w:t>Box: Transaction Costs as Friction</w:t>
      </w:r>
      <w:r>
        <w:tab/>
      </w:r>
      <w:r w:rsidR="008B5843">
        <w:fldChar w:fldCharType="begin"/>
      </w:r>
      <w:r>
        <w:instrText xml:space="preserve"> PAGEREF _Toc351819984 \h </w:instrText>
      </w:r>
      <w:r w:rsidR="008B5843">
        <w:fldChar w:fldCharType="separate"/>
      </w:r>
      <w:r w:rsidR="00A46595">
        <w:t>22</w:t>
      </w:r>
      <w:r w:rsidR="008B5843">
        <w:fldChar w:fldCharType="end"/>
      </w:r>
    </w:p>
    <w:p w:rsidR="007B248D" w:rsidRDefault="007B248D">
      <w:pPr>
        <w:pStyle w:val="TOC1"/>
        <w:tabs>
          <w:tab w:val="left" w:pos="720"/>
        </w:tabs>
        <w:rPr>
          <w:rFonts w:asciiTheme="minorHAnsi" w:eastAsiaTheme="minorEastAsia" w:hAnsiTheme="minorHAnsi" w:cstheme="minorBidi"/>
          <w:bCs w:val="0"/>
          <w:i w:val="0"/>
          <w:iCs w:val="0"/>
          <w:szCs w:val="22"/>
        </w:rPr>
      </w:pPr>
      <w:r>
        <w:t>IV.</w:t>
      </w:r>
      <w:r>
        <w:rPr>
          <w:rFonts w:asciiTheme="minorHAnsi" w:eastAsiaTheme="minorEastAsia" w:hAnsiTheme="minorHAnsi" w:cstheme="minorBidi"/>
          <w:bCs w:val="0"/>
          <w:i w:val="0"/>
          <w:iCs w:val="0"/>
          <w:szCs w:val="22"/>
        </w:rPr>
        <w:tab/>
      </w:r>
      <w:r>
        <w:t>The Unanticipated Context of Projects</w:t>
      </w:r>
      <w:r>
        <w:tab/>
      </w:r>
      <w:r w:rsidR="008B5843">
        <w:fldChar w:fldCharType="begin"/>
      </w:r>
      <w:r>
        <w:instrText xml:space="preserve"> PAGEREF _Toc351819986 \h </w:instrText>
      </w:r>
      <w:r w:rsidR="008B5843">
        <w:fldChar w:fldCharType="separate"/>
      </w:r>
      <w:r w:rsidR="00A46595">
        <w:t>23</w:t>
      </w:r>
      <w:r w:rsidR="008B5843">
        <w:fldChar w:fldCharType="end"/>
      </w:r>
    </w:p>
    <w:p w:rsidR="007B248D" w:rsidRDefault="007B248D">
      <w:pPr>
        <w:pStyle w:val="TOC2"/>
        <w:tabs>
          <w:tab w:val="left" w:pos="720"/>
        </w:tabs>
        <w:rPr>
          <w:rFonts w:asciiTheme="minorHAnsi" w:eastAsiaTheme="minorEastAsia" w:hAnsiTheme="minorHAnsi" w:cstheme="minorBidi"/>
          <w:bCs w:val="0"/>
        </w:rPr>
      </w:pPr>
      <w:r>
        <w:t>A.</w:t>
      </w:r>
      <w:r>
        <w:rPr>
          <w:rFonts w:asciiTheme="minorHAnsi" w:eastAsiaTheme="minorEastAsia" w:hAnsiTheme="minorHAnsi" w:cstheme="minorBidi"/>
          <w:bCs w:val="0"/>
        </w:rPr>
        <w:tab/>
      </w:r>
      <w:r>
        <w:t>Unanticipated consequences (UCs) say it all</w:t>
      </w:r>
      <w:r>
        <w:tab/>
      </w:r>
      <w:r w:rsidR="008B5843">
        <w:fldChar w:fldCharType="begin"/>
      </w:r>
      <w:r>
        <w:instrText xml:space="preserve"> PAGEREF _Toc351819987 \h </w:instrText>
      </w:r>
      <w:r w:rsidR="008B5843">
        <w:fldChar w:fldCharType="separate"/>
      </w:r>
      <w:r w:rsidR="00A46595">
        <w:t>23</w:t>
      </w:r>
      <w:r w:rsidR="008B5843">
        <w:fldChar w:fldCharType="end"/>
      </w:r>
    </w:p>
    <w:p w:rsidR="007B248D" w:rsidRDefault="007B248D">
      <w:pPr>
        <w:pStyle w:val="TOC2"/>
        <w:tabs>
          <w:tab w:val="left" w:pos="720"/>
        </w:tabs>
        <w:rPr>
          <w:rFonts w:asciiTheme="minorHAnsi" w:eastAsiaTheme="minorEastAsia" w:hAnsiTheme="minorHAnsi" w:cstheme="minorBidi"/>
          <w:bCs w:val="0"/>
        </w:rPr>
      </w:pPr>
      <w:r>
        <w:t>B.</w:t>
      </w:r>
      <w:r>
        <w:rPr>
          <w:rFonts w:asciiTheme="minorHAnsi" w:eastAsiaTheme="minorEastAsia" w:hAnsiTheme="minorHAnsi" w:cstheme="minorBidi"/>
          <w:bCs w:val="0"/>
        </w:rPr>
        <w:tab/>
      </w:r>
      <w:r>
        <w:t>Technical names for contract hazards</w:t>
      </w:r>
      <w:r>
        <w:tab/>
      </w:r>
      <w:r w:rsidR="008B5843">
        <w:fldChar w:fldCharType="begin"/>
      </w:r>
      <w:r>
        <w:instrText xml:space="preserve"> PAGEREF _Toc351819988 \h </w:instrText>
      </w:r>
      <w:r w:rsidR="008B5843">
        <w:fldChar w:fldCharType="separate"/>
      </w:r>
      <w:r w:rsidR="00A46595">
        <w:t>23</w:t>
      </w:r>
      <w:r w:rsidR="008B5843">
        <w:fldChar w:fldCharType="end"/>
      </w:r>
    </w:p>
    <w:p w:rsidR="007B248D" w:rsidRDefault="007B248D">
      <w:pPr>
        <w:pStyle w:val="TOC2"/>
        <w:tabs>
          <w:tab w:val="left" w:pos="720"/>
        </w:tabs>
        <w:rPr>
          <w:rFonts w:asciiTheme="minorHAnsi" w:eastAsiaTheme="minorEastAsia" w:hAnsiTheme="minorHAnsi" w:cstheme="minorBidi"/>
          <w:bCs w:val="0"/>
        </w:rPr>
      </w:pPr>
      <w:r>
        <w:t>C.</w:t>
      </w:r>
      <w:r>
        <w:rPr>
          <w:rFonts w:asciiTheme="minorHAnsi" w:eastAsiaTheme="minorEastAsia" w:hAnsiTheme="minorHAnsi" w:cstheme="minorBidi"/>
          <w:bCs w:val="0"/>
        </w:rPr>
        <w:tab/>
      </w:r>
      <w:r>
        <w:t>Bureaucratic disabilities</w:t>
      </w:r>
      <w:r>
        <w:tab/>
      </w:r>
      <w:r w:rsidR="008B5843">
        <w:fldChar w:fldCharType="begin"/>
      </w:r>
      <w:r>
        <w:instrText xml:space="preserve"> PAGEREF _Toc351819989 \h </w:instrText>
      </w:r>
      <w:r w:rsidR="008B5843">
        <w:fldChar w:fldCharType="separate"/>
      </w:r>
      <w:r w:rsidR="00A46595">
        <w:t>24</w:t>
      </w:r>
      <w:r w:rsidR="008B5843">
        <w:fldChar w:fldCharType="end"/>
      </w:r>
    </w:p>
    <w:p w:rsidR="007B248D" w:rsidRDefault="007B248D">
      <w:pPr>
        <w:pStyle w:val="TOC2"/>
        <w:tabs>
          <w:tab w:val="left" w:pos="720"/>
        </w:tabs>
        <w:rPr>
          <w:rFonts w:asciiTheme="minorHAnsi" w:eastAsiaTheme="minorEastAsia" w:hAnsiTheme="minorHAnsi" w:cstheme="minorBidi"/>
          <w:bCs w:val="0"/>
        </w:rPr>
      </w:pPr>
      <w:r>
        <w:t>D.</w:t>
      </w:r>
      <w:r>
        <w:rPr>
          <w:rFonts w:asciiTheme="minorHAnsi" w:eastAsiaTheme="minorEastAsia" w:hAnsiTheme="minorHAnsi" w:cstheme="minorBidi"/>
          <w:bCs w:val="0"/>
        </w:rPr>
        <w:tab/>
      </w:r>
      <w:r>
        <w:t>Human Agents and Hidden Hazards</w:t>
      </w:r>
      <w:r>
        <w:tab/>
      </w:r>
      <w:r w:rsidR="008B5843">
        <w:fldChar w:fldCharType="begin"/>
      </w:r>
      <w:r>
        <w:instrText xml:space="preserve"> PAGEREF _Toc351819990 \h </w:instrText>
      </w:r>
      <w:r w:rsidR="008B5843">
        <w:fldChar w:fldCharType="separate"/>
      </w:r>
      <w:r w:rsidR="00A46595">
        <w:t>24</w:t>
      </w:r>
      <w:r w:rsidR="008B5843">
        <w:fldChar w:fldCharType="end"/>
      </w:r>
    </w:p>
    <w:p w:rsidR="007B248D" w:rsidRDefault="007B248D">
      <w:pPr>
        <w:pStyle w:val="TOC1"/>
        <w:rPr>
          <w:rFonts w:asciiTheme="minorHAnsi" w:eastAsiaTheme="minorEastAsia" w:hAnsiTheme="minorHAnsi" w:cstheme="minorBidi"/>
          <w:bCs w:val="0"/>
          <w:i w:val="0"/>
          <w:iCs w:val="0"/>
          <w:szCs w:val="22"/>
        </w:rPr>
      </w:pPr>
      <w:r>
        <w:t>Box: Examples of Hidden Hazards and Unanticipated Consequences</w:t>
      </w:r>
      <w:r>
        <w:tab/>
      </w:r>
      <w:r w:rsidR="008B5843">
        <w:fldChar w:fldCharType="begin"/>
      </w:r>
      <w:r>
        <w:instrText xml:space="preserve"> PAGEREF _Toc351819991 \h </w:instrText>
      </w:r>
      <w:r w:rsidR="008B5843">
        <w:fldChar w:fldCharType="separate"/>
      </w:r>
      <w:r w:rsidR="00A46595">
        <w:t>26</w:t>
      </w:r>
      <w:r w:rsidR="008B5843">
        <w:fldChar w:fldCharType="end"/>
      </w:r>
    </w:p>
    <w:p w:rsidR="007B248D" w:rsidRDefault="007B248D">
      <w:pPr>
        <w:pStyle w:val="TOC1"/>
        <w:rPr>
          <w:rFonts w:asciiTheme="minorHAnsi" w:eastAsiaTheme="minorEastAsia" w:hAnsiTheme="minorHAnsi" w:cstheme="minorBidi"/>
          <w:bCs w:val="0"/>
          <w:i w:val="0"/>
          <w:iCs w:val="0"/>
          <w:szCs w:val="22"/>
        </w:rPr>
      </w:pPr>
      <w:r>
        <w:t>Figure 1. Twin Pillars of Human Behavior</w:t>
      </w:r>
      <w:r>
        <w:tab/>
      </w:r>
      <w:r w:rsidR="008B5843">
        <w:fldChar w:fldCharType="begin"/>
      </w:r>
      <w:r>
        <w:instrText xml:space="preserve"> PAGEREF _Toc351819997 \h </w:instrText>
      </w:r>
      <w:r w:rsidR="008B5843">
        <w:fldChar w:fldCharType="separate"/>
      </w:r>
      <w:r w:rsidR="00A46595">
        <w:t>27</w:t>
      </w:r>
      <w:r w:rsidR="008B5843">
        <w:fldChar w:fldCharType="end"/>
      </w:r>
    </w:p>
    <w:p w:rsidR="007B248D" w:rsidRDefault="007B248D">
      <w:pPr>
        <w:pStyle w:val="TOC2"/>
        <w:tabs>
          <w:tab w:val="left" w:pos="720"/>
        </w:tabs>
        <w:rPr>
          <w:rFonts w:asciiTheme="minorHAnsi" w:eastAsiaTheme="minorEastAsia" w:hAnsiTheme="minorHAnsi" w:cstheme="minorBidi"/>
          <w:bCs w:val="0"/>
        </w:rPr>
      </w:pPr>
      <w:r>
        <w:t>E.</w:t>
      </w:r>
      <w:r>
        <w:rPr>
          <w:rFonts w:asciiTheme="minorHAnsi" w:eastAsiaTheme="minorEastAsia" w:hAnsiTheme="minorHAnsi" w:cstheme="minorBidi"/>
          <w:bCs w:val="0"/>
        </w:rPr>
        <w:tab/>
      </w:r>
      <w:r>
        <w:t>A simple discrete transaction</w:t>
      </w:r>
      <w:r>
        <w:tab/>
      </w:r>
      <w:r w:rsidR="008B5843">
        <w:fldChar w:fldCharType="begin"/>
      </w:r>
      <w:r>
        <w:instrText xml:space="preserve"> PAGEREF _Toc351820006 \h </w:instrText>
      </w:r>
      <w:r w:rsidR="008B5843">
        <w:fldChar w:fldCharType="separate"/>
      </w:r>
      <w:r w:rsidR="00A46595">
        <w:t>27</w:t>
      </w:r>
      <w:r w:rsidR="008B5843">
        <w:fldChar w:fldCharType="end"/>
      </w:r>
    </w:p>
    <w:p w:rsidR="007B248D" w:rsidRDefault="007B248D">
      <w:pPr>
        <w:pStyle w:val="TOC1"/>
        <w:rPr>
          <w:rFonts w:asciiTheme="minorHAnsi" w:eastAsiaTheme="minorEastAsia" w:hAnsiTheme="minorHAnsi" w:cstheme="minorBidi"/>
          <w:bCs w:val="0"/>
          <w:i w:val="0"/>
          <w:iCs w:val="0"/>
          <w:szCs w:val="22"/>
        </w:rPr>
      </w:pPr>
      <w:r>
        <w:t>Chart 1 - The Discrete Market Transaction</w:t>
      </w:r>
      <w:r>
        <w:tab/>
      </w:r>
      <w:r w:rsidR="008B5843">
        <w:fldChar w:fldCharType="begin"/>
      </w:r>
      <w:r>
        <w:instrText xml:space="preserve"> PAGEREF _Toc351820013 \h </w:instrText>
      </w:r>
      <w:r w:rsidR="008B5843">
        <w:fldChar w:fldCharType="separate"/>
      </w:r>
      <w:r w:rsidR="00A46595">
        <w:t>28</w:t>
      </w:r>
      <w:r w:rsidR="008B5843">
        <w:fldChar w:fldCharType="end"/>
      </w:r>
    </w:p>
    <w:p w:rsidR="007B248D" w:rsidRDefault="007B248D">
      <w:pPr>
        <w:pStyle w:val="TOC2"/>
        <w:tabs>
          <w:tab w:val="left" w:pos="720"/>
        </w:tabs>
        <w:rPr>
          <w:rFonts w:asciiTheme="minorHAnsi" w:eastAsiaTheme="minorEastAsia" w:hAnsiTheme="minorHAnsi" w:cstheme="minorBidi"/>
          <w:bCs w:val="0"/>
        </w:rPr>
      </w:pPr>
      <w:r>
        <w:t>F.</w:t>
      </w:r>
      <w:r>
        <w:rPr>
          <w:rFonts w:asciiTheme="minorHAnsi" w:eastAsiaTheme="minorEastAsia" w:hAnsiTheme="minorHAnsi" w:cstheme="minorBidi"/>
          <w:bCs w:val="0"/>
        </w:rPr>
        <w:tab/>
      </w:r>
      <w:r>
        <w:t>Defining the Transaction</w:t>
      </w:r>
      <w:r>
        <w:tab/>
      </w:r>
      <w:r w:rsidR="008B5843">
        <w:fldChar w:fldCharType="begin"/>
      </w:r>
      <w:r>
        <w:instrText xml:space="preserve"> PAGEREF _Toc351820036 \h </w:instrText>
      </w:r>
      <w:r w:rsidR="008B5843">
        <w:fldChar w:fldCharType="separate"/>
      </w:r>
      <w:r w:rsidR="00A46595">
        <w:t>29</w:t>
      </w:r>
      <w:r w:rsidR="008B5843">
        <w:fldChar w:fldCharType="end"/>
      </w:r>
    </w:p>
    <w:p w:rsidR="007B248D" w:rsidRDefault="007B248D">
      <w:pPr>
        <w:pStyle w:val="TOC2"/>
        <w:tabs>
          <w:tab w:val="left" w:pos="720"/>
        </w:tabs>
        <w:rPr>
          <w:rFonts w:asciiTheme="minorHAnsi" w:eastAsiaTheme="minorEastAsia" w:hAnsiTheme="minorHAnsi" w:cstheme="minorBidi"/>
          <w:bCs w:val="0"/>
        </w:rPr>
      </w:pPr>
      <w:r>
        <w:t>G.</w:t>
      </w:r>
      <w:r>
        <w:rPr>
          <w:rFonts w:asciiTheme="minorHAnsi" w:eastAsiaTheme="minorEastAsia" w:hAnsiTheme="minorHAnsi" w:cstheme="minorBidi"/>
          <w:bCs w:val="0"/>
        </w:rPr>
        <w:tab/>
      </w:r>
      <w:r>
        <w:t>The Discrete Hierarchy and Hybrid Transactions</w:t>
      </w:r>
      <w:r>
        <w:tab/>
      </w:r>
      <w:r w:rsidR="008B5843">
        <w:fldChar w:fldCharType="begin"/>
      </w:r>
      <w:r>
        <w:instrText xml:space="preserve"> PAGEREF _Toc351820037 \h </w:instrText>
      </w:r>
      <w:r w:rsidR="008B5843">
        <w:fldChar w:fldCharType="separate"/>
      </w:r>
      <w:r w:rsidR="00A46595">
        <w:t>29</w:t>
      </w:r>
      <w:r w:rsidR="008B5843">
        <w:fldChar w:fldCharType="end"/>
      </w:r>
    </w:p>
    <w:p w:rsidR="007B248D" w:rsidRDefault="007B248D">
      <w:pPr>
        <w:pStyle w:val="TOC1"/>
        <w:rPr>
          <w:rFonts w:asciiTheme="minorHAnsi" w:eastAsiaTheme="minorEastAsia" w:hAnsiTheme="minorHAnsi" w:cstheme="minorBidi"/>
          <w:bCs w:val="0"/>
          <w:i w:val="0"/>
          <w:iCs w:val="0"/>
          <w:szCs w:val="22"/>
        </w:rPr>
      </w:pPr>
      <w:r>
        <w:t>Chart 2 - The Discrete Hierarchy Transaction</w:t>
      </w:r>
      <w:r>
        <w:tab/>
      </w:r>
      <w:r w:rsidR="008B5843">
        <w:fldChar w:fldCharType="begin"/>
      </w:r>
      <w:r>
        <w:instrText xml:space="preserve"> PAGEREF _Toc351820038 \h </w:instrText>
      </w:r>
      <w:r w:rsidR="008B5843">
        <w:fldChar w:fldCharType="separate"/>
      </w:r>
      <w:r w:rsidR="00A46595">
        <w:t>30</w:t>
      </w:r>
      <w:r w:rsidR="008B5843">
        <w:fldChar w:fldCharType="end"/>
      </w:r>
    </w:p>
    <w:p w:rsidR="007B248D" w:rsidRDefault="007B248D">
      <w:pPr>
        <w:pStyle w:val="TOC1"/>
        <w:rPr>
          <w:rFonts w:asciiTheme="minorHAnsi" w:eastAsiaTheme="minorEastAsia" w:hAnsiTheme="minorHAnsi" w:cstheme="minorBidi"/>
          <w:bCs w:val="0"/>
          <w:i w:val="0"/>
          <w:iCs w:val="0"/>
          <w:szCs w:val="22"/>
        </w:rPr>
      </w:pPr>
      <w:r>
        <w:t>Chart 3 – The Discrete Hybrid Transaction</w:t>
      </w:r>
      <w:r>
        <w:tab/>
      </w:r>
      <w:r w:rsidR="008B5843">
        <w:fldChar w:fldCharType="begin"/>
      </w:r>
      <w:r>
        <w:instrText xml:space="preserve"> PAGEREF _Toc351820063 \h </w:instrText>
      </w:r>
      <w:r w:rsidR="008B5843">
        <w:fldChar w:fldCharType="separate"/>
      </w:r>
      <w:r w:rsidR="00A46595">
        <w:t>31</w:t>
      </w:r>
      <w:r w:rsidR="008B5843">
        <w:fldChar w:fldCharType="end"/>
      </w:r>
    </w:p>
    <w:p w:rsidR="007B248D" w:rsidRDefault="007B248D">
      <w:pPr>
        <w:pStyle w:val="TOC1"/>
        <w:tabs>
          <w:tab w:val="left" w:pos="720"/>
        </w:tabs>
        <w:rPr>
          <w:rFonts w:asciiTheme="minorHAnsi" w:eastAsiaTheme="minorEastAsia" w:hAnsiTheme="minorHAnsi" w:cstheme="minorBidi"/>
          <w:bCs w:val="0"/>
          <w:i w:val="0"/>
          <w:iCs w:val="0"/>
          <w:szCs w:val="22"/>
        </w:rPr>
      </w:pPr>
      <w:r>
        <w:t>V.</w:t>
      </w:r>
      <w:r>
        <w:rPr>
          <w:rFonts w:asciiTheme="minorHAnsi" w:eastAsiaTheme="minorEastAsia" w:hAnsiTheme="minorHAnsi" w:cstheme="minorBidi"/>
          <w:bCs w:val="0"/>
          <w:i w:val="0"/>
          <w:iCs w:val="0"/>
          <w:szCs w:val="22"/>
        </w:rPr>
        <w:tab/>
      </w:r>
      <w:r>
        <w:t>The Rules and the Plays of the Game</w:t>
      </w:r>
      <w:r>
        <w:tab/>
      </w:r>
      <w:r w:rsidR="008B5843">
        <w:fldChar w:fldCharType="begin"/>
      </w:r>
      <w:r>
        <w:instrText xml:space="preserve"> PAGEREF _Toc351820095 \h </w:instrText>
      </w:r>
      <w:r w:rsidR="008B5843">
        <w:fldChar w:fldCharType="separate"/>
      </w:r>
      <w:r w:rsidR="00A46595">
        <w:t>32</w:t>
      </w:r>
      <w:r w:rsidR="008B5843">
        <w:fldChar w:fldCharType="end"/>
      </w:r>
    </w:p>
    <w:p w:rsidR="007B248D" w:rsidRDefault="007B248D">
      <w:pPr>
        <w:pStyle w:val="TOC2"/>
        <w:tabs>
          <w:tab w:val="left" w:pos="720"/>
        </w:tabs>
        <w:rPr>
          <w:rFonts w:asciiTheme="minorHAnsi" w:eastAsiaTheme="minorEastAsia" w:hAnsiTheme="minorHAnsi" w:cstheme="minorBidi"/>
          <w:bCs w:val="0"/>
        </w:rPr>
      </w:pPr>
      <w:r>
        <w:t>A.</w:t>
      </w:r>
      <w:r>
        <w:rPr>
          <w:rFonts w:asciiTheme="minorHAnsi" w:eastAsiaTheme="minorEastAsia" w:hAnsiTheme="minorHAnsi" w:cstheme="minorBidi"/>
          <w:bCs w:val="0"/>
        </w:rPr>
        <w:tab/>
      </w:r>
      <w:r>
        <w:t>Overarching System: Institutional Environment (IE)</w:t>
      </w:r>
      <w:r>
        <w:tab/>
      </w:r>
      <w:r w:rsidR="008B5843">
        <w:fldChar w:fldCharType="begin"/>
      </w:r>
      <w:r>
        <w:instrText xml:space="preserve"> PAGEREF _Toc351820096 \h </w:instrText>
      </w:r>
      <w:r w:rsidR="008B5843">
        <w:fldChar w:fldCharType="separate"/>
      </w:r>
      <w:r w:rsidR="00A46595">
        <w:t>32</w:t>
      </w:r>
      <w:r w:rsidR="008B5843">
        <w:fldChar w:fldCharType="end"/>
      </w:r>
    </w:p>
    <w:p w:rsidR="007B248D" w:rsidRDefault="007B248D">
      <w:pPr>
        <w:pStyle w:val="TOC2"/>
        <w:tabs>
          <w:tab w:val="left" w:pos="720"/>
        </w:tabs>
        <w:rPr>
          <w:rFonts w:asciiTheme="minorHAnsi" w:eastAsiaTheme="minorEastAsia" w:hAnsiTheme="minorHAnsi" w:cstheme="minorBidi"/>
          <w:bCs w:val="0"/>
        </w:rPr>
      </w:pPr>
      <w:r>
        <w:t>B.</w:t>
      </w:r>
      <w:r>
        <w:rPr>
          <w:rFonts w:asciiTheme="minorHAnsi" w:eastAsiaTheme="minorEastAsia" w:hAnsiTheme="minorHAnsi" w:cstheme="minorBidi"/>
          <w:bCs w:val="0"/>
        </w:rPr>
        <w:tab/>
      </w:r>
      <w:r>
        <w:t>The Sub-System: the Economic Organization (EO)</w:t>
      </w:r>
      <w:r>
        <w:tab/>
      </w:r>
      <w:r w:rsidR="008B5843">
        <w:fldChar w:fldCharType="begin"/>
      </w:r>
      <w:r>
        <w:instrText xml:space="preserve"> PAGEREF _Toc351820097 \h </w:instrText>
      </w:r>
      <w:r w:rsidR="008B5843">
        <w:fldChar w:fldCharType="separate"/>
      </w:r>
      <w:r w:rsidR="00A46595">
        <w:t>33</w:t>
      </w:r>
      <w:r w:rsidR="008B5843">
        <w:fldChar w:fldCharType="end"/>
      </w:r>
    </w:p>
    <w:p w:rsidR="007B248D" w:rsidRDefault="007B248D">
      <w:pPr>
        <w:pStyle w:val="TOC2"/>
        <w:tabs>
          <w:tab w:val="left" w:pos="720"/>
        </w:tabs>
        <w:rPr>
          <w:rFonts w:asciiTheme="minorHAnsi" w:eastAsiaTheme="minorEastAsia" w:hAnsiTheme="minorHAnsi" w:cstheme="minorBidi"/>
          <w:bCs w:val="0"/>
        </w:rPr>
      </w:pPr>
      <w:r>
        <w:t>C.</w:t>
      </w:r>
      <w:r>
        <w:rPr>
          <w:rFonts w:asciiTheme="minorHAnsi" w:eastAsiaTheme="minorEastAsia" w:hAnsiTheme="minorHAnsi" w:cstheme="minorBidi"/>
          <w:bCs w:val="0"/>
        </w:rPr>
        <w:tab/>
      </w:r>
      <w:r>
        <w:t>How Asset Specificity Changes the Plays of the Game</w:t>
      </w:r>
      <w:r>
        <w:tab/>
      </w:r>
      <w:r w:rsidR="008B5843">
        <w:fldChar w:fldCharType="begin"/>
      </w:r>
      <w:r>
        <w:instrText xml:space="preserve"> PAGEREF _Toc351820098 \h </w:instrText>
      </w:r>
      <w:r w:rsidR="008B5843">
        <w:fldChar w:fldCharType="separate"/>
      </w:r>
      <w:r w:rsidR="00A46595">
        <w:t>34</w:t>
      </w:r>
      <w:r w:rsidR="008B5843">
        <w:fldChar w:fldCharType="end"/>
      </w:r>
    </w:p>
    <w:p w:rsidR="007B248D" w:rsidRDefault="007B248D">
      <w:pPr>
        <w:pStyle w:val="TOC1"/>
        <w:rPr>
          <w:rFonts w:asciiTheme="minorHAnsi" w:eastAsiaTheme="minorEastAsia" w:hAnsiTheme="minorHAnsi" w:cstheme="minorBidi"/>
          <w:bCs w:val="0"/>
          <w:i w:val="0"/>
          <w:iCs w:val="0"/>
          <w:szCs w:val="22"/>
        </w:rPr>
      </w:pPr>
      <w:r>
        <w:t>Box: From Administration Centric to  an Economic Organizational Mindset</w:t>
      </w:r>
      <w:r>
        <w:tab/>
      </w:r>
      <w:r w:rsidR="008B5843">
        <w:fldChar w:fldCharType="begin"/>
      </w:r>
      <w:r>
        <w:instrText xml:space="preserve"> PAGEREF _Toc351820099 \h </w:instrText>
      </w:r>
      <w:r w:rsidR="008B5843">
        <w:fldChar w:fldCharType="separate"/>
      </w:r>
      <w:r w:rsidR="00A46595">
        <w:t>34</w:t>
      </w:r>
      <w:r w:rsidR="008B5843">
        <w:fldChar w:fldCharType="end"/>
      </w:r>
    </w:p>
    <w:p w:rsidR="007B248D" w:rsidRDefault="007B248D">
      <w:pPr>
        <w:pStyle w:val="TOC2"/>
        <w:tabs>
          <w:tab w:val="left" w:pos="720"/>
        </w:tabs>
        <w:rPr>
          <w:rFonts w:asciiTheme="minorHAnsi" w:eastAsiaTheme="minorEastAsia" w:hAnsiTheme="minorHAnsi" w:cstheme="minorBidi"/>
          <w:bCs w:val="0"/>
        </w:rPr>
      </w:pPr>
      <w:r>
        <w:t>D.</w:t>
      </w:r>
      <w:r>
        <w:rPr>
          <w:rFonts w:asciiTheme="minorHAnsi" w:eastAsiaTheme="minorEastAsia" w:hAnsiTheme="minorHAnsi" w:cstheme="minorBidi"/>
          <w:bCs w:val="0"/>
        </w:rPr>
        <w:tab/>
      </w:r>
      <w:r>
        <w:t>How Buyer-Supplier Relations Affect the Play of the Game</w:t>
      </w:r>
      <w:r>
        <w:tab/>
      </w:r>
      <w:r w:rsidR="008B5843">
        <w:fldChar w:fldCharType="begin"/>
      </w:r>
      <w:r>
        <w:instrText xml:space="preserve"> PAGEREF _Toc351820101 \h </w:instrText>
      </w:r>
      <w:r w:rsidR="008B5843">
        <w:fldChar w:fldCharType="separate"/>
      </w:r>
      <w:r w:rsidR="00A46595">
        <w:t>37</w:t>
      </w:r>
      <w:r w:rsidR="008B5843">
        <w:fldChar w:fldCharType="end"/>
      </w:r>
    </w:p>
    <w:p w:rsidR="007B248D" w:rsidRDefault="007B248D">
      <w:pPr>
        <w:pStyle w:val="TOC2"/>
        <w:tabs>
          <w:tab w:val="left" w:pos="720"/>
        </w:tabs>
        <w:rPr>
          <w:rFonts w:asciiTheme="minorHAnsi" w:eastAsiaTheme="minorEastAsia" w:hAnsiTheme="minorHAnsi" w:cstheme="minorBidi"/>
          <w:bCs w:val="0"/>
        </w:rPr>
      </w:pPr>
      <w:r>
        <w:t>E.</w:t>
      </w:r>
      <w:r>
        <w:rPr>
          <w:rFonts w:asciiTheme="minorHAnsi" w:eastAsiaTheme="minorEastAsia" w:hAnsiTheme="minorHAnsi" w:cstheme="minorBidi"/>
          <w:bCs w:val="0"/>
        </w:rPr>
        <w:tab/>
      </w:r>
      <w:r>
        <w:t>Operationalizing the Plays of the Game: Governance of Transactions</w:t>
      </w:r>
      <w:r>
        <w:tab/>
      </w:r>
      <w:r w:rsidR="008B5843">
        <w:fldChar w:fldCharType="begin"/>
      </w:r>
      <w:r>
        <w:instrText xml:space="preserve"> PAGEREF _Toc351820102 \h </w:instrText>
      </w:r>
      <w:r w:rsidR="008B5843">
        <w:fldChar w:fldCharType="separate"/>
      </w:r>
      <w:r w:rsidR="00A46595">
        <w:t>38</w:t>
      </w:r>
      <w:r w:rsidR="008B5843">
        <w:fldChar w:fldCharType="end"/>
      </w:r>
    </w:p>
    <w:p w:rsidR="007B248D" w:rsidRDefault="007B248D">
      <w:pPr>
        <w:pStyle w:val="TOC2"/>
        <w:tabs>
          <w:tab w:val="left" w:pos="720"/>
        </w:tabs>
        <w:rPr>
          <w:rFonts w:asciiTheme="minorHAnsi" w:eastAsiaTheme="minorEastAsia" w:hAnsiTheme="minorHAnsi" w:cstheme="minorBidi"/>
          <w:bCs w:val="0"/>
        </w:rPr>
      </w:pPr>
      <w:r>
        <w:t>F.</w:t>
      </w:r>
      <w:r>
        <w:rPr>
          <w:rFonts w:asciiTheme="minorHAnsi" w:eastAsiaTheme="minorEastAsia" w:hAnsiTheme="minorHAnsi" w:cstheme="minorBidi"/>
          <w:bCs w:val="0"/>
        </w:rPr>
        <w:tab/>
      </w:r>
      <w:r>
        <w:t xml:space="preserve">Starting Points for Microanalytic Analysis </w:t>
      </w:r>
      <w:r>
        <w:tab/>
      </w:r>
      <w:r w:rsidR="008B5843">
        <w:fldChar w:fldCharType="begin"/>
      </w:r>
      <w:r>
        <w:instrText xml:space="preserve"> PAGEREF _Toc351820103 \h </w:instrText>
      </w:r>
      <w:r w:rsidR="008B5843">
        <w:fldChar w:fldCharType="separate"/>
      </w:r>
      <w:r w:rsidR="00A46595">
        <w:t>39</w:t>
      </w:r>
      <w:r w:rsidR="008B5843">
        <w:fldChar w:fldCharType="end"/>
      </w:r>
    </w:p>
    <w:p w:rsidR="007B248D" w:rsidRDefault="007B248D">
      <w:pPr>
        <w:pStyle w:val="TOC1"/>
        <w:tabs>
          <w:tab w:val="left" w:pos="720"/>
        </w:tabs>
        <w:rPr>
          <w:rFonts w:asciiTheme="minorHAnsi" w:eastAsiaTheme="minorEastAsia" w:hAnsiTheme="minorHAnsi" w:cstheme="minorBidi"/>
          <w:bCs w:val="0"/>
          <w:i w:val="0"/>
          <w:iCs w:val="0"/>
          <w:szCs w:val="22"/>
        </w:rPr>
      </w:pPr>
      <w:r>
        <w:t>VI.</w:t>
      </w:r>
      <w:r>
        <w:rPr>
          <w:rFonts w:asciiTheme="minorHAnsi" w:eastAsiaTheme="minorEastAsia" w:hAnsiTheme="minorHAnsi" w:cstheme="minorBidi"/>
          <w:bCs w:val="0"/>
          <w:i w:val="0"/>
          <w:iCs w:val="0"/>
          <w:szCs w:val="22"/>
        </w:rPr>
        <w:tab/>
      </w:r>
      <w:r>
        <w:t>Five Recommendations to Immediately Improve Your Project</w:t>
      </w:r>
      <w:r>
        <w:tab/>
      </w:r>
      <w:r w:rsidR="008B5843">
        <w:fldChar w:fldCharType="begin"/>
      </w:r>
      <w:r>
        <w:instrText xml:space="preserve"> PAGEREF _Toc351820104 \h </w:instrText>
      </w:r>
      <w:r w:rsidR="008B5843">
        <w:fldChar w:fldCharType="separate"/>
      </w:r>
      <w:r w:rsidR="00A46595">
        <w:t>40</w:t>
      </w:r>
      <w:r w:rsidR="008B5843">
        <w:fldChar w:fldCharType="end"/>
      </w:r>
    </w:p>
    <w:p w:rsidR="007B248D" w:rsidRDefault="007B248D">
      <w:pPr>
        <w:pStyle w:val="TOC2"/>
        <w:tabs>
          <w:tab w:val="left" w:pos="720"/>
        </w:tabs>
        <w:rPr>
          <w:rFonts w:asciiTheme="minorHAnsi" w:eastAsiaTheme="minorEastAsia" w:hAnsiTheme="minorHAnsi" w:cstheme="minorBidi"/>
          <w:bCs w:val="0"/>
        </w:rPr>
      </w:pPr>
      <w:r>
        <w:t>A.</w:t>
      </w:r>
      <w:r>
        <w:rPr>
          <w:rFonts w:asciiTheme="minorHAnsi" w:eastAsiaTheme="minorEastAsia" w:hAnsiTheme="minorHAnsi" w:cstheme="minorBidi"/>
          <w:bCs w:val="0"/>
        </w:rPr>
        <w:tab/>
      </w:r>
      <w:r>
        <w:t>Introduction</w:t>
      </w:r>
      <w:r>
        <w:tab/>
      </w:r>
      <w:r w:rsidR="008B5843">
        <w:fldChar w:fldCharType="begin"/>
      </w:r>
      <w:r>
        <w:instrText xml:space="preserve"> PAGEREF _Toc351820105 \h </w:instrText>
      </w:r>
      <w:r w:rsidR="008B5843">
        <w:fldChar w:fldCharType="separate"/>
      </w:r>
      <w:r w:rsidR="00A46595">
        <w:t>40</w:t>
      </w:r>
      <w:r w:rsidR="008B5843">
        <w:fldChar w:fldCharType="end"/>
      </w:r>
    </w:p>
    <w:p w:rsidR="007B248D" w:rsidRDefault="007B248D">
      <w:pPr>
        <w:pStyle w:val="TOC2"/>
        <w:tabs>
          <w:tab w:val="left" w:pos="720"/>
        </w:tabs>
        <w:rPr>
          <w:rFonts w:asciiTheme="minorHAnsi" w:eastAsiaTheme="minorEastAsia" w:hAnsiTheme="minorHAnsi" w:cstheme="minorBidi"/>
          <w:bCs w:val="0"/>
        </w:rPr>
      </w:pPr>
      <w:r>
        <w:t>B.</w:t>
      </w:r>
      <w:r>
        <w:rPr>
          <w:rFonts w:asciiTheme="minorHAnsi" w:eastAsiaTheme="minorEastAsia" w:hAnsiTheme="minorHAnsi" w:cstheme="minorBidi"/>
          <w:bCs w:val="0"/>
        </w:rPr>
        <w:tab/>
      </w:r>
      <w:r>
        <w:t>Project Problem Statement</w:t>
      </w:r>
      <w:r>
        <w:tab/>
      </w:r>
      <w:r w:rsidR="008B5843">
        <w:fldChar w:fldCharType="begin"/>
      </w:r>
      <w:r>
        <w:instrText xml:space="preserve"> PAGEREF _Toc351820106 \h </w:instrText>
      </w:r>
      <w:r w:rsidR="008B5843">
        <w:fldChar w:fldCharType="separate"/>
      </w:r>
      <w:r w:rsidR="00A46595">
        <w:t>41</w:t>
      </w:r>
      <w:r w:rsidR="008B5843">
        <w:fldChar w:fldCharType="end"/>
      </w:r>
    </w:p>
    <w:p w:rsidR="007B248D" w:rsidRDefault="007B248D">
      <w:pPr>
        <w:pStyle w:val="TOC2"/>
        <w:tabs>
          <w:tab w:val="left" w:pos="720"/>
        </w:tabs>
        <w:rPr>
          <w:rFonts w:asciiTheme="minorHAnsi" w:eastAsiaTheme="minorEastAsia" w:hAnsiTheme="minorHAnsi" w:cstheme="minorBidi"/>
          <w:bCs w:val="0"/>
        </w:rPr>
      </w:pPr>
      <w:r>
        <w:t>C.</w:t>
      </w:r>
      <w:r>
        <w:rPr>
          <w:rFonts w:asciiTheme="minorHAnsi" w:eastAsiaTheme="minorEastAsia" w:hAnsiTheme="minorHAnsi" w:cstheme="minorBidi"/>
          <w:bCs w:val="0"/>
        </w:rPr>
        <w:tab/>
      </w:r>
      <w:r>
        <w:t>Developing Trust: Sharing Negotiaion Plan</w:t>
      </w:r>
      <w:r>
        <w:tab/>
      </w:r>
      <w:r w:rsidR="008B5843">
        <w:fldChar w:fldCharType="begin"/>
      </w:r>
      <w:r>
        <w:instrText xml:space="preserve"> PAGEREF _Toc351820107 \h </w:instrText>
      </w:r>
      <w:r w:rsidR="008B5843">
        <w:fldChar w:fldCharType="separate"/>
      </w:r>
      <w:r w:rsidR="00A46595">
        <w:t>42</w:t>
      </w:r>
      <w:r w:rsidR="008B5843">
        <w:fldChar w:fldCharType="end"/>
      </w:r>
    </w:p>
    <w:p w:rsidR="007B248D" w:rsidRDefault="007B248D">
      <w:pPr>
        <w:pStyle w:val="TOC2"/>
        <w:tabs>
          <w:tab w:val="left" w:pos="720"/>
        </w:tabs>
        <w:rPr>
          <w:rFonts w:asciiTheme="minorHAnsi" w:eastAsiaTheme="minorEastAsia" w:hAnsiTheme="minorHAnsi" w:cstheme="minorBidi"/>
          <w:bCs w:val="0"/>
        </w:rPr>
      </w:pPr>
      <w:r>
        <w:lastRenderedPageBreak/>
        <w:t>D.</w:t>
      </w:r>
      <w:r>
        <w:rPr>
          <w:rFonts w:asciiTheme="minorHAnsi" w:eastAsiaTheme="minorEastAsia" w:hAnsiTheme="minorHAnsi" w:cstheme="minorBidi"/>
          <w:bCs w:val="0"/>
        </w:rPr>
        <w:tab/>
      </w:r>
      <w:r>
        <w:t>Negotiate to Attain Credible Commitment</w:t>
      </w:r>
      <w:r>
        <w:tab/>
      </w:r>
      <w:r w:rsidR="008B5843">
        <w:fldChar w:fldCharType="begin"/>
      </w:r>
      <w:r>
        <w:instrText xml:space="preserve"> PAGEREF _Toc351820108 \h </w:instrText>
      </w:r>
      <w:r w:rsidR="008B5843">
        <w:fldChar w:fldCharType="separate"/>
      </w:r>
      <w:r w:rsidR="00A46595">
        <w:t>42</w:t>
      </w:r>
      <w:r w:rsidR="008B5843">
        <w:fldChar w:fldCharType="end"/>
      </w:r>
    </w:p>
    <w:p w:rsidR="007B248D" w:rsidRDefault="007B248D">
      <w:pPr>
        <w:pStyle w:val="TOC2"/>
        <w:tabs>
          <w:tab w:val="left" w:pos="720"/>
        </w:tabs>
        <w:rPr>
          <w:rFonts w:asciiTheme="minorHAnsi" w:eastAsiaTheme="minorEastAsia" w:hAnsiTheme="minorHAnsi" w:cstheme="minorBidi"/>
          <w:bCs w:val="0"/>
        </w:rPr>
      </w:pPr>
      <w:r>
        <w:t>E.</w:t>
      </w:r>
      <w:r>
        <w:rPr>
          <w:rFonts w:asciiTheme="minorHAnsi" w:eastAsiaTheme="minorEastAsia" w:hAnsiTheme="minorHAnsi" w:cstheme="minorBidi"/>
          <w:bCs w:val="0"/>
        </w:rPr>
        <w:tab/>
      </w:r>
      <w:r>
        <w:t>Negotiate to Attain Trust</w:t>
      </w:r>
      <w:r>
        <w:tab/>
      </w:r>
      <w:r w:rsidR="008B5843">
        <w:fldChar w:fldCharType="begin"/>
      </w:r>
      <w:r>
        <w:instrText xml:space="preserve"> PAGEREF _Toc351820109 \h </w:instrText>
      </w:r>
      <w:r w:rsidR="008B5843">
        <w:fldChar w:fldCharType="separate"/>
      </w:r>
      <w:r w:rsidR="00A46595">
        <w:t>45</w:t>
      </w:r>
      <w:r w:rsidR="008B5843">
        <w:fldChar w:fldCharType="end"/>
      </w:r>
    </w:p>
    <w:p w:rsidR="007B248D" w:rsidRDefault="007B248D">
      <w:pPr>
        <w:pStyle w:val="TOC2"/>
        <w:tabs>
          <w:tab w:val="left" w:pos="720"/>
        </w:tabs>
        <w:rPr>
          <w:rFonts w:asciiTheme="minorHAnsi" w:eastAsiaTheme="minorEastAsia" w:hAnsiTheme="minorHAnsi" w:cstheme="minorBidi"/>
          <w:bCs w:val="0"/>
        </w:rPr>
      </w:pPr>
      <w:r>
        <w:t>F.</w:t>
      </w:r>
      <w:r>
        <w:rPr>
          <w:rFonts w:asciiTheme="minorHAnsi" w:eastAsiaTheme="minorEastAsia" w:hAnsiTheme="minorHAnsi" w:cstheme="minorBidi"/>
          <w:bCs w:val="0"/>
        </w:rPr>
        <w:tab/>
      </w:r>
      <w:r>
        <w:t>Search for Opportunities to Economize on Transaction Costs</w:t>
      </w:r>
      <w:r>
        <w:tab/>
      </w:r>
      <w:r w:rsidR="008B5843">
        <w:fldChar w:fldCharType="begin"/>
      </w:r>
      <w:r>
        <w:instrText xml:space="preserve"> PAGEREF _Toc351820110 \h </w:instrText>
      </w:r>
      <w:r w:rsidR="008B5843">
        <w:fldChar w:fldCharType="separate"/>
      </w:r>
      <w:r w:rsidR="00A46595">
        <w:t>46</w:t>
      </w:r>
      <w:r w:rsidR="008B5843">
        <w:fldChar w:fldCharType="end"/>
      </w:r>
    </w:p>
    <w:p w:rsidR="007B248D" w:rsidRDefault="007B248D">
      <w:pPr>
        <w:pStyle w:val="TOC2"/>
        <w:tabs>
          <w:tab w:val="left" w:pos="720"/>
        </w:tabs>
        <w:rPr>
          <w:rFonts w:asciiTheme="minorHAnsi" w:eastAsiaTheme="minorEastAsia" w:hAnsiTheme="minorHAnsi" w:cstheme="minorBidi"/>
          <w:bCs w:val="0"/>
        </w:rPr>
      </w:pPr>
      <w:r>
        <w:t>G.</w:t>
      </w:r>
      <w:r>
        <w:rPr>
          <w:rFonts w:asciiTheme="minorHAnsi" w:eastAsiaTheme="minorEastAsia" w:hAnsiTheme="minorHAnsi" w:cstheme="minorBidi"/>
          <w:bCs w:val="0"/>
        </w:rPr>
        <w:tab/>
      </w:r>
      <w:r>
        <w:t>Restore Positions onto the Contract Curve and Smart Monitoring</w:t>
      </w:r>
      <w:r>
        <w:tab/>
      </w:r>
      <w:r w:rsidR="008B5843">
        <w:fldChar w:fldCharType="begin"/>
      </w:r>
      <w:r>
        <w:instrText xml:space="preserve"> PAGEREF _Toc351820111 \h </w:instrText>
      </w:r>
      <w:r w:rsidR="008B5843">
        <w:fldChar w:fldCharType="separate"/>
      </w:r>
      <w:r w:rsidR="00A46595">
        <w:t>47</w:t>
      </w:r>
      <w:r w:rsidR="008B5843">
        <w:fldChar w:fldCharType="end"/>
      </w:r>
    </w:p>
    <w:p w:rsidR="007B248D" w:rsidRDefault="007B248D">
      <w:pPr>
        <w:pStyle w:val="TOC2"/>
        <w:tabs>
          <w:tab w:val="left" w:pos="720"/>
        </w:tabs>
        <w:rPr>
          <w:rFonts w:asciiTheme="minorHAnsi" w:eastAsiaTheme="minorEastAsia" w:hAnsiTheme="minorHAnsi" w:cstheme="minorBidi"/>
          <w:bCs w:val="0"/>
        </w:rPr>
      </w:pPr>
      <w:r>
        <w:t>H.</w:t>
      </w:r>
      <w:r>
        <w:rPr>
          <w:rFonts w:asciiTheme="minorHAnsi" w:eastAsiaTheme="minorEastAsia" w:hAnsiTheme="minorHAnsi" w:cstheme="minorBidi"/>
          <w:bCs w:val="0"/>
        </w:rPr>
        <w:tab/>
      </w:r>
      <w:r>
        <w:t>Redesign Project Monitoring</w:t>
      </w:r>
      <w:r>
        <w:tab/>
      </w:r>
      <w:r w:rsidR="008B5843">
        <w:fldChar w:fldCharType="begin"/>
      </w:r>
      <w:r>
        <w:instrText xml:space="preserve"> PAGEREF _Toc351820112 \h </w:instrText>
      </w:r>
      <w:r w:rsidR="008B5843">
        <w:fldChar w:fldCharType="separate"/>
      </w:r>
      <w:r w:rsidR="00A46595">
        <w:t>48</w:t>
      </w:r>
      <w:r w:rsidR="008B5843">
        <w:fldChar w:fldCharType="end"/>
      </w:r>
    </w:p>
    <w:p w:rsidR="007B248D" w:rsidRDefault="007B248D">
      <w:pPr>
        <w:pStyle w:val="TOC1"/>
        <w:tabs>
          <w:tab w:val="left" w:pos="720"/>
        </w:tabs>
        <w:rPr>
          <w:rFonts w:asciiTheme="minorHAnsi" w:eastAsiaTheme="minorEastAsia" w:hAnsiTheme="minorHAnsi" w:cstheme="minorBidi"/>
          <w:bCs w:val="0"/>
          <w:i w:val="0"/>
          <w:iCs w:val="0"/>
          <w:szCs w:val="22"/>
        </w:rPr>
      </w:pPr>
      <w:r>
        <w:t>VII.</w:t>
      </w:r>
      <w:r>
        <w:rPr>
          <w:rFonts w:asciiTheme="minorHAnsi" w:eastAsiaTheme="minorEastAsia" w:hAnsiTheme="minorHAnsi" w:cstheme="minorBidi"/>
          <w:bCs w:val="0"/>
          <w:i w:val="0"/>
          <w:iCs w:val="0"/>
          <w:szCs w:val="22"/>
        </w:rPr>
        <w:tab/>
      </w:r>
      <w:r>
        <w:t>Negotiated Safeguards &amp; Credible Commitment Mechanisms</w:t>
      </w:r>
      <w:r>
        <w:tab/>
      </w:r>
      <w:r w:rsidR="008B5843">
        <w:fldChar w:fldCharType="begin"/>
      </w:r>
      <w:r>
        <w:instrText xml:space="preserve"> PAGEREF _Toc351820113 \h </w:instrText>
      </w:r>
      <w:r w:rsidR="008B5843">
        <w:fldChar w:fldCharType="separate"/>
      </w:r>
      <w:r w:rsidR="00A46595">
        <w:t>50</w:t>
      </w:r>
      <w:r w:rsidR="008B5843">
        <w:fldChar w:fldCharType="end"/>
      </w:r>
    </w:p>
    <w:p w:rsidR="007B248D" w:rsidRDefault="007B248D">
      <w:pPr>
        <w:pStyle w:val="TOC2"/>
        <w:tabs>
          <w:tab w:val="left" w:pos="720"/>
        </w:tabs>
        <w:rPr>
          <w:rFonts w:asciiTheme="minorHAnsi" w:eastAsiaTheme="minorEastAsia" w:hAnsiTheme="minorHAnsi" w:cstheme="minorBidi"/>
          <w:bCs w:val="0"/>
        </w:rPr>
      </w:pPr>
      <w:r w:rsidRPr="00C3445D">
        <w:t>A.</w:t>
      </w:r>
      <w:r>
        <w:rPr>
          <w:rFonts w:asciiTheme="minorHAnsi" w:eastAsiaTheme="minorEastAsia" w:hAnsiTheme="minorHAnsi" w:cstheme="minorBidi"/>
          <w:bCs w:val="0"/>
        </w:rPr>
        <w:tab/>
      </w:r>
      <w:r w:rsidRPr="00C3445D">
        <w:t>Examples of Negotiated Safeguards</w:t>
      </w:r>
      <w:r>
        <w:tab/>
      </w:r>
      <w:r w:rsidR="008B5843">
        <w:fldChar w:fldCharType="begin"/>
      </w:r>
      <w:r>
        <w:instrText xml:space="preserve"> PAGEREF _Toc351820114 \h </w:instrText>
      </w:r>
      <w:r w:rsidR="008B5843">
        <w:fldChar w:fldCharType="separate"/>
      </w:r>
      <w:r w:rsidR="00A46595">
        <w:t>50</w:t>
      </w:r>
      <w:r w:rsidR="008B5843">
        <w:fldChar w:fldCharType="end"/>
      </w:r>
    </w:p>
    <w:p w:rsidR="007B248D" w:rsidRDefault="007B248D">
      <w:pPr>
        <w:pStyle w:val="TOC2"/>
        <w:tabs>
          <w:tab w:val="left" w:pos="720"/>
        </w:tabs>
        <w:rPr>
          <w:rFonts w:asciiTheme="minorHAnsi" w:eastAsiaTheme="minorEastAsia" w:hAnsiTheme="minorHAnsi" w:cstheme="minorBidi"/>
          <w:bCs w:val="0"/>
        </w:rPr>
      </w:pPr>
      <w:r>
        <w:t>B.</w:t>
      </w:r>
      <w:r>
        <w:rPr>
          <w:rFonts w:asciiTheme="minorHAnsi" w:eastAsiaTheme="minorEastAsia" w:hAnsiTheme="minorHAnsi" w:cstheme="minorBidi"/>
          <w:bCs w:val="0"/>
        </w:rPr>
        <w:tab/>
      </w:r>
      <w:r>
        <w:t>Examples of Confidence Building Credible Commitment Mechanisms</w:t>
      </w:r>
      <w:r>
        <w:tab/>
      </w:r>
      <w:r w:rsidR="008B5843">
        <w:fldChar w:fldCharType="begin"/>
      </w:r>
      <w:r>
        <w:instrText xml:space="preserve"> PAGEREF _Toc351820115 \h </w:instrText>
      </w:r>
      <w:r w:rsidR="008B5843">
        <w:fldChar w:fldCharType="separate"/>
      </w:r>
      <w:r w:rsidR="00A46595">
        <w:t>52</w:t>
      </w:r>
      <w:r w:rsidR="008B5843">
        <w:fldChar w:fldCharType="end"/>
      </w:r>
    </w:p>
    <w:p w:rsidR="007B248D" w:rsidRDefault="007B248D">
      <w:pPr>
        <w:pStyle w:val="TOC1"/>
        <w:tabs>
          <w:tab w:val="left" w:pos="720"/>
        </w:tabs>
        <w:rPr>
          <w:rFonts w:asciiTheme="minorHAnsi" w:eastAsiaTheme="minorEastAsia" w:hAnsiTheme="minorHAnsi" w:cstheme="minorBidi"/>
          <w:bCs w:val="0"/>
          <w:i w:val="0"/>
          <w:iCs w:val="0"/>
          <w:szCs w:val="22"/>
        </w:rPr>
      </w:pPr>
      <w:r>
        <w:t>VIII.</w:t>
      </w:r>
      <w:r>
        <w:rPr>
          <w:rFonts w:asciiTheme="minorHAnsi" w:eastAsiaTheme="minorEastAsia" w:hAnsiTheme="minorHAnsi" w:cstheme="minorBidi"/>
          <w:bCs w:val="0"/>
          <w:i w:val="0"/>
          <w:iCs w:val="0"/>
          <w:szCs w:val="22"/>
        </w:rPr>
        <w:tab/>
      </w:r>
      <w:r>
        <w:t>Details on Markets, Firms, &amp; Hybrids</w:t>
      </w:r>
      <w:r>
        <w:tab/>
      </w:r>
      <w:r w:rsidR="008B5843">
        <w:fldChar w:fldCharType="begin"/>
      </w:r>
      <w:r>
        <w:instrText xml:space="preserve"> PAGEREF _Toc351820116 \h </w:instrText>
      </w:r>
      <w:r w:rsidR="008B5843">
        <w:fldChar w:fldCharType="separate"/>
      </w:r>
      <w:r w:rsidR="00A46595">
        <w:t>53</w:t>
      </w:r>
      <w:r w:rsidR="008B5843">
        <w:fldChar w:fldCharType="end"/>
      </w:r>
    </w:p>
    <w:p w:rsidR="007B248D" w:rsidRDefault="007B248D">
      <w:pPr>
        <w:pStyle w:val="TOC1"/>
        <w:tabs>
          <w:tab w:val="left" w:pos="720"/>
        </w:tabs>
        <w:rPr>
          <w:rFonts w:asciiTheme="minorHAnsi" w:eastAsiaTheme="minorEastAsia" w:hAnsiTheme="minorHAnsi" w:cstheme="minorBidi"/>
          <w:bCs w:val="0"/>
          <w:i w:val="0"/>
          <w:iCs w:val="0"/>
          <w:szCs w:val="22"/>
        </w:rPr>
      </w:pPr>
      <w:r>
        <w:t>IX.</w:t>
      </w:r>
      <w:r>
        <w:rPr>
          <w:rFonts w:asciiTheme="minorHAnsi" w:eastAsiaTheme="minorEastAsia" w:hAnsiTheme="minorHAnsi" w:cstheme="minorBidi"/>
          <w:bCs w:val="0"/>
          <w:i w:val="0"/>
          <w:iCs w:val="0"/>
          <w:szCs w:val="22"/>
        </w:rPr>
        <w:tab/>
      </w:r>
      <w:r>
        <w:t>Bibliography</w:t>
      </w:r>
      <w:r>
        <w:tab/>
      </w:r>
      <w:r w:rsidR="008B5843">
        <w:fldChar w:fldCharType="begin"/>
      </w:r>
      <w:r>
        <w:instrText xml:space="preserve"> PAGEREF _Toc351820193 \h </w:instrText>
      </w:r>
      <w:r w:rsidR="008B5843">
        <w:fldChar w:fldCharType="separate"/>
      </w:r>
      <w:r w:rsidR="00A46595">
        <w:t>59</w:t>
      </w:r>
      <w:r w:rsidR="008B5843">
        <w:fldChar w:fldCharType="end"/>
      </w:r>
    </w:p>
    <w:p w:rsidR="007B248D" w:rsidRDefault="007B248D">
      <w:pPr>
        <w:pStyle w:val="TOC1"/>
        <w:rPr>
          <w:rFonts w:asciiTheme="minorHAnsi" w:eastAsiaTheme="minorEastAsia" w:hAnsiTheme="minorHAnsi" w:cstheme="minorBidi"/>
          <w:bCs w:val="0"/>
          <w:i w:val="0"/>
          <w:iCs w:val="0"/>
          <w:szCs w:val="22"/>
        </w:rPr>
      </w:pPr>
      <w:r w:rsidRPr="00C3445D">
        <w:rPr>
          <w:rFonts w:ascii="Arial Black" w:hAnsi="Arial Black"/>
        </w:rPr>
        <w:t>Endnotes</w:t>
      </w:r>
      <w:r>
        <w:tab/>
      </w:r>
      <w:r w:rsidR="008B5843">
        <w:fldChar w:fldCharType="begin"/>
      </w:r>
      <w:r>
        <w:instrText xml:space="preserve"> PAGEREF _Toc351820210 \h </w:instrText>
      </w:r>
      <w:r w:rsidR="008B5843">
        <w:fldChar w:fldCharType="separate"/>
      </w:r>
      <w:r w:rsidR="00A46595">
        <w:t>60</w:t>
      </w:r>
      <w:r w:rsidR="008B5843">
        <w:fldChar w:fldCharType="end"/>
      </w:r>
    </w:p>
    <w:p w:rsidR="00F675B6" w:rsidRDefault="008B5843" w:rsidP="002547C9">
      <w:r>
        <w:rPr>
          <w:rFonts w:ascii="Arial Black" w:hAnsi="Arial Black"/>
          <w:bCs/>
          <w:i/>
          <w:iCs/>
          <w:sz w:val="22"/>
          <w:szCs w:val="24"/>
        </w:rPr>
        <w:fldChar w:fldCharType="end"/>
      </w:r>
    </w:p>
    <w:p w:rsidR="0065069B" w:rsidRDefault="0065069B" w:rsidP="0065069B">
      <w:pPr>
        <w:pStyle w:val="Heading1"/>
        <w:numPr>
          <w:ilvl w:val="0"/>
          <w:numId w:val="0"/>
        </w:numPr>
      </w:pPr>
    </w:p>
    <w:p w:rsidR="0065069B" w:rsidRDefault="0065069B" w:rsidP="0065069B">
      <w:pPr>
        <w:pStyle w:val="Heading1"/>
        <w:numPr>
          <w:ilvl w:val="0"/>
          <w:numId w:val="0"/>
        </w:numPr>
      </w:pPr>
    </w:p>
    <w:p w:rsidR="0065069B" w:rsidRDefault="0065069B" w:rsidP="0065069B">
      <w:pPr>
        <w:pStyle w:val="Heading1"/>
        <w:numPr>
          <w:ilvl w:val="0"/>
          <w:numId w:val="0"/>
        </w:numPr>
      </w:pPr>
    </w:p>
    <w:p w:rsidR="0065069B" w:rsidRDefault="0065069B">
      <w:pPr>
        <w:outlineLvl w:val="9"/>
        <w:rPr>
          <w:rFonts w:ascii="Arial Black" w:hAnsi="Arial Black"/>
          <w:bCs/>
          <w:iCs/>
          <w:sz w:val="26"/>
          <w:szCs w:val="26"/>
        </w:rPr>
      </w:pPr>
      <w:r>
        <w:br w:type="page"/>
      </w:r>
    </w:p>
    <w:p w:rsidR="0065069B" w:rsidRPr="0078647A" w:rsidRDefault="0065069B" w:rsidP="0065069B">
      <w:pPr>
        <w:pStyle w:val="Heading1"/>
      </w:pPr>
      <w:bookmarkStart w:id="714" w:name="_Toc351819929"/>
      <w:r w:rsidRPr="0078647A">
        <w:lastRenderedPageBreak/>
        <w:t>Purpose, Scope, and Methodology</w:t>
      </w:r>
      <w:bookmarkEnd w:id="714"/>
    </w:p>
    <w:p w:rsidR="0065069B" w:rsidRDefault="0065069B" w:rsidP="0065069B">
      <w:pPr>
        <w:pStyle w:val="Heading2"/>
      </w:pPr>
      <w:bookmarkStart w:id="715" w:name="_Toc351819930"/>
      <w:r w:rsidRPr="0076269D">
        <w:t>The, purpose, scope, and m</w:t>
      </w:r>
      <w:smartTag w:uri="urn:schemas-microsoft-com:office:smarttags" w:element="PersonName">
        <w:r w:rsidRPr="0076269D">
          <w:t>et</w:t>
        </w:r>
      </w:smartTag>
      <w:r w:rsidRPr="0076269D">
        <w:t>hodology of this overview</w:t>
      </w:r>
      <w:bookmarkEnd w:id="715"/>
    </w:p>
    <w:p w:rsidR="0065069B" w:rsidRPr="0076269D" w:rsidRDefault="0065069B" w:rsidP="0065069B">
      <w:pPr>
        <w:pStyle w:val="Heading3"/>
      </w:pPr>
      <w:r w:rsidRPr="0076269D">
        <w:t xml:space="preserve"> </w:t>
      </w:r>
      <w:r w:rsidR="00F126C3">
        <w:t>i</w:t>
      </w:r>
      <w:r>
        <w:t>s</w:t>
      </w:r>
      <w:r w:rsidRPr="0076269D">
        <w:t xml:space="preserve"> to identify and explain the lessons from TCE and comparative contracting that will reliably improve project management, particularly implementation for infrastructure projects in developing countries. To simplify explication, the key concepts of superior implementatio</w:t>
      </w:r>
      <w:r>
        <w:t xml:space="preserve">n—and especially the incentive structures </w:t>
      </w:r>
      <w:r w:rsidRPr="0076269D">
        <w:t>of the counterparties—are derived from a single discr</w:t>
      </w:r>
      <w:smartTag w:uri="urn:schemas-microsoft-com:office:smarttags" w:element="PersonName">
        <w:r w:rsidRPr="0076269D">
          <w:t>et</w:t>
        </w:r>
      </w:smartTag>
      <w:r w:rsidRPr="0076269D">
        <w:t>e main transaction of a project excluding support transactions. Normally—instead of a single transaction—we would use a n</w:t>
      </w:r>
      <w:smartTag w:uri="urn:schemas-microsoft-com:office:smarttags" w:element="PersonName">
        <w:r w:rsidRPr="0076269D">
          <w:t>et</w:t>
        </w:r>
      </w:smartTag>
      <w:r w:rsidRPr="0076269D">
        <w:t xml:space="preserve">work of temporally sequenced interdependent transactions as the actual framework for infrastructure projects. </w:t>
      </w:r>
      <w:bookmarkStart w:id="716" w:name="_Toc346577386"/>
      <w:bookmarkStart w:id="717" w:name="_Toc346628551"/>
      <w:bookmarkStart w:id="718" w:name="_Toc347134146"/>
      <w:bookmarkStart w:id="719" w:name="_Toc347146238"/>
      <w:bookmarkStart w:id="720" w:name="_Toc347250642"/>
      <w:bookmarkStart w:id="721" w:name="_Toc347836084"/>
      <w:r w:rsidRPr="0076269D">
        <w:t>This n</w:t>
      </w:r>
      <w:smartTag w:uri="urn:schemas-microsoft-com:office:smarttags" w:element="PersonName">
        <w:r w:rsidRPr="0076269D">
          <w:t>et</w:t>
        </w:r>
      </w:smartTag>
      <w:r w:rsidRPr="0076269D">
        <w:t>work feature necessarily complicates explication for an introductory level workshop and therefore will be put aside for now. According to Williamson, the main transaction is where all of the action occurs.</w:t>
      </w:r>
      <w:bookmarkEnd w:id="716"/>
      <w:bookmarkEnd w:id="717"/>
      <w:bookmarkEnd w:id="718"/>
      <w:bookmarkEnd w:id="719"/>
      <w:bookmarkEnd w:id="720"/>
      <w:bookmarkEnd w:id="721"/>
    </w:p>
    <w:p w:rsidR="0065069B" w:rsidRPr="00F733F5" w:rsidRDefault="0065069B" w:rsidP="0065069B">
      <w:pPr>
        <w:pStyle w:val="Heading3"/>
      </w:pPr>
      <w:r w:rsidRPr="00F733F5">
        <w:t>The derivation begins with the main “transaction” as the centerpiece of two overarching systems, namely the institutional environment (IE) system of “the rules of the game,” and within that, a subsystem of economic organization (EO) of “the play</w:t>
      </w:r>
      <w:r w:rsidR="006501CB">
        <w:t>s</w:t>
      </w:r>
      <w:r w:rsidRPr="00F733F5">
        <w:t xml:space="preserve"> of the game,” for each type of transaction (market, hybrid, hierarchy) in the larger populated (IE) system of transactions. IE may be of the economy of a country or variations of different specialized sectors. IE is typically insensitive to variations in transactions in a developing country because regulatory regimes were s</w:t>
      </w:r>
      <w:smartTag w:uri="urn:schemas-microsoft-com:office:smarttags" w:element="PersonName">
        <w:r w:rsidRPr="00F733F5">
          <w:t>et</w:t>
        </w:r>
      </w:smartTag>
      <w:r w:rsidRPr="00F733F5">
        <w:t>up under classical legal doctrines that have not kept up with modern economic and legal developments. EO may be of a sector or more specifically a transaction or project. Derivation of TCE from a single transaction expands upon several key concepts that are identified first in the definition below, and thereafter from each succeeding concept until the major features of TCE and comparative contracting are adequately covered.</w:t>
      </w:r>
    </w:p>
    <w:p w:rsidR="0065069B" w:rsidRPr="00BB702C" w:rsidRDefault="0065069B" w:rsidP="0065069B">
      <w:pPr>
        <w:pStyle w:val="Heading2"/>
      </w:pPr>
      <w:bookmarkStart w:id="722" w:name="_Toc348376235"/>
      <w:bookmarkStart w:id="723" w:name="_Toc351819931"/>
      <w:r w:rsidRPr="00BB702C">
        <w:t>Definition of a Simple Discrete Transaction</w:t>
      </w:r>
      <w:bookmarkEnd w:id="722"/>
      <w:bookmarkEnd w:id="723"/>
    </w:p>
    <w:p w:rsidR="0065069B" w:rsidRPr="00BB702C" w:rsidRDefault="0065069B" w:rsidP="0065069B">
      <w:pPr>
        <w:pStyle w:val="Heading3"/>
      </w:pPr>
      <w:r w:rsidRPr="00BB702C">
        <w:t>We will use the term “</w:t>
      </w:r>
      <w:r w:rsidRPr="00BB702C">
        <w:rPr>
          <w:u w:val="single"/>
        </w:rPr>
        <w:t>transaction</w:t>
      </w:r>
      <w:r w:rsidRPr="00BB702C">
        <w:t xml:space="preserve">” to mean a discrete exchange or project that is the subject matter for which </w:t>
      </w:r>
      <w:r w:rsidRPr="00BB702C">
        <w:rPr>
          <w:u w:val="single"/>
        </w:rPr>
        <w:t>contracts</w:t>
      </w:r>
      <w:r w:rsidRPr="00BB702C">
        <w:t xml:space="preserve">—a  necessary step to project implementation—are formulated. The transaction is the </w:t>
      </w:r>
      <w:r w:rsidRPr="00BB702C">
        <w:rPr>
          <w:u w:val="single"/>
        </w:rPr>
        <w:t>economic relation</w:t>
      </w:r>
      <w:r w:rsidRPr="00BB702C">
        <w:t xml:space="preserve"> between a buyer and a supplier who are involved in </w:t>
      </w:r>
      <w:r w:rsidRPr="00BB702C">
        <w:rPr>
          <w:u w:val="single"/>
        </w:rPr>
        <w:t>exchanging an asset</w:t>
      </w:r>
      <w:r w:rsidRPr="00BB702C">
        <w:t xml:space="preserve"> that adapts to the </w:t>
      </w:r>
      <w:r w:rsidRPr="00BB702C">
        <w:rPr>
          <w:u w:val="single"/>
        </w:rPr>
        <w:t>economic organization</w:t>
      </w:r>
      <w:r w:rsidRPr="00BB702C">
        <w:t xml:space="preserve"> that shapes and </w:t>
      </w:r>
      <w:r w:rsidRPr="00BB702C">
        <w:rPr>
          <w:u w:val="single"/>
        </w:rPr>
        <w:t>governs</w:t>
      </w:r>
      <w:r w:rsidRPr="00BB702C">
        <w:t xml:space="preserve"> it and is </w:t>
      </w:r>
      <w:r w:rsidRPr="00BB702C">
        <w:rPr>
          <w:u w:val="single"/>
        </w:rPr>
        <w:t>regulated</w:t>
      </w:r>
      <w:r w:rsidRPr="00BB702C">
        <w:t xml:space="preserve"> by its </w:t>
      </w:r>
      <w:r w:rsidRPr="00BB702C">
        <w:rPr>
          <w:u w:val="single"/>
        </w:rPr>
        <w:t>institutional environment</w:t>
      </w:r>
      <w:r w:rsidRPr="00BB702C">
        <w:t>.</w:t>
      </w:r>
    </w:p>
    <w:p w:rsidR="0009081D" w:rsidRDefault="007731A3" w:rsidP="0065069B">
      <w:pPr>
        <w:pStyle w:val="Heading1"/>
      </w:pPr>
      <w:r>
        <w:br w:type="page"/>
      </w:r>
      <w:bookmarkStart w:id="724" w:name="_Toc351819932"/>
      <w:r w:rsidR="0065069B">
        <w:lastRenderedPageBreak/>
        <w:t>The Basics of Institutional Governance</w:t>
      </w:r>
      <w:bookmarkEnd w:id="724"/>
    </w:p>
    <w:p w:rsidR="0065069B" w:rsidRDefault="00EF3CC6" w:rsidP="0065069B">
      <w:pPr>
        <w:pStyle w:val="Heading2"/>
      </w:pPr>
      <w:bookmarkStart w:id="725" w:name="_Toc351819933"/>
      <w:r w:rsidRPr="00C37BE1">
        <w:t>Governance and government are different yet related</w:t>
      </w:r>
      <w:r>
        <w:t>.</w:t>
      </w:r>
      <w:bookmarkEnd w:id="725"/>
      <w:r>
        <w:t xml:space="preserve">  </w:t>
      </w:r>
    </w:p>
    <w:p w:rsidR="00EF3CC6" w:rsidRPr="00127F13" w:rsidRDefault="00EF3CC6" w:rsidP="00EF3CC6">
      <w:pPr>
        <w:pStyle w:val="Heading3"/>
      </w:pPr>
      <w:r>
        <w:t xml:space="preserve">Governance may be characterized as the inner engine of government and government the structure and function </w:t>
      </w:r>
      <w:r w:rsidR="00E31E32">
        <w:t xml:space="preserve">institutionalizing </w:t>
      </w:r>
      <w:r w:rsidR="00F126C3">
        <w:t>a</w:t>
      </w:r>
      <w:r w:rsidR="00E31E32">
        <w:t xml:space="preserve"> concerned function of government</w:t>
      </w:r>
      <w:r>
        <w:t xml:space="preserve">. Until recently, researchers paid little attention to the inner engine that runs government or for that matter run any manner of economic exchange between two </w:t>
      </w:r>
      <w:r w:rsidR="006501CB">
        <w:t xml:space="preserve">transacting </w:t>
      </w:r>
      <w:r>
        <w:t>parties</w:t>
      </w:r>
      <w:r w:rsidR="00E31E32">
        <w:t xml:space="preserve"> of which there are many</w:t>
      </w:r>
      <w:r>
        <w:t>. In the case of government, it is the political-economic exchange of a social compact betwee</w:t>
      </w:r>
      <w:r w:rsidR="00580C32">
        <w:t xml:space="preserve">n a people and its government. </w:t>
      </w:r>
      <w:r>
        <w:t xml:space="preserve">In the case of governance, it is the economic (and political) exchange of a durable asset between a buyer and a supplier. Both involve the exchange of the terms of an agreement concerning durable assets, but the scale of each exchange differs. For governance, the exchange is the transaction; for government, the exchange is the social compact and its resultant constitution. Our concern with this overview is with the efficacy of the governance of transactions (read projects)—the inner engine of government, without which government is expected to function poorly. </w:t>
      </w:r>
      <w:r w:rsidR="00580C32">
        <w:t>This concern with governance will acquire many names, but its primary concern will be called institutional governance.</w:t>
      </w:r>
    </w:p>
    <w:p w:rsidR="0065069B" w:rsidRPr="0065069B" w:rsidRDefault="0065069B" w:rsidP="0065069B">
      <w:pPr>
        <w:pStyle w:val="Heading2"/>
      </w:pPr>
      <w:bookmarkStart w:id="726" w:name="_Toc351819934"/>
      <w:r w:rsidRPr="0065069B">
        <w:t>A</w:t>
      </w:r>
      <w:r w:rsidR="00EF3CC6" w:rsidRPr="0065069B">
        <w:t>nalytic</w:t>
      </w:r>
      <w:r w:rsidR="00E31E32" w:rsidRPr="0065069B">
        <w:t>al</w:t>
      </w:r>
      <w:r w:rsidR="00EF3CC6" w:rsidRPr="0065069B">
        <w:t xml:space="preserve"> perspective </w:t>
      </w:r>
      <w:r w:rsidRPr="0065069B">
        <w:t>and</w:t>
      </w:r>
      <w:r w:rsidR="00EF3CC6" w:rsidRPr="0065069B">
        <w:t xml:space="preserve"> </w:t>
      </w:r>
      <w:r w:rsidR="00E31E32" w:rsidRPr="0065069B">
        <w:t xml:space="preserve">the quality of </w:t>
      </w:r>
      <w:r w:rsidR="00EF3CC6" w:rsidRPr="0065069B">
        <w:t>solutions.</w:t>
      </w:r>
      <w:bookmarkEnd w:id="726"/>
      <w:r w:rsidR="00EF3CC6" w:rsidRPr="0065069B">
        <w:t xml:space="preserve"> </w:t>
      </w:r>
    </w:p>
    <w:p w:rsidR="00EF3CC6" w:rsidRDefault="00EF3CC6" w:rsidP="00EF3CC6">
      <w:pPr>
        <w:pStyle w:val="Heading3"/>
      </w:pPr>
      <w:r w:rsidRPr="006A4AEC">
        <w:t xml:space="preserve">A very important implication of </w:t>
      </w:r>
      <w:r>
        <w:t>our work</w:t>
      </w:r>
      <w:r w:rsidRPr="006A4AEC">
        <w:t xml:space="preserve">  is that analysts no longer need to operate one-way--from the outside of a project looking-in, but rather</w:t>
      </w:r>
      <w:r>
        <w:t xml:space="preserve"> two ways</w:t>
      </w:r>
      <w:r w:rsidRPr="006A4AEC">
        <w:t xml:space="preserve">—from the inside </w:t>
      </w:r>
      <w:r>
        <w:t xml:space="preserve">looking </w:t>
      </w:r>
      <w:r w:rsidRPr="006A4AEC">
        <w:t xml:space="preserve">in </w:t>
      </w:r>
      <w:r w:rsidRPr="00746C5F">
        <w:rPr>
          <w:u w:val="single"/>
        </w:rPr>
        <w:t>and</w:t>
      </w:r>
      <w:r w:rsidRPr="006A4AEC">
        <w:t xml:space="preserve"> out, </w:t>
      </w:r>
      <w:r w:rsidRPr="00580C32">
        <w:rPr>
          <w:u w:val="single"/>
        </w:rPr>
        <w:t>and</w:t>
      </w:r>
      <w:r w:rsidRPr="006A4AEC">
        <w:t xml:space="preserve"> at the regularities discovered among the cross-relations he observes and hypothesizes. With the help of experimental science of a well-tested empirical model of what is going on inside the economic exchange relations between buyer and supplier, a new vista is opened up for project management and performance. </w:t>
      </w:r>
    </w:p>
    <w:p w:rsidR="0065069B" w:rsidRPr="0065069B" w:rsidRDefault="0065069B" w:rsidP="0065069B">
      <w:pPr>
        <w:pStyle w:val="Heading2"/>
      </w:pPr>
      <w:bookmarkStart w:id="727" w:name="_Toc351819935"/>
      <w:r w:rsidRPr="0065069B">
        <w:t>A</w:t>
      </w:r>
      <w:r w:rsidR="00EF3CC6" w:rsidRPr="0065069B">
        <w:t>dapt</w:t>
      </w:r>
      <w:r w:rsidRPr="0065069B">
        <w:t>ation</w:t>
      </w:r>
      <w:r w:rsidR="00EF3CC6" w:rsidRPr="0065069B">
        <w:t xml:space="preserve"> to production demands and institutional environment.</w:t>
      </w:r>
      <w:bookmarkEnd w:id="727"/>
    </w:p>
    <w:p w:rsidR="00EF3CC6" w:rsidRDefault="00EF3CC6" w:rsidP="00EF3CC6">
      <w:pPr>
        <w:pStyle w:val="Heading3"/>
      </w:pPr>
      <w:r>
        <w:t xml:space="preserve"> </w:t>
      </w:r>
      <w:r w:rsidRPr="00127F13">
        <w:t xml:space="preserve">TCE is premised on the idea that the economic organization of markets and firms adapt both to production demands of transactions as well as to the institutional environment that regulates production. Adaptation, however, can be anything between positive and negative ultimately depending on the twin behavioral assumptions </w:t>
      </w:r>
      <w:r>
        <w:t xml:space="preserve">of economic agents </w:t>
      </w:r>
      <w:r w:rsidRPr="00127F13">
        <w:t xml:space="preserve">of bounded rationality and opportunism. Given the limitations of cognitive capacity (bounded rationality) and the inclination for guileful self-interest (opportunism), agents tend toward negative adaptation and its higher cost. </w:t>
      </w:r>
      <w:r w:rsidR="00E45808">
        <w:t xml:space="preserve">This negativity can be partially explained by the unsecured property rights in these situations and joining that with opportunism of the agents involved.  </w:t>
      </w:r>
      <w:r w:rsidRPr="00127F13">
        <w:t xml:space="preserve">(See Figure 1 on page </w:t>
      </w:r>
      <w:r w:rsidR="006501CB">
        <w:t>27</w:t>
      </w:r>
      <w:r w:rsidRPr="00127F13">
        <w:t xml:space="preserve"> and </w:t>
      </w:r>
      <w:r w:rsidR="006501CB">
        <w:t>IV</w:t>
      </w:r>
      <w:r w:rsidR="00580C32">
        <w:t>-</w:t>
      </w:r>
      <w:r w:rsidR="006501CB">
        <w:t>D1</w:t>
      </w:r>
      <w:r w:rsidRPr="00127F13">
        <w:t xml:space="preserve"> to </w:t>
      </w:r>
      <w:r w:rsidR="006501CB">
        <w:t>6</w:t>
      </w:r>
      <w:r w:rsidRPr="00127F13">
        <w:t xml:space="preserve"> pages </w:t>
      </w:r>
      <w:r w:rsidR="006501CB">
        <w:t>24</w:t>
      </w:r>
      <w:r w:rsidRPr="00127F13">
        <w:t xml:space="preserve"> to </w:t>
      </w:r>
      <w:r w:rsidR="006501CB">
        <w:t>25</w:t>
      </w:r>
      <w:r w:rsidRPr="00127F13">
        <w:t xml:space="preserve"> for details on behavioral assumptions.)</w:t>
      </w:r>
    </w:p>
    <w:p w:rsidR="00EF3CC6" w:rsidRDefault="00EF3CC6" w:rsidP="00EF3CC6"/>
    <w:p w:rsidR="0065069B" w:rsidRDefault="00EF3CC6" w:rsidP="0065069B">
      <w:pPr>
        <w:pStyle w:val="Heading2"/>
      </w:pPr>
      <w:bookmarkStart w:id="728" w:name="_Toc351819936"/>
      <w:r w:rsidRPr="00C37BE1">
        <w:lastRenderedPageBreak/>
        <w:t>The microeconomic landscape has changed for the better</w:t>
      </w:r>
      <w:r>
        <w:t>.</w:t>
      </w:r>
      <w:bookmarkEnd w:id="728"/>
      <w:r w:rsidRPr="00C36EF2">
        <w:t xml:space="preserve"> </w:t>
      </w:r>
    </w:p>
    <w:p w:rsidR="00EF3CC6" w:rsidRDefault="00EF3CC6" w:rsidP="00EF3CC6">
      <w:pPr>
        <w:pStyle w:val="Heading3"/>
      </w:pPr>
      <w:r>
        <w:t xml:space="preserve">Economic analysis was made more complete through the work of Oliver Williamson of Berkeley. Because of his work on transaction cost economics, total cost is no longer limited to production costs alone; it is now the sum of production plus transaction costs.  Until recently, transaction costs were not adequately defined nor were they quantifiable. This situation changed upon the award of the 2009 Nobel Laureate in economics to the work of Oliver Williamson. </w:t>
      </w:r>
    </w:p>
    <w:p w:rsidR="0065069B" w:rsidRDefault="00EF3CC6" w:rsidP="0065069B">
      <w:pPr>
        <w:pStyle w:val="Heading2"/>
      </w:pPr>
      <w:bookmarkStart w:id="729" w:name="_Toc351819937"/>
      <w:r w:rsidRPr="00C37BE1">
        <w:t xml:space="preserve">MIT economist Paul Joskow summarized </w:t>
      </w:r>
      <w:r w:rsidR="00E31E32">
        <w:t>TCE</w:t>
      </w:r>
      <w:r w:rsidRPr="00C37BE1">
        <w:t xml:space="preserve"> well</w:t>
      </w:r>
      <w:r>
        <w:t>.</w:t>
      </w:r>
      <w:bookmarkEnd w:id="729"/>
      <w:r>
        <w:t xml:space="preserve"> </w:t>
      </w:r>
    </w:p>
    <w:p w:rsidR="00EF3CC6" w:rsidRPr="00127F13" w:rsidRDefault="00EF3CC6" w:rsidP="00EF3CC6">
      <w:pPr>
        <w:pStyle w:val="Heading3"/>
      </w:pPr>
      <w:r>
        <w:t>A</w:t>
      </w:r>
      <w:r w:rsidRPr="00127F13">
        <w:t>fter his reading of Williamson’s first book published in 1975, “Markets and Hierarchy: Analysis and Antitrust</w:t>
      </w:r>
      <w:r>
        <w:t>”</w:t>
      </w:r>
      <w:r w:rsidRPr="00127F13">
        <w:t xml:space="preserve">, </w:t>
      </w:r>
      <w:r>
        <w:t xml:space="preserve">he concluded </w:t>
      </w:r>
      <w:r w:rsidRPr="00127F13">
        <w:t>there is “a general recognition that there is a wide range of institutional arrangements that can be used to govern transactions between economic agents. Specific institutional arrangements emerge in response to various transactional considerations in order to minimize the total cost of making transactions.”</w:t>
      </w:r>
      <w:r w:rsidRPr="00746C5F">
        <w:rPr>
          <w:b/>
          <w:sz w:val="28"/>
        </w:rPr>
        <w:t xml:space="preserve"> </w:t>
      </w:r>
      <w:r w:rsidRPr="0053268E">
        <w:rPr>
          <w:rStyle w:val="EndnoteReference"/>
          <w:b/>
          <w:sz w:val="28"/>
        </w:rPr>
        <w:endnoteReference w:id="1"/>
      </w:r>
      <w:r w:rsidRPr="00746C5F">
        <w:rPr>
          <w:vertAlign w:val="superscript"/>
        </w:rPr>
        <w:t xml:space="preserve"> </w:t>
      </w:r>
      <w:r w:rsidRPr="00127F13">
        <w:t>(1988:97)</w:t>
      </w:r>
    </w:p>
    <w:p w:rsidR="0065069B" w:rsidRPr="0065069B" w:rsidRDefault="00EF3CC6" w:rsidP="0065069B">
      <w:pPr>
        <w:pStyle w:val="Heading2"/>
      </w:pPr>
      <w:bookmarkStart w:id="730" w:name="_Toc351819938"/>
      <w:r w:rsidRPr="00C37BE1">
        <w:t>Project management and TCE are distinct yet complementary</w:t>
      </w:r>
      <w:r w:rsidRPr="00C37BE1">
        <w:rPr>
          <w:rFonts w:ascii="Comic Sans MS" w:hAnsi="Comic Sans MS"/>
        </w:rPr>
        <w:t>.</w:t>
      </w:r>
      <w:bookmarkEnd w:id="730"/>
      <w:r w:rsidRPr="00C37BE1">
        <w:rPr>
          <w:rFonts w:ascii="Comic Sans MS" w:hAnsi="Comic Sans MS"/>
        </w:rPr>
        <w:t xml:space="preserve"> </w:t>
      </w:r>
    </w:p>
    <w:p w:rsidR="00C37BE1" w:rsidRDefault="00EF3CC6" w:rsidP="00C37BE1">
      <w:pPr>
        <w:pStyle w:val="Heading3"/>
      </w:pPr>
      <w:r w:rsidRPr="00C37BE1">
        <w:rPr>
          <w:rFonts w:asciiTheme="minorHAnsi" w:hAnsiTheme="minorHAnsi" w:cstheme="minorHAnsi"/>
          <w:i/>
        </w:rPr>
        <w:t>They c</w:t>
      </w:r>
      <w:r w:rsidRPr="00C37BE1">
        <w:rPr>
          <w:rFonts w:asciiTheme="minorHAnsi" w:hAnsiTheme="minorHAnsi" w:cstheme="minorHAnsi"/>
        </w:rPr>
        <w:t>ompliment each other by contributing the elements that are missing in</w:t>
      </w:r>
      <w:r>
        <w:t xml:space="preserve"> </w:t>
      </w:r>
      <w:r w:rsidR="00E31E32">
        <w:t xml:space="preserve">each other. </w:t>
      </w:r>
      <w:r w:rsidRPr="007026C3">
        <w:t xml:space="preserve">Project management is based </w:t>
      </w:r>
      <w:r>
        <w:t xml:space="preserve">on </w:t>
      </w:r>
      <w:r w:rsidRPr="007026C3">
        <w:t>two analytical methods</w:t>
      </w:r>
      <w:r>
        <w:t>:</w:t>
      </w:r>
      <w:r w:rsidRPr="007026C3">
        <w:t xml:space="preserve"> decision theory and goals and assumption</w:t>
      </w:r>
      <w:r>
        <w:t xml:space="preserve">s (Williamson, 1996 and 2005). </w:t>
      </w:r>
      <w:r w:rsidRPr="007026C3">
        <w:t xml:space="preserve">Decision theory is an advanced field of management science. Goals and assumptions are based on a theory of planning called program planning and budgeting systems (PPBS), which has been in use for at least the past half century. </w:t>
      </w:r>
      <w:r w:rsidR="00C37BE1" w:rsidRPr="007026C3">
        <w:t>Both of these analytical methods address the production part of the project. They have gone far and have contributed to better technically designed projects</w:t>
      </w:r>
      <w:r w:rsidR="00C37BE1">
        <w:t>.</w:t>
      </w:r>
      <w:r w:rsidR="00C37BE1" w:rsidRPr="007026C3">
        <w:t xml:space="preserve"> </w:t>
      </w:r>
      <w:r w:rsidR="00C37BE1">
        <w:t>N</w:t>
      </w:r>
      <w:r w:rsidR="00C37BE1" w:rsidRPr="007026C3">
        <w:t>evertheless</w:t>
      </w:r>
      <w:r w:rsidR="00C37BE1">
        <w:t>,</w:t>
      </w:r>
      <w:r w:rsidR="00C37BE1" w:rsidRPr="007026C3">
        <w:t xml:space="preserve"> they have not gone far enough on the institutional side of the project</w:t>
      </w:r>
      <w:r w:rsidR="00C37BE1">
        <w:t xml:space="preserve">.  </w:t>
      </w:r>
      <w:r w:rsidR="00C37BE1" w:rsidRPr="007026C3">
        <w:t xml:space="preserve">The remainder of this overview is written from a practitioners viewpoint who is </w:t>
      </w:r>
      <w:r w:rsidR="00C37BE1">
        <w:t xml:space="preserve">knowledgeable </w:t>
      </w:r>
      <w:r w:rsidR="00C37BE1" w:rsidRPr="007026C3">
        <w:t>in both methods</w:t>
      </w:r>
      <w:r w:rsidR="00C37BE1">
        <w:t>, and in these methods and TCE</w:t>
      </w:r>
      <w:r w:rsidR="00C37BE1" w:rsidRPr="007026C3">
        <w:t>. It must be stressed that the two are mutually exclusive; each cannot do what the other does</w:t>
      </w:r>
      <w:r w:rsidR="00C37BE1">
        <w:t xml:space="preserve">. </w:t>
      </w:r>
    </w:p>
    <w:p w:rsidR="00BC12B6" w:rsidRDefault="00C37BE1" w:rsidP="00BC12B6">
      <w:pPr>
        <w:pStyle w:val="Heading2"/>
      </w:pPr>
      <w:bookmarkStart w:id="731" w:name="_Toc351819939"/>
      <w:r w:rsidRPr="00E31E32">
        <w:t>TCE is based on a theory of organization</w:t>
      </w:r>
      <w:bookmarkEnd w:id="731"/>
      <w:r w:rsidR="00E31E32">
        <w:t xml:space="preserve"> </w:t>
      </w:r>
    </w:p>
    <w:p w:rsidR="00C37BE1" w:rsidRPr="00127F13" w:rsidRDefault="00E31E32" w:rsidP="00C37BE1">
      <w:pPr>
        <w:pStyle w:val="Heading3"/>
      </w:pPr>
      <w:r>
        <w:t xml:space="preserve">The theory </w:t>
      </w:r>
      <w:r w:rsidR="00C37BE1" w:rsidRPr="00127F13">
        <w:t>explains the ramifications of the economic exchange relations between a buyer and supplier as they interact with the production opportunities of any given transaction and work out the technical and governance requirements for successful project completion. The theory integrates the production part of economic exchange together with the governance institutional part of the producing firm</w:t>
      </w:r>
      <w:r w:rsidR="006501CB">
        <w:t>, including its market exchange interface</w:t>
      </w:r>
      <w:r w:rsidR="00C37BE1" w:rsidRPr="00127F13">
        <w:t>—the success of one is linked to the success of the other. In microeconomics this combination is expressed as total cost—the sum of production and transaction costs</w:t>
      </w:r>
      <w:r w:rsidR="00C37BE1">
        <w:t xml:space="preserve"> (Joskow, 1987, 1988)</w:t>
      </w:r>
      <w:r w:rsidR="00C37BE1" w:rsidRPr="00127F13">
        <w:t xml:space="preserve">; </w:t>
      </w:r>
    </w:p>
    <w:p w:rsidR="00C37BE1" w:rsidRDefault="00C37BE1" w:rsidP="00E31E32">
      <w:pPr>
        <w:pStyle w:val="Heading3"/>
      </w:pPr>
      <w:r w:rsidRPr="00F927CF">
        <w:rPr>
          <w:rFonts w:ascii="Franklin Gothic Demi" w:hAnsi="Franklin Gothic Demi"/>
        </w:rPr>
        <w:lastRenderedPageBreak/>
        <w:t>A</w:t>
      </w:r>
      <w:r w:rsidR="00F927CF" w:rsidRPr="00F927CF">
        <w:rPr>
          <w:rFonts w:ascii="Franklin Gothic Demi" w:hAnsi="Franklin Gothic Demi"/>
        </w:rPr>
        <w:t xml:space="preserve">n efficiently organized project </w:t>
      </w:r>
      <w:r w:rsidR="00BC12B6">
        <w:rPr>
          <w:rFonts w:ascii="Franklin Gothic Demi" w:hAnsi="Franklin Gothic Demi"/>
        </w:rPr>
        <w:t>is defined as having</w:t>
      </w:r>
      <w:r w:rsidR="00F927CF" w:rsidRPr="00F927CF">
        <w:rPr>
          <w:rFonts w:ascii="Franklin Gothic Demi" w:hAnsi="Franklin Gothic Demi"/>
        </w:rPr>
        <w:t xml:space="preserve"> </w:t>
      </w:r>
      <w:r w:rsidR="006501CB">
        <w:rPr>
          <w:rFonts w:ascii="Franklin Gothic Demi" w:hAnsi="Franklin Gothic Demi"/>
        </w:rPr>
        <w:t>minimal</w:t>
      </w:r>
      <w:r w:rsidR="00F927CF" w:rsidRPr="00F927CF">
        <w:rPr>
          <w:rFonts w:ascii="Franklin Gothic Demi" w:hAnsi="Franklin Gothic Demi"/>
        </w:rPr>
        <w:t xml:space="preserve"> total costs</w:t>
      </w:r>
      <w:r w:rsidR="00BC12B6">
        <w:rPr>
          <w:rFonts w:ascii="Franklin Gothic Demi" w:hAnsi="Franklin Gothic Demi"/>
        </w:rPr>
        <w:t xml:space="preserve">. </w:t>
      </w:r>
      <w:r w:rsidR="00F927CF">
        <w:t xml:space="preserve"> The definition includes </w:t>
      </w:r>
      <w:r w:rsidRPr="00E8306A">
        <w:t>both production</w:t>
      </w:r>
      <w:r w:rsidR="00F927CF">
        <w:t xml:space="preserve"> as well as the i</w:t>
      </w:r>
      <w:r w:rsidRPr="00E8306A">
        <w:t>nstitutional capacity to deliver efficiently on that production</w:t>
      </w:r>
      <w:r w:rsidR="00F927CF">
        <w:t>.</w:t>
      </w:r>
      <w:r w:rsidR="006501CB">
        <w:t xml:space="preserve"> And almost surely, that institutional capacity may include support and inpurt institutions beyond the producing firm. </w:t>
      </w:r>
    </w:p>
    <w:p w:rsidR="00B8236F" w:rsidRDefault="00F927CF" w:rsidP="00E31E32">
      <w:pPr>
        <w:pStyle w:val="Heading3"/>
      </w:pPr>
      <w:r w:rsidRPr="00F927CF">
        <w:rPr>
          <w:rFonts w:ascii="Franklin Gothic Demi" w:hAnsi="Franklin Gothic Demi"/>
        </w:rPr>
        <w:t>T</w:t>
      </w:r>
      <w:r w:rsidR="00B8236F" w:rsidRPr="00F927CF">
        <w:rPr>
          <w:rFonts w:ascii="Franklin Gothic Demi" w:hAnsi="Franklin Gothic Demi"/>
        </w:rPr>
        <w:t xml:space="preserve">ransaction costs </w:t>
      </w:r>
      <w:r w:rsidRPr="00F927CF">
        <w:rPr>
          <w:rFonts w:ascii="Franklin Gothic Demi" w:hAnsi="Franklin Gothic Demi"/>
        </w:rPr>
        <w:t xml:space="preserve">are analogous to </w:t>
      </w:r>
      <w:r w:rsidR="00B8236F" w:rsidRPr="00F927CF">
        <w:rPr>
          <w:rFonts w:ascii="Franklin Gothic Demi" w:hAnsi="Franklin Gothic Demi"/>
        </w:rPr>
        <w:t>the friction found in a machine</w:t>
      </w:r>
      <w:r w:rsidR="00B8236F" w:rsidRPr="00B65A2C">
        <w:t xml:space="preserve">. High friction results in poor performance of the machine and the </w:t>
      </w:r>
      <w:r w:rsidR="006501CB">
        <w:t>low friction increases machine performance</w:t>
      </w:r>
      <w:r w:rsidR="00B8236F" w:rsidRPr="00B65A2C">
        <w:t>. Prior to TCE, these two—production and institutional components</w:t>
      </w:r>
      <w:r w:rsidR="00B8236F">
        <w:t xml:space="preserve">—were </w:t>
      </w:r>
      <w:r w:rsidR="00B8236F" w:rsidRPr="00B65A2C">
        <w:t xml:space="preserve">separated </w:t>
      </w:r>
      <w:r w:rsidR="00B8236F">
        <w:t>in everyway, but most importantly</w:t>
      </w:r>
      <w:r w:rsidR="006501CB">
        <w:t>,</w:t>
      </w:r>
      <w:r w:rsidR="00B8236F">
        <w:t xml:space="preserve"> operationally (Williamson, 1996);</w:t>
      </w:r>
    </w:p>
    <w:p w:rsidR="00B8236F" w:rsidRDefault="00B8236F" w:rsidP="00F927CF">
      <w:pPr>
        <w:pStyle w:val="Heading3"/>
      </w:pPr>
      <w:r w:rsidRPr="00F927CF">
        <w:rPr>
          <w:rFonts w:ascii="Franklin Gothic Demi" w:hAnsi="Franklin Gothic Demi"/>
        </w:rPr>
        <w:t>From this theory is learned the microanalytics of the transaction</w:t>
      </w:r>
      <w:r w:rsidR="00F927CF" w:rsidRPr="00F927CF">
        <w:rPr>
          <w:rFonts w:ascii="Franklin Gothic Demi" w:hAnsi="Franklin Gothic Demi"/>
        </w:rPr>
        <w:t>—</w:t>
      </w:r>
      <w:r w:rsidR="00F927CF" w:rsidRPr="00F927CF">
        <w:rPr>
          <w:rFonts w:asciiTheme="minorHAnsi" w:hAnsiTheme="minorHAnsi" w:cstheme="minorHAnsi"/>
        </w:rPr>
        <w:t>a</w:t>
      </w:r>
      <w:r w:rsidR="00F927CF" w:rsidRPr="00F927CF">
        <w:rPr>
          <w:rFonts w:ascii="Franklin Gothic Demi" w:hAnsi="Franklin Gothic Demi"/>
        </w:rPr>
        <w:t xml:space="preserve"> </w:t>
      </w:r>
      <w:r>
        <w:t xml:space="preserve">term coined by Williamson—that describes the mediating processes that take place in the </w:t>
      </w:r>
      <w:r w:rsidR="006501CB">
        <w:t xml:space="preserve">process and </w:t>
      </w:r>
      <w:r>
        <w:t xml:space="preserve">governance of economic exchange. Later on we will learn of terms like intertemporal transformations and processes. (See </w:t>
      </w:r>
      <w:r w:rsidR="006501CB">
        <w:t>IV</w:t>
      </w:r>
      <w:r w:rsidR="00580C32">
        <w:t>-</w:t>
      </w:r>
      <w:r w:rsidR="006501CB">
        <w:t>B1</w:t>
      </w:r>
      <w:r>
        <w:t xml:space="preserve"> page </w:t>
      </w:r>
      <w:r w:rsidR="006501CB">
        <w:t>23</w:t>
      </w:r>
      <w:r>
        <w:t xml:space="preserve"> for further details.) Microanalytic analysis’ focus is on the transaction where all of the relevant action and inner workings of the exchange processes reside. Powerful insights are produced from such analyses: how transaction specific incentive structures are formed, what their potential impacts are estimated to be, which markers to look for that will predict their occurrence, and how incentives when they are aligned optimize the intended action. (Williamson, 2005)</w:t>
      </w:r>
    </w:p>
    <w:p w:rsidR="00B8236F" w:rsidRDefault="00B8236F" w:rsidP="00F927CF">
      <w:pPr>
        <w:pStyle w:val="Heading3"/>
      </w:pPr>
      <w:r w:rsidRPr="00F927CF">
        <w:rPr>
          <w:rFonts w:ascii="Franklin Gothic Demi" w:hAnsi="Franklin Gothic Demi"/>
        </w:rPr>
        <w:t xml:space="preserve">TCE projects are </w:t>
      </w:r>
      <w:r w:rsidR="00F927CF" w:rsidRPr="00F927CF">
        <w:rPr>
          <w:rFonts w:ascii="Franklin Gothic Demi" w:hAnsi="Franklin Gothic Demi"/>
        </w:rPr>
        <w:t>multifaceted</w:t>
      </w:r>
      <w:r w:rsidR="00F927CF">
        <w:t xml:space="preserve"> – They are </w:t>
      </w:r>
      <w:r>
        <w:t xml:space="preserve">designed to produce a good or service and simultaneously attain the following: credible commitment and discriminating alignment, economization of transaction costs, optimization of the triple, and restoration of positions on the contract curve when agents fall off. In fact, the efficient production of goods or services are dependent on the optimization of these terms. Each of the above terms is described in section </w:t>
      </w:r>
      <w:r w:rsidR="006501CB">
        <w:t>V</w:t>
      </w:r>
      <w:r w:rsidR="00580C32">
        <w:t>-</w:t>
      </w:r>
      <w:r w:rsidR="006501CB">
        <w:t>D1a) to e)</w:t>
      </w:r>
      <w:r>
        <w:t xml:space="preserve"> pages </w:t>
      </w:r>
      <w:r w:rsidR="006501CB">
        <w:t>37</w:t>
      </w:r>
      <w:r>
        <w:t xml:space="preserve"> and </w:t>
      </w:r>
      <w:r w:rsidR="006501CB">
        <w:t>38</w:t>
      </w:r>
      <w:r>
        <w:t xml:space="preserve">, and further explained in section </w:t>
      </w:r>
      <w:r w:rsidR="006501CB">
        <w:t>V</w:t>
      </w:r>
      <w:r w:rsidR="00580C32">
        <w:t>-</w:t>
      </w:r>
      <w:r w:rsidR="006501CB">
        <w:t>C1</w:t>
      </w:r>
      <w:r>
        <w:t xml:space="preserve">-12 pages </w:t>
      </w:r>
      <w:r w:rsidR="006501CB">
        <w:t>34</w:t>
      </w:r>
      <w:r>
        <w:t>-</w:t>
      </w:r>
      <w:r w:rsidR="006501CB">
        <w:t>37</w:t>
      </w:r>
      <w:r>
        <w:t>. (Williamson, 2005)</w:t>
      </w:r>
    </w:p>
    <w:p w:rsidR="00B8236F" w:rsidRPr="005406D7" w:rsidRDefault="00B8236F" w:rsidP="00F927CF">
      <w:pPr>
        <w:pStyle w:val="Heading3"/>
      </w:pPr>
      <w:r w:rsidRPr="00F927CF">
        <w:rPr>
          <w:rFonts w:ascii="Franklin Gothic Demi" w:hAnsi="Franklin Gothic Demi"/>
        </w:rPr>
        <w:t>TCE negotiates complex contracts (e.g., for infrastructure)</w:t>
      </w:r>
      <w:r>
        <w:t xml:space="preserve"> </w:t>
      </w:r>
      <w:r w:rsidR="00F927CF">
        <w:t xml:space="preserve">– Its </w:t>
      </w:r>
      <w:r>
        <w:t xml:space="preserve">purpose </w:t>
      </w:r>
      <w:r w:rsidR="00F927CF">
        <w:t xml:space="preserve">is to achieve </w:t>
      </w:r>
      <w:r>
        <w:t>joint gains while in pursuit of a public-private partnership (PPP) whose goal is to minimize the total costs of the project.  In a PPP project, the reduction of total costs requires keen collaboration and parternership of the contracting parties; success, total cost, and the partnership are interdependent;</w:t>
      </w:r>
    </w:p>
    <w:p w:rsidR="00EF3CC6" w:rsidRDefault="00EF3CC6" w:rsidP="00EF3CC6"/>
    <w:p w:rsidR="00C37BE1" w:rsidRDefault="00C37BE1" w:rsidP="00BC12B6">
      <w:pPr>
        <w:pStyle w:val="Heading3"/>
      </w:pPr>
      <w:r w:rsidRPr="00CA3698">
        <w:rPr>
          <w:rFonts w:ascii="Franklin Gothic Demi" w:hAnsi="Franklin Gothic Demi"/>
        </w:rPr>
        <w:lastRenderedPageBreak/>
        <w:t>Unlike economic orthodoxy</w:t>
      </w:r>
      <w:r>
        <w:t xml:space="preserve">, TCE defines the firm as a governance structure; orthodoxy describes the firm as a production function; or typically as an extension of a market. This may sound minor to some, but for practitioners it is a major conceptual change in thinking. Many of us think of markets as a place and some of us think of markets as a fast and efficient way to distribute goods and services in a market economy.  Both definitions are deficient in explaining the complex role that markets and firms play in governing economic exchange.  Markets are one way to govern exchange; firms are an altogether different way to govern exchange, and hybrids are a third way that we will discuss later.  Markets rely on the strong incentives of price to drive action; firms rely on hierarchical authority to drive action. The two have distinct applications in governing exchange. Hybrids are a mix of market and hierarchy, which to be effective needs careful crafting; </w:t>
      </w:r>
    </w:p>
    <w:p w:rsidR="00C37BE1" w:rsidRDefault="00C37BE1" w:rsidP="00BC12B6">
      <w:pPr>
        <w:pStyle w:val="Heading3"/>
      </w:pPr>
      <w:r w:rsidRPr="00CA3698">
        <w:rPr>
          <w:rFonts w:ascii="Franklin Gothic Demi" w:hAnsi="Franklin Gothic Demi"/>
        </w:rPr>
        <w:t>Expost evaluation is made simpler</w:t>
      </w:r>
      <w:r>
        <w:t xml:space="preserve">. The following questions are posed: were total costs minimized and incentives aligned; was credible commitment attained; were transaction costs economized; was the triple optimized; and how many times did economic agents fall off of the curve, restored, and the length of time spent off of the curve; </w:t>
      </w:r>
    </w:p>
    <w:p w:rsidR="00C37BE1" w:rsidRDefault="00C37BE1" w:rsidP="00BC12B6">
      <w:pPr>
        <w:pStyle w:val="Heading3"/>
      </w:pPr>
      <w:r w:rsidRPr="00CA3698">
        <w:rPr>
          <w:rFonts w:ascii="Franklin Gothic Demi" w:hAnsi="Franklin Gothic Demi"/>
        </w:rPr>
        <w:t xml:space="preserve">Adaptation is the central </w:t>
      </w:r>
      <w:r w:rsidRPr="00CA3698">
        <w:rPr>
          <w:rFonts w:ascii="Franklin Gothic Demi" w:hAnsi="Franklin Gothic Demi"/>
          <w:noProof w:val="0"/>
        </w:rPr>
        <w:t>focus</w:t>
      </w:r>
      <w:r w:rsidRPr="00CA3698">
        <w:rPr>
          <w:rFonts w:ascii="Franklin Gothic Demi" w:hAnsi="Franklin Gothic Demi"/>
        </w:rPr>
        <w:t xml:space="preserve"> of economic organization</w:t>
      </w:r>
      <w:r>
        <w:t xml:space="preserve"> (EO). The action resides in the details of the transaction and the mechanics of governance. The term transaction may be read as projects or the exchange relations between a buyer and seller. (Williamson, 1996)</w:t>
      </w:r>
    </w:p>
    <w:p w:rsidR="00C37BE1" w:rsidRDefault="00C37BE1" w:rsidP="00BC12B6">
      <w:pPr>
        <w:pStyle w:val="Heading3"/>
      </w:pPr>
      <w:r>
        <w:t xml:space="preserve">Project economic and institutional feasibility would be determined on the basis of analysis of total costs, which can be  done by a specially trained economists (or financial analysts; whether this is optimum is unknown. Traditionally this kind of feasibility analysis involved an institutional specialist and at least two studies;  </w:t>
      </w:r>
    </w:p>
    <w:p w:rsidR="00C37BE1" w:rsidRDefault="00C37BE1" w:rsidP="00BC12B6">
      <w:pPr>
        <w:pStyle w:val="Heading3"/>
      </w:pPr>
      <w:r w:rsidRPr="00B65A2C">
        <w:t>E</w:t>
      </w:r>
      <w:r>
        <w:t xml:space="preserve">ach of the above items comes out of many decades of empirical research, which involved and would involve collegial bodies in several disciplines (economics, law, political science, finance and organization theory) worldwide in the evaluation of project performance, or in TCE language, contract performance.  Although contracts are uniquely defined (See </w:t>
      </w:r>
      <w:r w:rsidR="00E45B6F">
        <w:t>III</w:t>
      </w:r>
      <w:r w:rsidR="00580C32">
        <w:t>-</w:t>
      </w:r>
      <w:r w:rsidR="00E45B6F">
        <w:t>F1 to 2</w:t>
      </w:r>
      <w:r>
        <w:t xml:space="preserve"> page </w:t>
      </w:r>
      <w:r w:rsidR="00E45B6F">
        <w:t>17</w:t>
      </w:r>
      <w:r>
        <w:t xml:space="preserve"> for definition of contract and </w:t>
      </w:r>
      <w:r w:rsidR="00E45B6F">
        <w:t>III</w:t>
      </w:r>
      <w:r w:rsidR="00580C32">
        <w:t>-</w:t>
      </w:r>
      <w:r w:rsidR="00E45B6F">
        <w:t>G1</w:t>
      </w:r>
      <w:r>
        <w:t xml:space="preserve"> page </w:t>
      </w:r>
      <w:r w:rsidR="00E45B6F">
        <w:t>18</w:t>
      </w:r>
      <w:r>
        <w:t xml:space="preserve"> for definition of complex contract.), the three terms: projects, transactions, and contracts sometimes are used interchangeably.</w:t>
      </w:r>
    </w:p>
    <w:p w:rsidR="007026C3" w:rsidRDefault="007026C3" w:rsidP="007026C3"/>
    <w:p w:rsidR="00C37BE1" w:rsidRDefault="00C37BE1" w:rsidP="007026C3"/>
    <w:p w:rsidR="00C37BE1" w:rsidRDefault="00C37BE1" w:rsidP="007026C3"/>
    <w:p w:rsidR="00C37BE1" w:rsidRDefault="00C37BE1" w:rsidP="007026C3"/>
    <w:p w:rsidR="00C37BE1" w:rsidRDefault="00C37BE1" w:rsidP="007026C3"/>
    <w:p w:rsidR="00C37BE1" w:rsidRDefault="00C37BE1" w:rsidP="007026C3"/>
    <w:p w:rsidR="008A4F48" w:rsidRPr="00BC12B6" w:rsidRDefault="008A4F48" w:rsidP="00BC12B6">
      <w:pPr>
        <w:pStyle w:val="Heading2"/>
      </w:pPr>
      <w:bookmarkStart w:id="732" w:name="_Toc351819940"/>
      <w:r w:rsidRPr="00BC12B6">
        <w:lastRenderedPageBreak/>
        <w:t>What is Going On?</w:t>
      </w:r>
      <w:bookmarkEnd w:id="732"/>
    </w:p>
    <w:p w:rsidR="008A4F48" w:rsidRDefault="00BC7716" w:rsidP="006A4AEC">
      <w:pPr>
        <w:pStyle w:val="Heading3"/>
      </w:pPr>
      <w:r w:rsidRPr="00CA3698">
        <w:rPr>
          <w:rFonts w:ascii="Franklin Gothic Demi" w:hAnsi="Franklin Gothic Demi"/>
        </w:rPr>
        <w:t>E</w:t>
      </w:r>
      <w:r w:rsidR="008A4F48" w:rsidRPr="00CA3698">
        <w:rPr>
          <w:rFonts w:ascii="Franklin Gothic Demi" w:hAnsi="Franklin Gothic Demi"/>
        </w:rPr>
        <w:t>xplaining relevance through real projects</w:t>
      </w:r>
      <w:r w:rsidR="008A4F48" w:rsidRPr="00B36E13">
        <w:t xml:space="preserve"> - My recent presentation of TCE and comparative contracting at the George Washington University’s Seminar Series on Reflexive (Complex) Systems confirmed the valuable lesson of using real life examples when explaining complex material. </w:t>
      </w:r>
      <w:r w:rsidR="008A4F48" w:rsidRPr="0069709C">
        <w:rPr>
          <w:rStyle w:val="FootnoteReference"/>
          <w:b/>
        </w:rPr>
        <w:footnoteReference w:id="1"/>
      </w:r>
      <w:r w:rsidR="008A4F48" w:rsidRPr="00B36E13">
        <w:t xml:space="preserve"> I introduced TCE as the means to improve project management and used three different projects each as an example of a differential project management arrangement, or what is referred to technically as a governance structure in TCE language and then asked the obvious question of what explains these different means of governance. The answers to this question constituted the rest of the presentation, which was interspersed with very active Q&amp;A. Upon reading the following </w:t>
      </w:r>
      <w:r w:rsidR="00EB5530" w:rsidRPr="00EB5530">
        <w:rPr>
          <w:highlight w:val="yellow"/>
        </w:rPr>
        <w:t>27</w:t>
      </w:r>
      <w:r w:rsidR="008A4F48" w:rsidRPr="00B36E13">
        <w:t xml:space="preserve"> paragraphs, the reader will have sufficient introduction to TCE and comparative contracting within familiar territory to sustain his reading the rest of the document.  Sections </w:t>
      </w:r>
      <w:r w:rsidR="00580C32">
        <w:t xml:space="preserve">VI </w:t>
      </w:r>
      <w:r w:rsidR="008A4F48" w:rsidRPr="00B36E13">
        <w:t>and V</w:t>
      </w:r>
      <w:r w:rsidR="00580C32">
        <w:t>II</w:t>
      </w:r>
      <w:r w:rsidR="008A4F48" w:rsidRPr="00B36E13">
        <w:t xml:space="preserve"> are practical applications and easier reading.</w:t>
      </w:r>
      <w:r w:rsidR="0069709C">
        <w:t xml:space="preserve"> </w:t>
      </w:r>
    </w:p>
    <w:p w:rsidR="00901641" w:rsidRPr="00D80EE6" w:rsidRDefault="00901641" w:rsidP="00901641">
      <w:pPr>
        <w:pStyle w:val="Heading3"/>
      </w:pPr>
      <w:r w:rsidRPr="00CA3698">
        <w:rPr>
          <w:rFonts w:ascii="Franklin Gothic Demi" w:hAnsi="Franklin Gothic Demi"/>
          <w:i/>
        </w:rPr>
        <w:t>Complex contract is the focus</w:t>
      </w:r>
      <w:r>
        <w:rPr>
          <w:i/>
        </w:rPr>
        <w:t xml:space="preserve"> </w:t>
      </w:r>
      <w:r>
        <w:t xml:space="preserve">- </w:t>
      </w:r>
      <w:r w:rsidRPr="00D80EE6">
        <w:t>The focus of th</w:t>
      </w:r>
      <w:r>
        <w:t>is</w:t>
      </w:r>
      <w:r w:rsidRPr="00D80EE6">
        <w:t xml:space="preserve"> </w:t>
      </w:r>
      <w:r>
        <w:t>overview</w:t>
      </w:r>
      <w:r w:rsidRPr="00D80EE6">
        <w:t xml:space="preserve"> is mainly though not exclusively on complex contracts </w:t>
      </w:r>
      <w:r>
        <w:t xml:space="preserve">(for infrastructure) </w:t>
      </w:r>
      <w:r w:rsidRPr="00D80EE6">
        <w:t xml:space="preserve">as that is where most of the action takes place. </w:t>
      </w:r>
      <w:r>
        <w:t xml:space="preserve">PPP and FDI infrastructure projects in developing countries are governed primarily by complex contracts. </w:t>
      </w:r>
      <w:r w:rsidRPr="00D80EE6">
        <w:t>The reasons for this approach will be clarified for the reader in this introductory section.</w:t>
      </w:r>
      <w:r>
        <w:t xml:space="preserve"> The reader will also learn of the relevance of TCE for other kinds of investments and contracts. (See </w:t>
      </w:r>
      <w:r w:rsidR="00EB5530">
        <w:t>III</w:t>
      </w:r>
      <w:r w:rsidR="00580C32">
        <w:t>-</w:t>
      </w:r>
      <w:r w:rsidR="00EB5530">
        <w:t>F1 to 2</w:t>
      </w:r>
      <w:r>
        <w:t xml:space="preserve"> page </w:t>
      </w:r>
      <w:r w:rsidR="00EB5530">
        <w:t>17</w:t>
      </w:r>
      <w:r>
        <w:t xml:space="preserve"> for definition of contract and </w:t>
      </w:r>
      <w:r w:rsidR="00EB5530">
        <w:t>III</w:t>
      </w:r>
      <w:r w:rsidR="00580C32">
        <w:t>-</w:t>
      </w:r>
      <w:r w:rsidR="00EB5530">
        <w:t>G1</w:t>
      </w:r>
      <w:r>
        <w:t xml:space="preserve"> page </w:t>
      </w:r>
      <w:r w:rsidR="00EB5530">
        <w:t>18</w:t>
      </w:r>
      <w:r>
        <w:t xml:space="preserve"> for definition of complex contract  and </w:t>
      </w:r>
      <w:r w:rsidR="00EB5530">
        <w:t>III</w:t>
      </w:r>
      <w:r w:rsidR="00580C32">
        <w:t>-</w:t>
      </w:r>
      <w:r w:rsidR="00EB5530">
        <w:t>T1</w:t>
      </w:r>
      <w:r>
        <w:t xml:space="preserve"> page </w:t>
      </w:r>
      <w:r w:rsidR="00EB5530">
        <w:t>22</w:t>
      </w:r>
      <w:r>
        <w:t xml:space="preserve"> for the role of contract doctrine in developing countries.)</w:t>
      </w:r>
    </w:p>
    <w:p w:rsidR="00901641" w:rsidRDefault="00901641" w:rsidP="00901641">
      <w:pPr>
        <w:pStyle w:val="Heading3"/>
      </w:pPr>
      <w:r w:rsidRPr="00CA3698">
        <w:rPr>
          <w:rFonts w:ascii="Franklin Gothic Demi" w:hAnsi="Franklin Gothic Demi"/>
          <w:i/>
        </w:rPr>
        <w:t>Same goal, but different approach</w:t>
      </w:r>
      <w:r w:rsidRPr="00F55FE0">
        <w:t xml:space="preserve"> - This overview begins with the statement that TCE and comparative contracting are about project management, the aim of which is to successfully execute projects to achieve the aims that were agreed in project design. While the aims are similar for TCE, TCE’s approach differs from traditional project management. Negotiation best captures the difference: TC</w:t>
      </w:r>
      <w:r>
        <w:t>E negotiates complex contracts t</w:t>
      </w:r>
      <w:r w:rsidRPr="00F55FE0">
        <w:t xml:space="preserve">o jointly gain in pursuit of a public-private partnership (PPP) whose goal is to minimize the total costs of the project. </w:t>
      </w:r>
      <w:r>
        <w:t xml:space="preserve">Traditionally, negotiations were often negotiated for the purpose of gaining at </w:t>
      </w:r>
      <w:r w:rsidR="00BC12B6">
        <w:t>the expense of the counterparty.</w:t>
      </w:r>
    </w:p>
    <w:p w:rsidR="00BC12B6" w:rsidRDefault="00BC12B6" w:rsidP="00BC12B6"/>
    <w:p w:rsidR="00BC12B6" w:rsidRDefault="00BC12B6" w:rsidP="00BC12B6"/>
    <w:p w:rsidR="00BC12B6" w:rsidRDefault="00BC12B6" w:rsidP="00BC12B6"/>
    <w:p w:rsidR="00BC12B6" w:rsidRDefault="00BC12B6" w:rsidP="00BC12B6"/>
    <w:p w:rsidR="00BC12B6" w:rsidRDefault="00BC12B6" w:rsidP="00BC12B6">
      <w:pPr>
        <w:pStyle w:val="Heading1"/>
      </w:pPr>
      <w:bookmarkStart w:id="733" w:name="_Toc351819941"/>
      <w:r>
        <w:lastRenderedPageBreak/>
        <w:t>Linking Institutional Governance with Projects</w:t>
      </w:r>
      <w:bookmarkEnd w:id="733"/>
    </w:p>
    <w:p w:rsidR="00BC12B6" w:rsidRDefault="00901641" w:rsidP="00BC12B6">
      <w:pPr>
        <w:pStyle w:val="Heading2"/>
      </w:pPr>
      <w:bookmarkStart w:id="734" w:name="_Toc351819942"/>
      <w:r w:rsidRPr="0040493B">
        <w:t>Project performance and total costs</w:t>
      </w:r>
      <w:bookmarkEnd w:id="734"/>
      <w:r w:rsidRPr="00064D03">
        <w:t xml:space="preserve">  </w:t>
      </w:r>
    </w:p>
    <w:p w:rsidR="00901641" w:rsidRPr="00BC12B6" w:rsidRDefault="00901641" w:rsidP="00BC12B6">
      <w:pPr>
        <w:pStyle w:val="Heading3"/>
      </w:pPr>
      <w:r w:rsidRPr="00BC12B6">
        <w:t xml:space="preserve">Let’s consider the means of managing the following three projects: a coal-fired electric power generation plant; a nuclear electric power generation plant that enriches uranium for military purposes; and a bushel of graded black beans. Let us assume that each project performed as agreed and that expost economic research has verified the strong correlation between successful project performance and the minimization of total costs defined as the sum of production and transaction costs. Let us further assume that the quality of coal for the electric generation plant is sufficiently high that the additional specialized technical and environmental protection transactions can be handled cost effectively by contract. </w:t>
      </w:r>
    </w:p>
    <w:p w:rsidR="00BC12B6" w:rsidRDefault="00901641" w:rsidP="00BC12B6">
      <w:pPr>
        <w:pStyle w:val="Heading2"/>
      </w:pPr>
      <w:bookmarkStart w:id="735" w:name="_Toc351819943"/>
      <w:r w:rsidRPr="008337D2">
        <w:t>Transaction costs defined</w:t>
      </w:r>
      <w:bookmarkEnd w:id="735"/>
      <w:r>
        <w:t xml:space="preserve">  </w:t>
      </w:r>
    </w:p>
    <w:p w:rsidR="00901641" w:rsidRDefault="00901641" w:rsidP="00901641">
      <w:pPr>
        <w:pStyle w:val="Heading3"/>
      </w:pPr>
      <w:r>
        <w:t xml:space="preserve">Transaction costs are defined as the friction that constrains the smooth functioning of the organizations responsible for preparation and implementation of the transaction. The following two boxes helps to organize the thought and the question that is posed. </w:t>
      </w:r>
    </w:p>
    <w:p w:rsidR="00AA049B" w:rsidRDefault="008B5843" w:rsidP="00AA049B">
      <w:r>
        <w:pict>
          <v:shapetype id="_x0000_t202" coordsize="21600,21600" o:spt="202" path="m,l,21600r21600,l21600,xe">
            <v:stroke joinstyle="miter"/>
            <v:path gradientshapeok="t" o:connecttype="rect"/>
          </v:shapetype>
          <v:shape id="_x0000_s1703" type="#_x0000_t202" style="position:absolute;margin-left:18pt;margin-top:1.8pt;width:6in;height:81pt;z-index:251722752" fillcolor="#ddd8c2">
            <v:textbox style="mso-next-textbox:#_x0000_s1703">
              <w:txbxContent>
                <w:p w:rsidR="001108A6" w:rsidRPr="004156DC" w:rsidRDefault="001108A6" w:rsidP="00901641">
                  <w:pPr>
                    <w:spacing w:after="60" w:line="220" w:lineRule="exact"/>
                    <w:jc w:val="center"/>
                    <w:rPr>
                      <w:sz w:val="20"/>
                    </w:rPr>
                  </w:pPr>
                  <w:bookmarkStart w:id="736" w:name="_Toc351819944"/>
                  <w:r w:rsidRPr="00336ADC">
                    <w:t>Box: Three Project Examples</w:t>
                  </w:r>
                  <w:bookmarkEnd w:id="736"/>
                </w:p>
                <w:p w:rsidR="001108A6" w:rsidRPr="001B71EA" w:rsidRDefault="001108A6" w:rsidP="00901641">
                  <w:pPr>
                    <w:spacing w:line="220" w:lineRule="exact"/>
                    <w:rPr>
                      <w:sz w:val="20"/>
                    </w:rPr>
                  </w:pPr>
                  <w:bookmarkStart w:id="737" w:name="_Toc348797249"/>
                  <w:bookmarkStart w:id="738" w:name="_Toc348882400"/>
                  <w:bookmarkStart w:id="739" w:name="_Toc348882814"/>
                  <w:bookmarkStart w:id="740" w:name="_Toc348883021"/>
                  <w:bookmarkStart w:id="741" w:name="_Toc348883228"/>
                  <w:bookmarkStart w:id="742" w:name="_Toc348901008"/>
                  <w:bookmarkStart w:id="743" w:name="_Toc348902633"/>
                  <w:bookmarkStart w:id="744" w:name="_Toc348903233"/>
                  <w:bookmarkStart w:id="745" w:name="_Toc349070233"/>
                  <w:bookmarkStart w:id="746" w:name="_Toc349306275"/>
                  <w:bookmarkStart w:id="747" w:name="_Toc349584916"/>
                  <w:bookmarkStart w:id="748" w:name="_Toc349679271"/>
                  <w:bookmarkStart w:id="749" w:name="_Toc349679508"/>
                  <w:bookmarkStart w:id="750" w:name="_Toc350002378"/>
                  <w:bookmarkStart w:id="751" w:name="_Toc350018213"/>
                  <w:bookmarkStart w:id="752" w:name="_Toc350093325"/>
                  <w:bookmarkStart w:id="753" w:name="_Toc350094098"/>
                  <w:bookmarkStart w:id="754" w:name="_Toc350269932"/>
                  <w:bookmarkStart w:id="755" w:name="_Toc350368673"/>
                  <w:bookmarkStart w:id="756" w:name="_Toc350448207"/>
                  <w:bookmarkStart w:id="757" w:name="_Toc350547393"/>
                  <w:bookmarkStart w:id="758" w:name="_Toc350547981"/>
                  <w:bookmarkStart w:id="759" w:name="_Toc350548789"/>
                  <w:bookmarkStart w:id="760" w:name="_Toc350608524"/>
                  <w:bookmarkStart w:id="761" w:name="_Toc350700154"/>
                  <w:bookmarkStart w:id="762" w:name="_Toc351496914"/>
                  <w:bookmarkStart w:id="763" w:name="_Toc351586304"/>
                  <w:bookmarkStart w:id="764" w:name="_Toc351819945"/>
                  <w:r w:rsidRPr="001B71EA">
                    <w:rPr>
                      <w:sz w:val="20"/>
                      <w:u w:val="single"/>
                    </w:rPr>
                    <w:t>Three Project Examples</w:t>
                  </w:r>
                  <w:r>
                    <w:rPr>
                      <w:sz w:val="20"/>
                      <w:u w:val="single"/>
                    </w:rPr>
                    <w:tab/>
                  </w:r>
                  <w:r>
                    <w:rPr>
                      <w:sz w:val="20"/>
                    </w:rPr>
                    <w:tab/>
                  </w:r>
                  <w:r>
                    <w:rPr>
                      <w:sz w:val="20"/>
                    </w:rPr>
                    <w:tab/>
                  </w:r>
                  <w:r>
                    <w:rPr>
                      <w:sz w:val="20"/>
                    </w:rPr>
                    <w:tab/>
                  </w:r>
                  <w:r>
                    <w:rPr>
                      <w:sz w:val="20"/>
                    </w:rPr>
                    <w:tab/>
                  </w:r>
                  <w:r>
                    <w:rPr>
                      <w:sz w:val="20"/>
                    </w:rPr>
                    <w:tab/>
                  </w:r>
                  <w:r w:rsidRPr="001B71EA">
                    <w:rPr>
                      <w:sz w:val="20"/>
                      <w:u w:val="single"/>
                    </w:rPr>
                    <w:t>Means of Managing each Project</w:t>
                  </w:r>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r>
                    <w:rPr>
                      <w:sz w:val="20"/>
                    </w:rPr>
                    <w:tab/>
                  </w:r>
                </w:p>
                <w:p w:rsidR="001108A6" w:rsidRDefault="001108A6" w:rsidP="00901641">
                  <w:pPr>
                    <w:numPr>
                      <w:ilvl w:val="0"/>
                      <w:numId w:val="8"/>
                    </w:numPr>
                    <w:spacing w:line="220" w:lineRule="exact"/>
                    <w:ind w:left="240" w:hanging="240"/>
                    <w:rPr>
                      <w:sz w:val="20"/>
                    </w:rPr>
                  </w:pPr>
                  <w:bookmarkStart w:id="765" w:name="_Toc348797250"/>
                  <w:bookmarkStart w:id="766" w:name="_Toc348882401"/>
                  <w:bookmarkStart w:id="767" w:name="_Toc348882815"/>
                  <w:bookmarkStart w:id="768" w:name="_Toc348883022"/>
                  <w:bookmarkStart w:id="769" w:name="_Toc348883229"/>
                  <w:bookmarkStart w:id="770" w:name="_Toc348901009"/>
                  <w:bookmarkStart w:id="771" w:name="_Toc348902634"/>
                  <w:bookmarkStart w:id="772" w:name="_Toc348903234"/>
                  <w:bookmarkStart w:id="773" w:name="_Toc349070234"/>
                  <w:bookmarkStart w:id="774" w:name="_Toc349306276"/>
                  <w:bookmarkStart w:id="775" w:name="_Toc349584917"/>
                  <w:bookmarkStart w:id="776" w:name="_Toc349679272"/>
                  <w:bookmarkStart w:id="777" w:name="_Toc349679509"/>
                  <w:bookmarkStart w:id="778" w:name="_Toc350002379"/>
                  <w:bookmarkStart w:id="779" w:name="_Toc350018214"/>
                  <w:bookmarkStart w:id="780" w:name="_Toc350093326"/>
                  <w:bookmarkStart w:id="781" w:name="_Toc350094099"/>
                  <w:bookmarkStart w:id="782" w:name="_Toc350269933"/>
                  <w:bookmarkStart w:id="783" w:name="_Toc350368674"/>
                  <w:bookmarkStart w:id="784" w:name="_Toc350448208"/>
                  <w:bookmarkStart w:id="785" w:name="_Toc350547394"/>
                  <w:bookmarkStart w:id="786" w:name="_Toc350547982"/>
                  <w:bookmarkStart w:id="787" w:name="_Toc350548790"/>
                  <w:bookmarkStart w:id="788" w:name="_Toc350608525"/>
                  <w:bookmarkStart w:id="789" w:name="_Toc350700155"/>
                  <w:bookmarkStart w:id="790" w:name="_Toc351496915"/>
                  <w:bookmarkStart w:id="791" w:name="_Toc351586305"/>
                  <w:bookmarkStart w:id="792" w:name="_Toc351819946"/>
                  <w:r>
                    <w:rPr>
                      <w:sz w:val="20"/>
                    </w:rPr>
                    <w:t>Electric Power Generation…………………….</w:t>
                  </w:r>
                  <w:r>
                    <w:rPr>
                      <w:sz w:val="20"/>
                    </w:rPr>
                    <w:tab/>
                    <w:t>Long-Term Contract (Hybrid)</w:t>
                  </w:r>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p>
                <w:p w:rsidR="001108A6" w:rsidRDefault="001108A6" w:rsidP="00901641">
                  <w:pPr>
                    <w:numPr>
                      <w:ilvl w:val="0"/>
                      <w:numId w:val="7"/>
                    </w:numPr>
                    <w:spacing w:line="220" w:lineRule="exact"/>
                    <w:ind w:left="240" w:hanging="240"/>
                    <w:rPr>
                      <w:sz w:val="20"/>
                    </w:rPr>
                  </w:pPr>
                  <w:bookmarkStart w:id="793" w:name="_Toc348797251"/>
                  <w:bookmarkStart w:id="794" w:name="_Toc348882402"/>
                  <w:bookmarkStart w:id="795" w:name="_Toc348882816"/>
                  <w:bookmarkStart w:id="796" w:name="_Toc348883023"/>
                  <w:bookmarkStart w:id="797" w:name="_Toc348883230"/>
                  <w:bookmarkStart w:id="798" w:name="_Toc348901010"/>
                  <w:bookmarkStart w:id="799" w:name="_Toc348902635"/>
                  <w:bookmarkStart w:id="800" w:name="_Toc348903235"/>
                  <w:bookmarkStart w:id="801" w:name="_Toc349070235"/>
                  <w:bookmarkStart w:id="802" w:name="_Toc349306277"/>
                  <w:bookmarkStart w:id="803" w:name="_Toc349584918"/>
                  <w:bookmarkStart w:id="804" w:name="_Toc349679273"/>
                  <w:bookmarkStart w:id="805" w:name="_Toc349679510"/>
                  <w:bookmarkStart w:id="806" w:name="_Toc350002380"/>
                  <w:bookmarkStart w:id="807" w:name="_Toc350018215"/>
                  <w:bookmarkStart w:id="808" w:name="_Toc350093327"/>
                  <w:bookmarkStart w:id="809" w:name="_Toc350094100"/>
                  <w:bookmarkStart w:id="810" w:name="_Toc350269934"/>
                  <w:bookmarkStart w:id="811" w:name="_Toc350368675"/>
                  <w:bookmarkStart w:id="812" w:name="_Toc350448209"/>
                  <w:bookmarkStart w:id="813" w:name="_Toc350547395"/>
                  <w:bookmarkStart w:id="814" w:name="_Toc350547983"/>
                  <w:bookmarkStart w:id="815" w:name="_Toc350548791"/>
                  <w:bookmarkStart w:id="816" w:name="_Toc350608526"/>
                  <w:bookmarkStart w:id="817" w:name="_Toc350700156"/>
                  <w:bookmarkStart w:id="818" w:name="_Toc351496916"/>
                  <w:bookmarkStart w:id="819" w:name="_Toc351586306"/>
                  <w:bookmarkStart w:id="820" w:name="_Toc351819947"/>
                  <w:r>
                    <w:rPr>
                      <w:sz w:val="20"/>
                    </w:rPr>
                    <w:t>Nuclear Power Plant that enriches uranium…</w:t>
                  </w:r>
                  <w:r>
                    <w:rPr>
                      <w:sz w:val="20"/>
                    </w:rPr>
                    <w:tab/>
                    <w:t>Vertically Integrated Firm (Hierarcy)</w:t>
                  </w:r>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p>
                <w:p w:rsidR="001108A6" w:rsidRDefault="001108A6" w:rsidP="00901641">
                  <w:pPr>
                    <w:numPr>
                      <w:ilvl w:val="0"/>
                      <w:numId w:val="7"/>
                    </w:numPr>
                    <w:spacing w:after="60" w:line="220" w:lineRule="exact"/>
                    <w:ind w:left="245" w:hanging="245"/>
                    <w:rPr>
                      <w:sz w:val="20"/>
                    </w:rPr>
                  </w:pPr>
                  <w:bookmarkStart w:id="821" w:name="_Toc348797252"/>
                  <w:bookmarkStart w:id="822" w:name="_Toc348882403"/>
                  <w:bookmarkStart w:id="823" w:name="_Toc348882817"/>
                  <w:bookmarkStart w:id="824" w:name="_Toc348883024"/>
                  <w:bookmarkStart w:id="825" w:name="_Toc348883231"/>
                  <w:bookmarkStart w:id="826" w:name="_Toc348901011"/>
                  <w:bookmarkStart w:id="827" w:name="_Toc348902636"/>
                  <w:bookmarkStart w:id="828" w:name="_Toc348903236"/>
                  <w:bookmarkStart w:id="829" w:name="_Toc349070236"/>
                  <w:bookmarkStart w:id="830" w:name="_Toc349306278"/>
                  <w:bookmarkStart w:id="831" w:name="_Toc349584919"/>
                  <w:bookmarkStart w:id="832" w:name="_Toc349679274"/>
                  <w:bookmarkStart w:id="833" w:name="_Toc349679511"/>
                  <w:bookmarkStart w:id="834" w:name="_Toc350002381"/>
                  <w:bookmarkStart w:id="835" w:name="_Toc350018216"/>
                  <w:bookmarkStart w:id="836" w:name="_Toc350093328"/>
                  <w:bookmarkStart w:id="837" w:name="_Toc350094101"/>
                  <w:bookmarkStart w:id="838" w:name="_Toc350269935"/>
                  <w:bookmarkStart w:id="839" w:name="_Toc350368676"/>
                  <w:bookmarkStart w:id="840" w:name="_Toc350448210"/>
                  <w:bookmarkStart w:id="841" w:name="_Toc350547396"/>
                  <w:bookmarkStart w:id="842" w:name="_Toc350547984"/>
                  <w:bookmarkStart w:id="843" w:name="_Toc350548792"/>
                  <w:bookmarkStart w:id="844" w:name="_Toc350608527"/>
                  <w:bookmarkStart w:id="845" w:name="_Toc350700157"/>
                  <w:bookmarkStart w:id="846" w:name="_Toc351496917"/>
                  <w:bookmarkStart w:id="847" w:name="_Toc351586307"/>
                  <w:bookmarkStart w:id="848" w:name="_Toc351819948"/>
                  <w:r>
                    <w:rPr>
                      <w:sz w:val="20"/>
                    </w:rPr>
                    <w:t>Bushel of graded black beans…………………</w:t>
                  </w:r>
                  <w:r>
                    <w:rPr>
                      <w:sz w:val="20"/>
                    </w:rPr>
                    <w:tab/>
                    <w:t>Spot Mark</w:t>
                  </w:r>
                  <w:smartTag w:uri="urn:schemas-microsoft-com:office:smarttags" w:element="PersonName">
                    <w:r>
                      <w:rPr>
                        <w:sz w:val="20"/>
                      </w:rPr>
                      <w:t>et</w:t>
                    </w:r>
                  </w:smartTag>
                  <w:r>
                    <w:rPr>
                      <w:sz w:val="20"/>
                    </w:rPr>
                    <w:t xml:space="preserve"> (Mark</w:t>
                  </w:r>
                  <w:smartTag w:uri="urn:schemas-microsoft-com:office:smarttags" w:element="PersonName">
                    <w:r>
                      <w:rPr>
                        <w:sz w:val="20"/>
                      </w:rPr>
                      <w:t>et</w:t>
                    </w:r>
                  </w:smartTag>
                  <w:r>
                    <w:rPr>
                      <w:sz w:val="20"/>
                    </w:rPr>
                    <w:t>)</w:t>
                  </w:r>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p>
                <w:p w:rsidR="001108A6" w:rsidRPr="001B71EA" w:rsidRDefault="001108A6" w:rsidP="00901641">
                  <w:pPr>
                    <w:spacing w:line="220" w:lineRule="exact"/>
                    <w:jc w:val="center"/>
                    <w:rPr>
                      <w:sz w:val="20"/>
                    </w:rPr>
                  </w:pPr>
                  <w:bookmarkStart w:id="849" w:name="_Toc349306279"/>
                  <w:bookmarkStart w:id="850" w:name="_Toc349584920"/>
                  <w:bookmarkStart w:id="851" w:name="_Toc349679275"/>
                  <w:bookmarkStart w:id="852" w:name="_Toc349679512"/>
                  <w:bookmarkStart w:id="853" w:name="_Toc350002382"/>
                  <w:bookmarkStart w:id="854" w:name="_Toc350018217"/>
                  <w:bookmarkStart w:id="855" w:name="_Toc350093329"/>
                  <w:bookmarkStart w:id="856" w:name="_Toc350094102"/>
                  <w:bookmarkStart w:id="857" w:name="_Toc350269936"/>
                  <w:bookmarkStart w:id="858" w:name="_Toc350368677"/>
                  <w:bookmarkStart w:id="859" w:name="_Toc350448211"/>
                  <w:bookmarkStart w:id="860" w:name="_Toc350547397"/>
                  <w:bookmarkStart w:id="861" w:name="_Toc350547985"/>
                  <w:bookmarkStart w:id="862" w:name="_Toc350548793"/>
                  <w:bookmarkStart w:id="863" w:name="_Toc350608528"/>
                  <w:bookmarkStart w:id="864" w:name="_Toc350700158"/>
                  <w:bookmarkStart w:id="865" w:name="_Toc351496918"/>
                  <w:bookmarkStart w:id="866" w:name="_Toc351586308"/>
                  <w:bookmarkStart w:id="867" w:name="_Toc351819949"/>
                  <w:bookmarkStart w:id="868" w:name="_Toc348797253"/>
                  <w:bookmarkStart w:id="869" w:name="_Toc348882404"/>
                  <w:bookmarkStart w:id="870" w:name="_Toc348882818"/>
                  <w:bookmarkStart w:id="871" w:name="_Toc348883025"/>
                  <w:bookmarkStart w:id="872" w:name="_Toc348883232"/>
                  <w:bookmarkStart w:id="873" w:name="_Toc348901012"/>
                  <w:bookmarkStart w:id="874" w:name="_Toc348902637"/>
                  <w:bookmarkStart w:id="875" w:name="_Toc348903237"/>
                  <w:bookmarkStart w:id="876" w:name="_Toc349070237"/>
                  <w:r w:rsidRPr="00700EC1">
                    <w:rPr>
                      <w:rFonts w:ascii="Cambria" w:hAnsi="Cambria"/>
                      <w:b/>
                      <w:sz w:val="20"/>
                    </w:rPr>
                    <w:t>WHAT CAUSES THESE PROJECTS TO BE GOVERNED BY DIFFERENT MEANS</w:t>
                  </w:r>
                  <w:r>
                    <w:rPr>
                      <w:sz w:val="20"/>
                    </w:rPr>
                    <w:t>?</w:t>
                  </w:r>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r>
                    <w:rPr>
                      <w:sz w:val="20"/>
                    </w:rPr>
                    <w:t xml:space="preserve"> </w:t>
                  </w:r>
                  <w:bookmarkEnd w:id="868"/>
                  <w:bookmarkEnd w:id="869"/>
                  <w:bookmarkEnd w:id="870"/>
                  <w:bookmarkEnd w:id="871"/>
                  <w:bookmarkEnd w:id="872"/>
                  <w:bookmarkEnd w:id="873"/>
                  <w:bookmarkEnd w:id="874"/>
                  <w:bookmarkEnd w:id="875"/>
                  <w:bookmarkEnd w:id="876"/>
                </w:p>
                <w:p w:rsidR="001108A6" w:rsidRDefault="001108A6" w:rsidP="00901641">
                  <w:pPr>
                    <w:spacing w:line="220" w:lineRule="exact"/>
                    <w:rPr>
                      <w:sz w:val="20"/>
                    </w:rPr>
                  </w:pPr>
                </w:p>
                <w:p w:rsidR="001108A6" w:rsidRDefault="001108A6" w:rsidP="00901641">
                  <w:pPr>
                    <w:spacing w:line="220" w:lineRule="exact"/>
                    <w:rPr>
                      <w:sz w:val="20"/>
                    </w:rPr>
                  </w:pPr>
                </w:p>
                <w:p w:rsidR="001108A6" w:rsidRDefault="001108A6" w:rsidP="00901641">
                  <w:pPr>
                    <w:spacing w:line="220" w:lineRule="exact"/>
                    <w:rPr>
                      <w:sz w:val="20"/>
                    </w:rPr>
                  </w:pPr>
                </w:p>
                <w:p w:rsidR="001108A6" w:rsidRDefault="001108A6" w:rsidP="00901641">
                  <w:pPr>
                    <w:spacing w:line="220" w:lineRule="exact"/>
                    <w:rPr>
                      <w:sz w:val="20"/>
                    </w:rPr>
                  </w:pPr>
                </w:p>
                <w:p w:rsidR="001108A6" w:rsidRDefault="001108A6" w:rsidP="00901641">
                  <w:pPr>
                    <w:spacing w:line="220" w:lineRule="exact"/>
                    <w:rPr>
                      <w:sz w:val="20"/>
                    </w:rPr>
                  </w:pPr>
                </w:p>
                <w:p w:rsidR="001108A6" w:rsidRDefault="001108A6" w:rsidP="00901641">
                  <w:pPr>
                    <w:spacing w:line="220" w:lineRule="exact"/>
                    <w:rPr>
                      <w:sz w:val="20"/>
                    </w:rPr>
                  </w:pPr>
                </w:p>
                <w:p w:rsidR="001108A6" w:rsidRPr="001B71EA" w:rsidRDefault="001108A6" w:rsidP="00901641">
                  <w:pPr>
                    <w:spacing w:line="220" w:lineRule="exact"/>
                    <w:rPr>
                      <w:sz w:val="20"/>
                    </w:rPr>
                  </w:pPr>
                </w:p>
              </w:txbxContent>
            </v:textbox>
          </v:shape>
        </w:pict>
      </w:r>
    </w:p>
    <w:p w:rsidR="00C37BE1" w:rsidRDefault="00C37BE1" w:rsidP="00AA049B"/>
    <w:p w:rsidR="00C37BE1" w:rsidRDefault="00C37BE1" w:rsidP="00AA049B"/>
    <w:p w:rsidR="00C37BE1" w:rsidRDefault="00C37BE1" w:rsidP="00AA049B"/>
    <w:p w:rsidR="00C37BE1" w:rsidRDefault="00C37BE1" w:rsidP="00AA049B"/>
    <w:p w:rsidR="00C37BE1" w:rsidRDefault="00C37BE1" w:rsidP="00AA049B"/>
    <w:p w:rsidR="00C52339" w:rsidRDefault="00C52339" w:rsidP="00AA049B"/>
    <w:p w:rsidR="00C52339" w:rsidRDefault="008B5843" w:rsidP="00AA049B">
      <w:r>
        <w:pict>
          <v:shape id="_x0000_s1564" type="#_x0000_t202" style="position:absolute;margin-left:306pt;margin-top:27pt;width:2in;height:54pt;z-index:251697152" fillcolor="#ddd8c2">
            <o:lock v:ext="edit" aspectratio="t"/>
            <v:textbox style="mso-next-textbox:#_x0000_s1564">
              <w:txbxContent>
                <w:p w:rsidR="001108A6" w:rsidRPr="00F52AE7" w:rsidRDefault="001108A6" w:rsidP="00640896">
                  <w:pPr>
                    <w:spacing w:line="220" w:lineRule="exact"/>
                    <w:rPr>
                      <w:b/>
                      <w:sz w:val="18"/>
                    </w:rPr>
                  </w:pPr>
                  <w:bookmarkStart w:id="877" w:name="_Toc348797258"/>
                  <w:bookmarkStart w:id="878" w:name="_Toc348882409"/>
                  <w:bookmarkStart w:id="879" w:name="_Toc348882823"/>
                  <w:bookmarkStart w:id="880" w:name="_Toc348883030"/>
                  <w:bookmarkStart w:id="881" w:name="_Toc348883237"/>
                  <w:bookmarkStart w:id="882" w:name="_Toc348901014"/>
                  <w:bookmarkStart w:id="883" w:name="_Toc348902639"/>
                  <w:bookmarkStart w:id="884" w:name="_Toc348903239"/>
                  <w:bookmarkStart w:id="885" w:name="_Toc349070239"/>
                  <w:bookmarkStart w:id="886" w:name="_Toc349306281"/>
                  <w:bookmarkStart w:id="887" w:name="_Toc349584922"/>
                  <w:bookmarkStart w:id="888" w:name="_Toc349679277"/>
                  <w:bookmarkStart w:id="889" w:name="_Toc349679514"/>
                  <w:bookmarkStart w:id="890" w:name="_Toc350002384"/>
                  <w:bookmarkStart w:id="891" w:name="_Toc350018219"/>
                  <w:bookmarkStart w:id="892" w:name="_Toc350093331"/>
                  <w:bookmarkStart w:id="893" w:name="_Toc350094104"/>
                  <w:bookmarkStart w:id="894" w:name="_Toc350269938"/>
                  <w:bookmarkStart w:id="895" w:name="_Toc350368683"/>
                  <w:bookmarkStart w:id="896" w:name="_Toc350448217"/>
                  <w:bookmarkStart w:id="897" w:name="_Toc350547399"/>
                  <w:bookmarkStart w:id="898" w:name="_Toc350547987"/>
                  <w:bookmarkStart w:id="899" w:name="_Toc350548795"/>
                  <w:bookmarkStart w:id="900" w:name="_Toc350608530"/>
                  <w:bookmarkStart w:id="901" w:name="_Toc350700160"/>
                  <w:bookmarkStart w:id="902" w:name="_Toc351496920"/>
                  <w:bookmarkStart w:id="903" w:name="_Toc351586309"/>
                  <w:bookmarkStart w:id="904" w:name="_Toc351819950"/>
                  <w:r w:rsidRPr="00F52AE7">
                    <w:rPr>
                      <w:b/>
                      <w:sz w:val="18"/>
                      <w:u w:val="single"/>
                    </w:rPr>
                    <w:t>Ass</w:t>
                  </w:r>
                  <w:smartTag w:uri="urn:schemas-microsoft-com:office:smarttags" w:element="PersonName">
                    <w:r w:rsidRPr="00F52AE7">
                      <w:rPr>
                        <w:b/>
                        <w:sz w:val="18"/>
                        <w:u w:val="single"/>
                      </w:rPr>
                      <w:t>et</w:t>
                    </w:r>
                  </w:smartTag>
                  <w:r w:rsidRPr="00F52AE7">
                    <w:rPr>
                      <w:b/>
                      <w:sz w:val="18"/>
                      <w:u w:val="single"/>
                    </w:rPr>
                    <w:t xml:space="preserve"> Specificity</w:t>
                  </w:r>
                  <w:r>
                    <w:rPr>
                      <w:b/>
                      <w:sz w:val="18"/>
                      <w:u w:val="single"/>
                    </w:rPr>
                    <w:t>Uncertainty</w:t>
                  </w:r>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p>
                <w:p w:rsidR="001108A6" w:rsidRPr="00197CE0" w:rsidRDefault="001108A6" w:rsidP="00852DA2">
                  <w:pPr>
                    <w:numPr>
                      <w:ilvl w:val="0"/>
                      <w:numId w:val="11"/>
                    </w:numPr>
                    <w:spacing w:line="220" w:lineRule="exact"/>
                    <w:ind w:left="120" w:hanging="120"/>
                    <w:rPr>
                      <w:sz w:val="16"/>
                    </w:rPr>
                  </w:pPr>
                  <w:bookmarkStart w:id="905" w:name="_Toc348797259"/>
                  <w:bookmarkStart w:id="906" w:name="_Toc348882410"/>
                  <w:bookmarkStart w:id="907" w:name="_Toc348882824"/>
                  <w:bookmarkStart w:id="908" w:name="_Toc348883031"/>
                  <w:bookmarkStart w:id="909" w:name="_Toc348883238"/>
                  <w:bookmarkStart w:id="910" w:name="_Toc348901015"/>
                  <w:bookmarkStart w:id="911" w:name="_Toc348902640"/>
                  <w:bookmarkStart w:id="912" w:name="_Toc348903240"/>
                  <w:bookmarkStart w:id="913" w:name="_Toc349070240"/>
                  <w:bookmarkStart w:id="914" w:name="_Toc349306282"/>
                  <w:bookmarkStart w:id="915" w:name="_Toc349584923"/>
                  <w:bookmarkStart w:id="916" w:name="_Toc349679278"/>
                  <w:bookmarkStart w:id="917" w:name="_Toc349679515"/>
                  <w:bookmarkStart w:id="918" w:name="_Toc350002385"/>
                  <w:bookmarkStart w:id="919" w:name="_Toc350018220"/>
                  <w:bookmarkStart w:id="920" w:name="_Toc350093332"/>
                  <w:bookmarkStart w:id="921" w:name="_Toc350094105"/>
                  <w:bookmarkStart w:id="922" w:name="_Toc350269939"/>
                  <w:bookmarkStart w:id="923" w:name="_Toc350368684"/>
                  <w:bookmarkStart w:id="924" w:name="_Toc350448218"/>
                  <w:bookmarkStart w:id="925" w:name="_Toc350547400"/>
                  <w:bookmarkStart w:id="926" w:name="_Toc350547988"/>
                  <w:bookmarkStart w:id="927" w:name="_Toc350548796"/>
                  <w:bookmarkStart w:id="928" w:name="_Toc350608531"/>
                  <w:bookmarkStart w:id="929" w:name="_Toc350700161"/>
                  <w:bookmarkStart w:id="930" w:name="_Toc351496921"/>
                  <w:bookmarkStart w:id="931" w:name="_Toc351586310"/>
                  <w:bookmarkStart w:id="932" w:name="_Toc351819951"/>
                  <w:r w:rsidRPr="00197CE0">
                    <w:rPr>
                      <w:sz w:val="16"/>
                    </w:rPr>
                    <w:t>Moderate ass</w:t>
                  </w:r>
                  <w:smartTag w:uri="urn:schemas-microsoft-com:office:smarttags" w:element="PersonName">
                    <w:r w:rsidRPr="00197CE0">
                      <w:rPr>
                        <w:sz w:val="16"/>
                      </w:rPr>
                      <w:t>et</w:t>
                    </w:r>
                  </w:smartTag>
                  <w:r w:rsidRPr="00197CE0">
                    <w:rPr>
                      <w:sz w:val="16"/>
                    </w:rPr>
                    <w:t xml:space="preserve"> secificity</w:t>
                  </w:r>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p>
                <w:p w:rsidR="001108A6" w:rsidRPr="00197CE0" w:rsidRDefault="001108A6" w:rsidP="00852DA2">
                  <w:pPr>
                    <w:numPr>
                      <w:ilvl w:val="0"/>
                      <w:numId w:val="11"/>
                    </w:numPr>
                    <w:spacing w:line="220" w:lineRule="exact"/>
                    <w:ind w:left="120" w:hanging="120"/>
                    <w:rPr>
                      <w:sz w:val="16"/>
                    </w:rPr>
                  </w:pPr>
                  <w:bookmarkStart w:id="933" w:name="_Toc348797260"/>
                  <w:bookmarkStart w:id="934" w:name="_Toc348882411"/>
                  <w:bookmarkStart w:id="935" w:name="_Toc348882825"/>
                  <w:bookmarkStart w:id="936" w:name="_Toc348883032"/>
                  <w:bookmarkStart w:id="937" w:name="_Toc348883239"/>
                  <w:bookmarkStart w:id="938" w:name="_Toc348901016"/>
                  <w:bookmarkStart w:id="939" w:name="_Toc348902641"/>
                  <w:bookmarkStart w:id="940" w:name="_Toc348903241"/>
                  <w:bookmarkStart w:id="941" w:name="_Toc349070241"/>
                  <w:bookmarkStart w:id="942" w:name="_Toc349306283"/>
                  <w:bookmarkStart w:id="943" w:name="_Toc349584924"/>
                  <w:bookmarkStart w:id="944" w:name="_Toc349679279"/>
                  <w:bookmarkStart w:id="945" w:name="_Toc349679516"/>
                  <w:bookmarkStart w:id="946" w:name="_Toc350002386"/>
                  <w:bookmarkStart w:id="947" w:name="_Toc350018221"/>
                  <w:bookmarkStart w:id="948" w:name="_Toc350093333"/>
                  <w:bookmarkStart w:id="949" w:name="_Toc350094106"/>
                  <w:bookmarkStart w:id="950" w:name="_Toc350269940"/>
                  <w:bookmarkStart w:id="951" w:name="_Toc350368685"/>
                  <w:bookmarkStart w:id="952" w:name="_Toc350448219"/>
                  <w:bookmarkStart w:id="953" w:name="_Toc350547401"/>
                  <w:bookmarkStart w:id="954" w:name="_Toc350547989"/>
                  <w:bookmarkStart w:id="955" w:name="_Toc350548797"/>
                  <w:bookmarkStart w:id="956" w:name="_Toc350608532"/>
                  <w:bookmarkStart w:id="957" w:name="_Toc350700162"/>
                  <w:bookmarkStart w:id="958" w:name="_Toc351496922"/>
                  <w:bookmarkStart w:id="959" w:name="_Toc351586311"/>
                  <w:bookmarkStart w:id="960" w:name="_Toc351819952"/>
                  <w:r w:rsidRPr="00197CE0">
                    <w:rPr>
                      <w:sz w:val="16"/>
                    </w:rPr>
                    <w:t>Very high ass</w:t>
                  </w:r>
                  <w:smartTag w:uri="urn:schemas-microsoft-com:office:smarttags" w:element="PersonName">
                    <w:r w:rsidRPr="00197CE0">
                      <w:rPr>
                        <w:sz w:val="16"/>
                      </w:rPr>
                      <w:t>et</w:t>
                    </w:r>
                  </w:smartTag>
                  <w:r w:rsidRPr="00197CE0">
                    <w:rPr>
                      <w:sz w:val="16"/>
                    </w:rPr>
                    <w:t xml:space="preserve"> specificity</w:t>
                  </w:r>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p>
                <w:p w:rsidR="001108A6" w:rsidRPr="00197CE0" w:rsidRDefault="001108A6" w:rsidP="00852DA2">
                  <w:pPr>
                    <w:numPr>
                      <w:ilvl w:val="0"/>
                      <w:numId w:val="11"/>
                    </w:numPr>
                    <w:spacing w:line="220" w:lineRule="exact"/>
                    <w:ind w:left="120" w:hanging="120"/>
                    <w:rPr>
                      <w:sz w:val="16"/>
                    </w:rPr>
                  </w:pPr>
                  <w:bookmarkStart w:id="961" w:name="_Toc348797261"/>
                  <w:bookmarkStart w:id="962" w:name="_Toc348882412"/>
                  <w:bookmarkStart w:id="963" w:name="_Toc348882826"/>
                  <w:bookmarkStart w:id="964" w:name="_Toc348883033"/>
                  <w:bookmarkStart w:id="965" w:name="_Toc348883240"/>
                  <w:bookmarkStart w:id="966" w:name="_Toc348901017"/>
                  <w:bookmarkStart w:id="967" w:name="_Toc348902642"/>
                  <w:bookmarkStart w:id="968" w:name="_Toc348903242"/>
                  <w:bookmarkStart w:id="969" w:name="_Toc349070242"/>
                  <w:bookmarkStart w:id="970" w:name="_Toc349306284"/>
                  <w:bookmarkStart w:id="971" w:name="_Toc349584925"/>
                  <w:bookmarkStart w:id="972" w:name="_Toc349679280"/>
                  <w:bookmarkStart w:id="973" w:name="_Toc349679517"/>
                  <w:bookmarkStart w:id="974" w:name="_Toc350002387"/>
                  <w:bookmarkStart w:id="975" w:name="_Toc350018222"/>
                  <w:bookmarkStart w:id="976" w:name="_Toc350093334"/>
                  <w:bookmarkStart w:id="977" w:name="_Toc350094107"/>
                  <w:bookmarkStart w:id="978" w:name="_Toc350269941"/>
                  <w:bookmarkStart w:id="979" w:name="_Toc350368686"/>
                  <w:bookmarkStart w:id="980" w:name="_Toc350448220"/>
                  <w:bookmarkStart w:id="981" w:name="_Toc350547402"/>
                  <w:bookmarkStart w:id="982" w:name="_Toc350547990"/>
                  <w:bookmarkStart w:id="983" w:name="_Toc350548798"/>
                  <w:bookmarkStart w:id="984" w:name="_Toc350608533"/>
                  <w:bookmarkStart w:id="985" w:name="_Toc350700163"/>
                  <w:bookmarkStart w:id="986" w:name="_Toc351496923"/>
                  <w:bookmarkStart w:id="987" w:name="_Toc351586312"/>
                  <w:bookmarkStart w:id="988" w:name="_Toc351819953"/>
                  <w:r w:rsidRPr="00197CE0">
                    <w:rPr>
                      <w:sz w:val="16"/>
                    </w:rPr>
                    <w:t>Negligible ass</w:t>
                  </w:r>
                  <w:smartTag w:uri="urn:schemas-microsoft-com:office:smarttags" w:element="PersonName">
                    <w:r w:rsidRPr="00197CE0">
                      <w:rPr>
                        <w:sz w:val="16"/>
                      </w:rPr>
                      <w:t>et</w:t>
                    </w:r>
                  </w:smartTag>
                  <w:r w:rsidRPr="00197CE0">
                    <w:rPr>
                      <w:sz w:val="16"/>
                    </w:rPr>
                    <w:t xml:space="preserve"> specificity</w:t>
                  </w:r>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p>
                <w:p w:rsidR="001108A6" w:rsidRDefault="001108A6" w:rsidP="00A20B35">
                  <w:pPr>
                    <w:spacing w:line="220" w:lineRule="exact"/>
                    <w:rPr>
                      <w:sz w:val="18"/>
                    </w:rPr>
                  </w:pPr>
                </w:p>
                <w:p w:rsidR="001108A6" w:rsidRDefault="001108A6" w:rsidP="00A20B35">
                  <w:pPr>
                    <w:spacing w:line="220" w:lineRule="exact"/>
                    <w:rPr>
                      <w:sz w:val="18"/>
                    </w:rPr>
                  </w:pPr>
                </w:p>
                <w:p w:rsidR="001108A6" w:rsidRDefault="001108A6" w:rsidP="00A20B35">
                  <w:pPr>
                    <w:spacing w:line="220" w:lineRule="exact"/>
                    <w:rPr>
                      <w:sz w:val="18"/>
                    </w:rPr>
                  </w:pPr>
                </w:p>
                <w:p w:rsidR="001108A6" w:rsidRDefault="001108A6" w:rsidP="00A20B35">
                  <w:pPr>
                    <w:spacing w:line="220" w:lineRule="exact"/>
                    <w:rPr>
                      <w:sz w:val="18"/>
                    </w:rPr>
                  </w:pPr>
                </w:p>
                <w:p w:rsidR="001108A6" w:rsidRPr="00A20B35" w:rsidRDefault="001108A6" w:rsidP="00A20B35">
                  <w:pPr>
                    <w:spacing w:line="220" w:lineRule="exact"/>
                    <w:rPr>
                      <w:sz w:val="18"/>
                    </w:rPr>
                  </w:pPr>
                </w:p>
                <w:p w:rsidR="001108A6" w:rsidRPr="00A20B35" w:rsidRDefault="001108A6" w:rsidP="00A20B35">
                  <w:pPr>
                    <w:spacing w:line="220" w:lineRule="exact"/>
                    <w:rPr>
                      <w:sz w:val="18"/>
                    </w:rPr>
                  </w:pPr>
                </w:p>
                <w:p w:rsidR="001108A6" w:rsidRPr="00A20B35" w:rsidRDefault="001108A6" w:rsidP="00A20B35">
                  <w:pPr>
                    <w:spacing w:line="220" w:lineRule="exact"/>
                    <w:rPr>
                      <w:sz w:val="18"/>
                    </w:rPr>
                  </w:pPr>
                </w:p>
                <w:p w:rsidR="001108A6" w:rsidRPr="00A20B35" w:rsidRDefault="001108A6" w:rsidP="00A20B35">
                  <w:pPr>
                    <w:spacing w:line="220" w:lineRule="exact"/>
                    <w:rPr>
                      <w:sz w:val="18"/>
                    </w:rPr>
                  </w:pPr>
                </w:p>
                <w:p w:rsidR="001108A6" w:rsidRPr="00A20B35" w:rsidRDefault="001108A6" w:rsidP="00A20B35">
                  <w:pPr>
                    <w:spacing w:line="220" w:lineRule="exact"/>
                    <w:rPr>
                      <w:sz w:val="18"/>
                    </w:rPr>
                  </w:pPr>
                </w:p>
                <w:p w:rsidR="001108A6" w:rsidRPr="00A20B35" w:rsidRDefault="001108A6" w:rsidP="00A20B35">
                  <w:pPr>
                    <w:spacing w:line="220" w:lineRule="exact"/>
                    <w:rPr>
                      <w:sz w:val="18"/>
                    </w:rPr>
                  </w:pPr>
                </w:p>
                <w:p w:rsidR="001108A6" w:rsidRPr="00A20B35" w:rsidRDefault="001108A6" w:rsidP="00A20B35">
                  <w:pPr>
                    <w:spacing w:line="220" w:lineRule="exact"/>
                    <w:rPr>
                      <w:sz w:val="18"/>
                    </w:rPr>
                  </w:pPr>
                </w:p>
                <w:p w:rsidR="001108A6" w:rsidRPr="00A20B35" w:rsidRDefault="001108A6" w:rsidP="00A20B35">
                  <w:pPr>
                    <w:spacing w:line="220" w:lineRule="exact"/>
                    <w:rPr>
                      <w:sz w:val="18"/>
                    </w:rPr>
                  </w:pPr>
                </w:p>
                <w:p w:rsidR="001108A6" w:rsidRPr="00A20B35" w:rsidRDefault="001108A6" w:rsidP="00A20B35">
                  <w:pPr>
                    <w:spacing w:line="220" w:lineRule="exact"/>
                    <w:rPr>
                      <w:sz w:val="18"/>
                    </w:rPr>
                  </w:pPr>
                </w:p>
                <w:p w:rsidR="001108A6" w:rsidRDefault="001108A6" w:rsidP="00A20B35">
                  <w:pPr>
                    <w:spacing w:line="220" w:lineRule="exact"/>
                    <w:rPr>
                      <w:sz w:val="20"/>
                    </w:rPr>
                  </w:pPr>
                </w:p>
                <w:p w:rsidR="001108A6" w:rsidRDefault="001108A6" w:rsidP="00A20B35">
                  <w:pPr>
                    <w:spacing w:line="220" w:lineRule="exact"/>
                    <w:rPr>
                      <w:sz w:val="20"/>
                    </w:rPr>
                  </w:pPr>
                </w:p>
                <w:p w:rsidR="001108A6" w:rsidRDefault="001108A6" w:rsidP="00A20B35">
                  <w:pPr>
                    <w:spacing w:line="220" w:lineRule="exact"/>
                    <w:rPr>
                      <w:sz w:val="20"/>
                    </w:rPr>
                  </w:pPr>
                </w:p>
                <w:p w:rsidR="001108A6" w:rsidRDefault="001108A6" w:rsidP="00A20B35">
                  <w:pPr>
                    <w:spacing w:line="220" w:lineRule="exact"/>
                    <w:rPr>
                      <w:sz w:val="20"/>
                    </w:rPr>
                  </w:pPr>
                </w:p>
                <w:p w:rsidR="001108A6" w:rsidRDefault="001108A6" w:rsidP="00A20B35">
                  <w:pPr>
                    <w:spacing w:line="220" w:lineRule="exact"/>
                    <w:rPr>
                      <w:sz w:val="20"/>
                    </w:rPr>
                  </w:pPr>
                </w:p>
                <w:p w:rsidR="001108A6" w:rsidRDefault="001108A6" w:rsidP="00A20B35">
                  <w:pPr>
                    <w:spacing w:line="220" w:lineRule="exact"/>
                    <w:rPr>
                      <w:sz w:val="20"/>
                    </w:rPr>
                  </w:pPr>
                </w:p>
                <w:p w:rsidR="001108A6" w:rsidRDefault="001108A6" w:rsidP="00A20B35">
                  <w:pPr>
                    <w:spacing w:line="220" w:lineRule="exact"/>
                    <w:rPr>
                      <w:sz w:val="20"/>
                    </w:rPr>
                  </w:pPr>
                </w:p>
                <w:p w:rsidR="001108A6" w:rsidRDefault="001108A6" w:rsidP="00A20B35">
                  <w:pPr>
                    <w:spacing w:line="220" w:lineRule="exact"/>
                    <w:rPr>
                      <w:sz w:val="20"/>
                    </w:rPr>
                  </w:pPr>
                </w:p>
                <w:p w:rsidR="001108A6" w:rsidRDefault="001108A6" w:rsidP="00A20B35">
                  <w:pPr>
                    <w:spacing w:line="220" w:lineRule="exact"/>
                    <w:rPr>
                      <w:sz w:val="20"/>
                    </w:rPr>
                  </w:pPr>
                </w:p>
                <w:p w:rsidR="001108A6" w:rsidRDefault="001108A6" w:rsidP="00A20B35">
                  <w:pPr>
                    <w:spacing w:line="220" w:lineRule="exact"/>
                    <w:rPr>
                      <w:sz w:val="20"/>
                    </w:rPr>
                  </w:pPr>
                </w:p>
                <w:p w:rsidR="001108A6" w:rsidRDefault="001108A6" w:rsidP="00A20B35">
                  <w:pPr>
                    <w:spacing w:line="220" w:lineRule="exact"/>
                    <w:rPr>
                      <w:sz w:val="20"/>
                    </w:rPr>
                  </w:pPr>
                </w:p>
                <w:p w:rsidR="001108A6" w:rsidRDefault="001108A6" w:rsidP="00A20B35">
                  <w:pPr>
                    <w:spacing w:line="220" w:lineRule="exact"/>
                    <w:rPr>
                      <w:sz w:val="20"/>
                    </w:rPr>
                  </w:pPr>
                </w:p>
                <w:p w:rsidR="001108A6" w:rsidRDefault="001108A6" w:rsidP="00A20B35">
                  <w:pPr>
                    <w:spacing w:line="220" w:lineRule="exact"/>
                    <w:rPr>
                      <w:sz w:val="20"/>
                    </w:rPr>
                  </w:pPr>
                </w:p>
                <w:p w:rsidR="001108A6" w:rsidRDefault="001108A6" w:rsidP="00A20B35">
                  <w:pPr>
                    <w:spacing w:line="220" w:lineRule="exact"/>
                    <w:rPr>
                      <w:sz w:val="20"/>
                    </w:rPr>
                  </w:pPr>
                </w:p>
                <w:p w:rsidR="001108A6" w:rsidRPr="000B28A3" w:rsidRDefault="001108A6" w:rsidP="00A20B35">
                  <w:pPr>
                    <w:spacing w:line="220" w:lineRule="exact"/>
                    <w:rPr>
                      <w:sz w:val="20"/>
                    </w:rPr>
                  </w:pPr>
                </w:p>
              </w:txbxContent>
            </v:textbox>
          </v:shape>
        </w:pict>
      </w:r>
      <w:r>
        <w:pict>
          <v:shape id="_x0000_s1562" type="#_x0000_t202" style="position:absolute;margin-left:18pt;margin-top:27pt;width:2in;height:54pt;z-index:251695104" fillcolor="#ddd8c2">
            <o:lock v:ext="edit" aspectratio="t"/>
            <v:textbox style="mso-next-textbox:#_x0000_s1562">
              <w:txbxContent>
                <w:p w:rsidR="001108A6" w:rsidRPr="00197CE0" w:rsidRDefault="001108A6" w:rsidP="00197CE0">
                  <w:pPr>
                    <w:spacing w:line="220" w:lineRule="exact"/>
                    <w:rPr>
                      <w:b/>
                      <w:sz w:val="18"/>
                      <w:szCs w:val="18"/>
                    </w:rPr>
                  </w:pPr>
                  <w:bookmarkStart w:id="989" w:name="_Toc348797262"/>
                  <w:bookmarkStart w:id="990" w:name="_Toc348882413"/>
                  <w:bookmarkStart w:id="991" w:name="_Toc348882827"/>
                  <w:bookmarkStart w:id="992" w:name="_Toc348883034"/>
                  <w:bookmarkStart w:id="993" w:name="_Toc348883241"/>
                  <w:bookmarkStart w:id="994" w:name="_Toc348901022"/>
                  <w:bookmarkStart w:id="995" w:name="_Toc348902647"/>
                  <w:bookmarkStart w:id="996" w:name="_Toc348903247"/>
                  <w:bookmarkStart w:id="997" w:name="_Toc349070247"/>
                  <w:bookmarkStart w:id="998" w:name="_Toc349306289"/>
                  <w:bookmarkStart w:id="999" w:name="_Toc349584930"/>
                  <w:bookmarkStart w:id="1000" w:name="_Toc349679285"/>
                  <w:bookmarkStart w:id="1001" w:name="_Toc349679522"/>
                  <w:bookmarkStart w:id="1002" w:name="_Toc350002392"/>
                  <w:bookmarkStart w:id="1003" w:name="_Toc350018227"/>
                  <w:bookmarkStart w:id="1004" w:name="_Toc350093339"/>
                  <w:bookmarkStart w:id="1005" w:name="_Toc350094112"/>
                  <w:bookmarkStart w:id="1006" w:name="_Toc350269946"/>
                  <w:bookmarkStart w:id="1007" w:name="_Toc350368679"/>
                  <w:bookmarkStart w:id="1008" w:name="_Toc350448213"/>
                  <w:bookmarkStart w:id="1009" w:name="_Toc350547407"/>
                  <w:bookmarkStart w:id="1010" w:name="_Toc350547995"/>
                  <w:bookmarkStart w:id="1011" w:name="_Toc350548803"/>
                  <w:bookmarkStart w:id="1012" w:name="_Toc350608538"/>
                  <w:bookmarkStart w:id="1013" w:name="_Toc350700168"/>
                  <w:bookmarkStart w:id="1014" w:name="_Toc351496928"/>
                  <w:bookmarkStart w:id="1015" w:name="_Toc351586313"/>
                  <w:bookmarkStart w:id="1016" w:name="_Toc351819954"/>
                  <w:r w:rsidRPr="00197CE0">
                    <w:rPr>
                      <w:b/>
                      <w:sz w:val="18"/>
                      <w:szCs w:val="18"/>
                      <w:u w:val="single"/>
                    </w:rPr>
                    <w:t>Three Project Examples</w:t>
                  </w:r>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p>
                <w:p w:rsidR="001108A6" w:rsidRPr="00197CE0" w:rsidRDefault="001108A6" w:rsidP="00852DA2">
                  <w:pPr>
                    <w:numPr>
                      <w:ilvl w:val="0"/>
                      <w:numId w:val="9"/>
                    </w:numPr>
                    <w:spacing w:line="220" w:lineRule="exact"/>
                    <w:ind w:left="120" w:hanging="120"/>
                    <w:rPr>
                      <w:sz w:val="16"/>
                      <w:szCs w:val="18"/>
                    </w:rPr>
                  </w:pPr>
                  <w:bookmarkStart w:id="1017" w:name="_Toc348797263"/>
                  <w:bookmarkStart w:id="1018" w:name="_Toc348882414"/>
                  <w:bookmarkStart w:id="1019" w:name="_Toc348882828"/>
                  <w:bookmarkStart w:id="1020" w:name="_Toc348883035"/>
                  <w:bookmarkStart w:id="1021" w:name="_Toc348883242"/>
                  <w:bookmarkStart w:id="1022" w:name="_Toc348901023"/>
                  <w:bookmarkStart w:id="1023" w:name="_Toc348902648"/>
                  <w:bookmarkStart w:id="1024" w:name="_Toc348903248"/>
                  <w:bookmarkStart w:id="1025" w:name="_Toc349070248"/>
                  <w:bookmarkStart w:id="1026" w:name="_Toc349306290"/>
                  <w:bookmarkStart w:id="1027" w:name="_Toc349584931"/>
                  <w:bookmarkStart w:id="1028" w:name="_Toc349679286"/>
                  <w:bookmarkStart w:id="1029" w:name="_Toc349679523"/>
                  <w:bookmarkStart w:id="1030" w:name="_Toc350002393"/>
                  <w:bookmarkStart w:id="1031" w:name="_Toc350018228"/>
                  <w:bookmarkStart w:id="1032" w:name="_Toc350093340"/>
                  <w:bookmarkStart w:id="1033" w:name="_Toc350094113"/>
                  <w:bookmarkStart w:id="1034" w:name="_Toc350269947"/>
                  <w:bookmarkStart w:id="1035" w:name="_Toc350368680"/>
                  <w:bookmarkStart w:id="1036" w:name="_Toc350448214"/>
                  <w:bookmarkStart w:id="1037" w:name="_Toc350547408"/>
                  <w:bookmarkStart w:id="1038" w:name="_Toc350547996"/>
                  <w:bookmarkStart w:id="1039" w:name="_Toc350548804"/>
                  <w:bookmarkStart w:id="1040" w:name="_Toc350608539"/>
                  <w:bookmarkStart w:id="1041" w:name="_Toc350700169"/>
                  <w:bookmarkStart w:id="1042" w:name="_Toc351496929"/>
                  <w:bookmarkStart w:id="1043" w:name="_Toc351586314"/>
                  <w:bookmarkStart w:id="1044" w:name="_Toc351819955"/>
                  <w:r w:rsidRPr="00197CE0">
                    <w:rPr>
                      <w:sz w:val="16"/>
                      <w:szCs w:val="18"/>
                    </w:rPr>
                    <w:t>Electric Power Generation</w:t>
                  </w:r>
                  <w:r w:rsidRPr="00197CE0">
                    <w:rPr>
                      <w:b/>
                      <w:sz w:val="16"/>
                      <w:szCs w:val="18"/>
                    </w:rPr>
                    <w:t>……</w:t>
                  </w:r>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r>
                    <w:rPr>
                      <w:b/>
                      <w:sz w:val="16"/>
                      <w:szCs w:val="18"/>
                    </w:rPr>
                    <w:t>…..</w:t>
                  </w:r>
                  <w:bookmarkEnd w:id="1043"/>
                  <w:bookmarkEnd w:id="1044"/>
                </w:p>
                <w:p w:rsidR="001108A6" w:rsidRPr="00A20B35" w:rsidRDefault="001108A6" w:rsidP="00852DA2">
                  <w:pPr>
                    <w:numPr>
                      <w:ilvl w:val="0"/>
                      <w:numId w:val="9"/>
                    </w:numPr>
                    <w:spacing w:line="220" w:lineRule="exact"/>
                    <w:ind w:left="120" w:hanging="120"/>
                    <w:rPr>
                      <w:sz w:val="18"/>
                      <w:szCs w:val="18"/>
                    </w:rPr>
                  </w:pPr>
                  <w:bookmarkStart w:id="1045" w:name="_Toc348797264"/>
                  <w:bookmarkStart w:id="1046" w:name="_Toc348882415"/>
                  <w:bookmarkStart w:id="1047" w:name="_Toc348882829"/>
                  <w:bookmarkStart w:id="1048" w:name="_Toc348883036"/>
                  <w:bookmarkStart w:id="1049" w:name="_Toc348883243"/>
                  <w:bookmarkStart w:id="1050" w:name="_Toc348901024"/>
                  <w:bookmarkStart w:id="1051" w:name="_Toc348902649"/>
                  <w:bookmarkStart w:id="1052" w:name="_Toc348903249"/>
                  <w:bookmarkStart w:id="1053" w:name="_Toc349070249"/>
                  <w:bookmarkStart w:id="1054" w:name="_Toc349306291"/>
                  <w:bookmarkStart w:id="1055" w:name="_Toc349584932"/>
                  <w:bookmarkStart w:id="1056" w:name="_Toc349679287"/>
                  <w:bookmarkStart w:id="1057" w:name="_Toc349679524"/>
                  <w:bookmarkStart w:id="1058" w:name="_Toc350002394"/>
                  <w:bookmarkStart w:id="1059" w:name="_Toc350018229"/>
                  <w:bookmarkStart w:id="1060" w:name="_Toc350093341"/>
                  <w:bookmarkStart w:id="1061" w:name="_Toc350094114"/>
                  <w:bookmarkStart w:id="1062" w:name="_Toc350269948"/>
                  <w:bookmarkStart w:id="1063" w:name="_Toc350368681"/>
                  <w:bookmarkStart w:id="1064" w:name="_Toc350448215"/>
                  <w:bookmarkStart w:id="1065" w:name="_Toc350547409"/>
                  <w:bookmarkStart w:id="1066" w:name="_Toc350547997"/>
                  <w:bookmarkStart w:id="1067" w:name="_Toc350548805"/>
                  <w:bookmarkStart w:id="1068" w:name="_Toc350608540"/>
                  <w:bookmarkStart w:id="1069" w:name="_Toc350700170"/>
                  <w:bookmarkStart w:id="1070" w:name="_Toc351496930"/>
                  <w:bookmarkStart w:id="1071" w:name="_Toc351586315"/>
                  <w:bookmarkStart w:id="1072" w:name="_Toc351819956"/>
                  <w:r w:rsidRPr="00197CE0">
                    <w:rPr>
                      <w:sz w:val="16"/>
                      <w:szCs w:val="18"/>
                    </w:rPr>
                    <w:t>Nuclear Power Generation</w:t>
                  </w:r>
                  <w:r w:rsidRPr="008F2EA0">
                    <w:rPr>
                      <w:b/>
                      <w:sz w:val="18"/>
                      <w:szCs w:val="18"/>
                    </w:rPr>
                    <w:t>……</w:t>
                  </w:r>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r>
                    <w:rPr>
                      <w:b/>
                      <w:sz w:val="18"/>
                      <w:szCs w:val="18"/>
                    </w:rPr>
                    <w:t>…</w:t>
                  </w:r>
                  <w:bookmarkEnd w:id="1071"/>
                  <w:bookmarkEnd w:id="1072"/>
                </w:p>
                <w:p w:rsidR="001108A6" w:rsidRPr="00A20B35" w:rsidRDefault="001108A6" w:rsidP="00852DA2">
                  <w:pPr>
                    <w:numPr>
                      <w:ilvl w:val="0"/>
                      <w:numId w:val="9"/>
                    </w:numPr>
                    <w:spacing w:line="220" w:lineRule="exact"/>
                    <w:ind w:left="120" w:hanging="120"/>
                    <w:rPr>
                      <w:sz w:val="18"/>
                      <w:szCs w:val="18"/>
                    </w:rPr>
                  </w:pPr>
                  <w:bookmarkStart w:id="1073" w:name="_Toc348797265"/>
                  <w:bookmarkStart w:id="1074" w:name="_Toc348882416"/>
                  <w:bookmarkStart w:id="1075" w:name="_Toc348882830"/>
                  <w:bookmarkStart w:id="1076" w:name="_Toc348883037"/>
                  <w:bookmarkStart w:id="1077" w:name="_Toc348883244"/>
                  <w:bookmarkStart w:id="1078" w:name="_Toc348901025"/>
                  <w:bookmarkStart w:id="1079" w:name="_Toc348902650"/>
                  <w:bookmarkStart w:id="1080" w:name="_Toc348903250"/>
                  <w:bookmarkStart w:id="1081" w:name="_Toc349070250"/>
                  <w:bookmarkStart w:id="1082" w:name="_Toc349306292"/>
                  <w:bookmarkStart w:id="1083" w:name="_Toc349584933"/>
                  <w:bookmarkStart w:id="1084" w:name="_Toc349679288"/>
                  <w:bookmarkStart w:id="1085" w:name="_Toc349679525"/>
                  <w:bookmarkStart w:id="1086" w:name="_Toc350002395"/>
                  <w:bookmarkStart w:id="1087" w:name="_Toc350018230"/>
                  <w:bookmarkStart w:id="1088" w:name="_Toc350093342"/>
                  <w:bookmarkStart w:id="1089" w:name="_Toc350094115"/>
                  <w:bookmarkStart w:id="1090" w:name="_Toc350269949"/>
                  <w:bookmarkStart w:id="1091" w:name="_Toc350368682"/>
                  <w:bookmarkStart w:id="1092" w:name="_Toc350448216"/>
                  <w:bookmarkStart w:id="1093" w:name="_Toc350547410"/>
                  <w:bookmarkStart w:id="1094" w:name="_Toc350547998"/>
                  <w:bookmarkStart w:id="1095" w:name="_Toc350548806"/>
                  <w:bookmarkStart w:id="1096" w:name="_Toc350608541"/>
                  <w:bookmarkStart w:id="1097" w:name="_Toc350700171"/>
                  <w:bookmarkStart w:id="1098" w:name="_Toc351496931"/>
                  <w:bookmarkStart w:id="1099" w:name="_Toc351586316"/>
                  <w:bookmarkStart w:id="1100" w:name="_Toc351819957"/>
                  <w:r w:rsidRPr="00197CE0">
                    <w:rPr>
                      <w:sz w:val="16"/>
                      <w:szCs w:val="18"/>
                    </w:rPr>
                    <w:t xml:space="preserve">Bushel of Graded Black </w:t>
                  </w:r>
                  <w:r>
                    <w:rPr>
                      <w:sz w:val="18"/>
                      <w:szCs w:val="18"/>
                    </w:rPr>
                    <w:t>B</w:t>
                  </w:r>
                  <w:r w:rsidRPr="00A20B35">
                    <w:rPr>
                      <w:sz w:val="18"/>
                      <w:szCs w:val="18"/>
                    </w:rPr>
                    <w:t>eans</w:t>
                  </w:r>
                  <w:r w:rsidRPr="008F2EA0">
                    <w:rPr>
                      <w:b/>
                      <w:sz w:val="18"/>
                      <w:szCs w:val="18"/>
                    </w:rPr>
                    <w:t>…</w:t>
                  </w:r>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p>
                <w:p w:rsidR="001108A6" w:rsidRPr="00A20B35" w:rsidRDefault="001108A6" w:rsidP="000B28A3">
                  <w:pPr>
                    <w:spacing w:line="220" w:lineRule="exact"/>
                    <w:rPr>
                      <w:sz w:val="18"/>
                      <w:szCs w:val="18"/>
                    </w:rPr>
                  </w:pPr>
                </w:p>
                <w:p w:rsidR="001108A6" w:rsidRPr="00A20B35" w:rsidRDefault="001108A6" w:rsidP="000B28A3">
                  <w:pPr>
                    <w:spacing w:line="220" w:lineRule="exact"/>
                    <w:rPr>
                      <w:sz w:val="18"/>
                      <w:szCs w:val="18"/>
                    </w:rPr>
                  </w:pPr>
                </w:p>
                <w:p w:rsidR="001108A6" w:rsidRPr="00A20B35" w:rsidRDefault="001108A6" w:rsidP="000B28A3">
                  <w:pPr>
                    <w:spacing w:line="220" w:lineRule="exact"/>
                    <w:rPr>
                      <w:sz w:val="18"/>
                      <w:szCs w:val="18"/>
                    </w:rPr>
                  </w:pPr>
                </w:p>
                <w:p w:rsidR="001108A6" w:rsidRPr="00A20B35" w:rsidRDefault="001108A6" w:rsidP="000B28A3">
                  <w:pPr>
                    <w:spacing w:line="220" w:lineRule="exact"/>
                    <w:rPr>
                      <w:sz w:val="18"/>
                      <w:szCs w:val="18"/>
                    </w:rPr>
                  </w:pPr>
                </w:p>
                <w:p w:rsidR="001108A6" w:rsidRPr="00A20B35" w:rsidRDefault="001108A6" w:rsidP="000B28A3">
                  <w:pPr>
                    <w:spacing w:line="220" w:lineRule="exact"/>
                    <w:rPr>
                      <w:sz w:val="18"/>
                      <w:szCs w:val="18"/>
                    </w:rPr>
                  </w:pPr>
                </w:p>
                <w:p w:rsidR="001108A6" w:rsidRPr="00A20B35" w:rsidRDefault="001108A6" w:rsidP="000B28A3">
                  <w:pPr>
                    <w:spacing w:line="220" w:lineRule="exact"/>
                    <w:rPr>
                      <w:sz w:val="18"/>
                      <w:szCs w:val="18"/>
                    </w:rPr>
                  </w:pPr>
                </w:p>
                <w:p w:rsidR="001108A6" w:rsidRPr="00A20B35" w:rsidRDefault="001108A6" w:rsidP="000B28A3">
                  <w:pPr>
                    <w:spacing w:line="220" w:lineRule="exact"/>
                    <w:rPr>
                      <w:sz w:val="18"/>
                      <w:szCs w:val="18"/>
                    </w:rPr>
                  </w:pPr>
                </w:p>
                <w:p w:rsidR="001108A6" w:rsidRDefault="001108A6" w:rsidP="000B28A3">
                  <w:pPr>
                    <w:spacing w:line="220" w:lineRule="exact"/>
                    <w:rPr>
                      <w:sz w:val="20"/>
                    </w:rPr>
                  </w:pPr>
                </w:p>
                <w:p w:rsidR="001108A6" w:rsidRDefault="001108A6" w:rsidP="000B28A3">
                  <w:pPr>
                    <w:spacing w:line="220" w:lineRule="exact"/>
                    <w:rPr>
                      <w:sz w:val="20"/>
                    </w:rPr>
                  </w:pPr>
                </w:p>
                <w:p w:rsidR="001108A6" w:rsidRDefault="001108A6" w:rsidP="000B28A3">
                  <w:pPr>
                    <w:spacing w:line="220" w:lineRule="exact"/>
                    <w:rPr>
                      <w:sz w:val="20"/>
                    </w:rPr>
                  </w:pPr>
                </w:p>
                <w:p w:rsidR="001108A6" w:rsidRDefault="001108A6" w:rsidP="000B28A3">
                  <w:pPr>
                    <w:spacing w:line="220" w:lineRule="exact"/>
                    <w:rPr>
                      <w:sz w:val="20"/>
                    </w:rPr>
                  </w:pPr>
                </w:p>
                <w:p w:rsidR="001108A6" w:rsidRDefault="001108A6" w:rsidP="000B28A3">
                  <w:pPr>
                    <w:spacing w:line="220" w:lineRule="exact"/>
                    <w:rPr>
                      <w:sz w:val="20"/>
                    </w:rPr>
                  </w:pPr>
                </w:p>
                <w:p w:rsidR="001108A6" w:rsidRDefault="001108A6" w:rsidP="000B28A3">
                  <w:pPr>
                    <w:spacing w:line="220" w:lineRule="exact"/>
                    <w:rPr>
                      <w:sz w:val="20"/>
                    </w:rPr>
                  </w:pPr>
                </w:p>
                <w:p w:rsidR="001108A6" w:rsidRDefault="001108A6" w:rsidP="000B28A3">
                  <w:pPr>
                    <w:spacing w:line="220" w:lineRule="exact"/>
                    <w:rPr>
                      <w:sz w:val="20"/>
                    </w:rPr>
                  </w:pPr>
                </w:p>
                <w:p w:rsidR="001108A6" w:rsidRDefault="001108A6" w:rsidP="000B28A3">
                  <w:pPr>
                    <w:spacing w:line="220" w:lineRule="exact"/>
                    <w:rPr>
                      <w:sz w:val="20"/>
                    </w:rPr>
                  </w:pPr>
                </w:p>
                <w:p w:rsidR="001108A6" w:rsidRDefault="001108A6" w:rsidP="000B28A3">
                  <w:pPr>
                    <w:spacing w:line="220" w:lineRule="exact"/>
                    <w:rPr>
                      <w:sz w:val="20"/>
                    </w:rPr>
                  </w:pPr>
                </w:p>
                <w:p w:rsidR="001108A6" w:rsidRDefault="001108A6" w:rsidP="000B28A3">
                  <w:pPr>
                    <w:spacing w:line="220" w:lineRule="exact"/>
                    <w:rPr>
                      <w:sz w:val="20"/>
                    </w:rPr>
                  </w:pPr>
                </w:p>
                <w:p w:rsidR="001108A6" w:rsidRDefault="001108A6" w:rsidP="000B28A3">
                  <w:pPr>
                    <w:spacing w:line="220" w:lineRule="exact"/>
                    <w:rPr>
                      <w:sz w:val="20"/>
                    </w:rPr>
                  </w:pPr>
                </w:p>
                <w:p w:rsidR="001108A6" w:rsidRDefault="001108A6" w:rsidP="000B28A3">
                  <w:pPr>
                    <w:spacing w:line="220" w:lineRule="exact"/>
                    <w:rPr>
                      <w:sz w:val="20"/>
                    </w:rPr>
                  </w:pPr>
                </w:p>
                <w:p w:rsidR="001108A6" w:rsidRDefault="001108A6" w:rsidP="000B28A3">
                  <w:pPr>
                    <w:spacing w:line="220" w:lineRule="exact"/>
                    <w:rPr>
                      <w:sz w:val="20"/>
                    </w:rPr>
                  </w:pPr>
                </w:p>
                <w:p w:rsidR="001108A6" w:rsidRDefault="001108A6" w:rsidP="000B28A3">
                  <w:pPr>
                    <w:spacing w:line="220" w:lineRule="exact"/>
                    <w:rPr>
                      <w:sz w:val="20"/>
                    </w:rPr>
                  </w:pPr>
                </w:p>
                <w:p w:rsidR="001108A6" w:rsidRDefault="001108A6" w:rsidP="000B28A3">
                  <w:pPr>
                    <w:spacing w:line="220" w:lineRule="exact"/>
                    <w:rPr>
                      <w:sz w:val="20"/>
                    </w:rPr>
                  </w:pPr>
                </w:p>
                <w:p w:rsidR="001108A6" w:rsidRPr="000B28A3" w:rsidRDefault="001108A6" w:rsidP="000B28A3">
                  <w:pPr>
                    <w:spacing w:line="220" w:lineRule="exact"/>
                    <w:rPr>
                      <w:sz w:val="20"/>
                    </w:rPr>
                  </w:pPr>
                </w:p>
              </w:txbxContent>
            </v:textbox>
          </v:shape>
        </w:pict>
      </w:r>
      <w:r>
        <w:pict>
          <v:shape id="_x0000_s1563" type="#_x0000_t202" style="position:absolute;margin-left:156pt;margin-top:27pt;width:162pt;height:54pt;z-index:251696128" fillcolor="#ddd8c2">
            <o:lock v:ext="edit" aspectratio="t"/>
            <v:textbox style="mso-next-textbox:#_x0000_s1563">
              <w:txbxContent>
                <w:p w:rsidR="001108A6" w:rsidRPr="00F52AE7" w:rsidRDefault="001108A6" w:rsidP="00197CE0">
                  <w:pPr>
                    <w:spacing w:line="220" w:lineRule="exact"/>
                    <w:rPr>
                      <w:b/>
                      <w:sz w:val="18"/>
                    </w:rPr>
                  </w:pPr>
                  <w:bookmarkStart w:id="1101" w:name="_Toc348797254"/>
                  <w:bookmarkStart w:id="1102" w:name="_Toc348882405"/>
                  <w:bookmarkStart w:id="1103" w:name="_Toc348882819"/>
                  <w:bookmarkStart w:id="1104" w:name="_Toc348883026"/>
                  <w:bookmarkStart w:id="1105" w:name="_Toc348883233"/>
                  <w:bookmarkStart w:id="1106" w:name="_Toc348901018"/>
                  <w:bookmarkStart w:id="1107" w:name="_Toc348902643"/>
                  <w:bookmarkStart w:id="1108" w:name="_Toc348903243"/>
                  <w:bookmarkStart w:id="1109" w:name="_Toc349070243"/>
                  <w:bookmarkStart w:id="1110" w:name="_Toc349306285"/>
                  <w:bookmarkStart w:id="1111" w:name="_Toc349584926"/>
                  <w:bookmarkStart w:id="1112" w:name="_Toc349679281"/>
                  <w:bookmarkStart w:id="1113" w:name="_Toc349679518"/>
                  <w:bookmarkStart w:id="1114" w:name="_Toc350002388"/>
                  <w:bookmarkStart w:id="1115" w:name="_Toc350018223"/>
                  <w:bookmarkStart w:id="1116" w:name="_Toc350093335"/>
                  <w:bookmarkStart w:id="1117" w:name="_Toc350094108"/>
                  <w:bookmarkStart w:id="1118" w:name="_Toc350269942"/>
                  <w:bookmarkStart w:id="1119" w:name="_Toc350368687"/>
                  <w:bookmarkStart w:id="1120" w:name="_Toc350448221"/>
                  <w:bookmarkStart w:id="1121" w:name="_Toc350547403"/>
                  <w:bookmarkStart w:id="1122" w:name="_Toc350547991"/>
                  <w:bookmarkStart w:id="1123" w:name="_Toc350548799"/>
                  <w:bookmarkStart w:id="1124" w:name="_Toc350608534"/>
                  <w:bookmarkStart w:id="1125" w:name="_Toc350700164"/>
                  <w:bookmarkStart w:id="1126" w:name="_Toc351496924"/>
                  <w:bookmarkStart w:id="1127" w:name="_Toc351586317"/>
                  <w:bookmarkStart w:id="1128" w:name="_Toc351819958"/>
                  <w:r w:rsidRPr="00F52AE7">
                    <w:rPr>
                      <w:b/>
                      <w:sz w:val="18"/>
                      <w:u w:val="single"/>
                    </w:rPr>
                    <w:t>Governance Structure</w:t>
                  </w:r>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p>
                <w:p w:rsidR="001108A6" w:rsidRPr="00197CE0" w:rsidRDefault="001108A6" w:rsidP="00852DA2">
                  <w:pPr>
                    <w:numPr>
                      <w:ilvl w:val="0"/>
                      <w:numId w:val="10"/>
                    </w:numPr>
                    <w:spacing w:line="220" w:lineRule="exact"/>
                    <w:ind w:left="120" w:hanging="120"/>
                    <w:rPr>
                      <w:sz w:val="16"/>
                    </w:rPr>
                  </w:pPr>
                  <w:bookmarkStart w:id="1129" w:name="_Toc348797255"/>
                  <w:bookmarkStart w:id="1130" w:name="_Toc348882406"/>
                  <w:bookmarkStart w:id="1131" w:name="_Toc348882820"/>
                  <w:bookmarkStart w:id="1132" w:name="_Toc348883027"/>
                  <w:bookmarkStart w:id="1133" w:name="_Toc348883234"/>
                  <w:bookmarkStart w:id="1134" w:name="_Toc348901019"/>
                  <w:bookmarkStart w:id="1135" w:name="_Toc348902644"/>
                  <w:bookmarkStart w:id="1136" w:name="_Toc348903244"/>
                  <w:bookmarkStart w:id="1137" w:name="_Toc349070244"/>
                  <w:bookmarkStart w:id="1138" w:name="_Toc349306286"/>
                  <w:bookmarkStart w:id="1139" w:name="_Toc349584927"/>
                  <w:bookmarkStart w:id="1140" w:name="_Toc349679282"/>
                  <w:bookmarkStart w:id="1141" w:name="_Toc349679519"/>
                  <w:bookmarkStart w:id="1142" w:name="_Toc350002389"/>
                  <w:bookmarkStart w:id="1143" w:name="_Toc350018224"/>
                  <w:bookmarkStart w:id="1144" w:name="_Toc350093336"/>
                  <w:bookmarkStart w:id="1145" w:name="_Toc350094109"/>
                  <w:bookmarkStart w:id="1146" w:name="_Toc350269943"/>
                  <w:bookmarkStart w:id="1147" w:name="_Toc350368688"/>
                  <w:bookmarkStart w:id="1148" w:name="_Toc350448222"/>
                  <w:bookmarkStart w:id="1149" w:name="_Toc350547404"/>
                  <w:bookmarkStart w:id="1150" w:name="_Toc350547992"/>
                  <w:bookmarkStart w:id="1151" w:name="_Toc350548800"/>
                  <w:bookmarkStart w:id="1152" w:name="_Toc350608535"/>
                  <w:bookmarkStart w:id="1153" w:name="_Toc350700165"/>
                  <w:bookmarkStart w:id="1154" w:name="_Toc351496925"/>
                  <w:bookmarkStart w:id="1155" w:name="_Toc351586318"/>
                  <w:bookmarkStart w:id="1156" w:name="_Toc351819959"/>
                  <w:r w:rsidRPr="00197CE0">
                    <w:rPr>
                      <w:sz w:val="16"/>
                    </w:rPr>
                    <w:t>Hybrid Governance Structure</w:t>
                  </w:r>
                  <w:r w:rsidRPr="00197CE0">
                    <w:rPr>
                      <w:b/>
                      <w:sz w:val="16"/>
                    </w:rPr>
                    <w:t>……</w:t>
                  </w:r>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r>
                    <w:rPr>
                      <w:b/>
                      <w:sz w:val="16"/>
                    </w:rPr>
                    <w:t>…….</w:t>
                  </w:r>
                  <w:bookmarkEnd w:id="1155"/>
                  <w:bookmarkEnd w:id="1156"/>
                </w:p>
                <w:p w:rsidR="001108A6" w:rsidRPr="00197CE0" w:rsidRDefault="001108A6" w:rsidP="00852DA2">
                  <w:pPr>
                    <w:numPr>
                      <w:ilvl w:val="0"/>
                      <w:numId w:val="10"/>
                    </w:numPr>
                    <w:spacing w:line="220" w:lineRule="exact"/>
                    <w:ind w:left="120" w:hanging="120"/>
                    <w:rPr>
                      <w:sz w:val="16"/>
                    </w:rPr>
                  </w:pPr>
                  <w:bookmarkStart w:id="1157" w:name="_Toc348797256"/>
                  <w:bookmarkStart w:id="1158" w:name="_Toc348882407"/>
                  <w:bookmarkStart w:id="1159" w:name="_Toc348882821"/>
                  <w:bookmarkStart w:id="1160" w:name="_Toc348883028"/>
                  <w:bookmarkStart w:id="1161" w:name="_Toc348883235"/>
                  <w:bookmarkStart w:id="1162" w:name="_Toc348901020"/>
                  <w:bookmarkStart w:id="1163" w:name="_Toc348902645"/>
                  <w:bookmarkStart w:id="1164" w:name="_Toc348903245"/>
                  <w:bookmarkStart w:id="1165" w:name="_Toc349070245"/>
                  <w:bookmarkStart w:id="1166" w:name="_Toc349306287"/>
                  <w:bookmarkStart w:id="1167" w:name="_Toc349584928"/>
                  <w:bookmarkStart w:id="1168" w:name="_Toc349679283"/>
                  <w:bookmarkStart w:id="1169" w:name="_Toc349679520"/>
                  <w:bookmarkStart w:id="1170" w:name="_Toc350002390"/>
                  <w:bookmarkStart w:id="1171" w:name="_Toc350018225"/>
                  <w:bookmarkStart w:id="1172" w:name="_Toc350093337"/>
                  <w:bookmarkStart w:id="1173" w:name="_Toc350094110"/>
                  <w:bookmarkStart w:id="1174" w:name="_Toc350269944"/>
                  <w:bookmarkStart w:id="1175" w:name="_Toc350368689"/>
                  <w:bookmarkStart w:id="1176" w:name="_Toc350448223"/>
                  <w:bookmarkStart w:id="1177" w:name="_Toc350547405"/>
                  <w:bookmarkStart w:id="1178" w:name="_Toc350547993"/>
                  <w:bookmarkStart w:id="1179" w:name="_Toc350548801"/>
                  <w:bookmarkStart w:id="1180" w:name="_Toc350608536"/>
                  <w:bookmarkStart w:id="1181" w:name="_Toc350700166"/>
                  <w:bookmarkStart w:id="1182" w:name="_Toc351496926"/>
                  <w:bookmarkStart w:id="1183" w:name="_Toc351586319"/>
                  <w:bookmarkStart w:id="1184" w:name="_Toc351819960"/>
                  <w:r w:rsidRPr="00197CE0">
                    <w:rPr>
                      <w:sz w:val="16"/>
                    </w:rPr>
                    <w:t>Hierarchy Governance Structure</w:t>
                  </w:r>
                  <w:bookmarkEnd w:id="1157"/>
                  <w:bookmarkEnd w:id="1158"/>
                  <w:bookmarkEnd w:id="1159"/>
                  <w:bookmarkEnd w:id="1160"/>
                  <w:bookmarkEnd w:id="1161"/>
                  <w:bookmarkEnd w:id="1162"/>
                  <w:bookmarkEnd w:id="1163"/>
                  <w:bookmarkEnd w:id="1164"/>
                  <w:bookmarkEnd w:id="1165"/>
                  <w:bookmarkEnd w:id="1166"/>
                  <w:bookmarkEnd w:id="1167"/>
                  <w:r w:rsidRPr="00197CE0">
                    <w:rPr>
                      <w:b/>
                      <w:sz w:val="16"/>
                    </w:rPr>
                    <w:t>…</w:t>
                  </w:r>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r>
                    <w:rPr>
                      <w:b/>
                      <w:sz w:val="16"/>
                    </w:rPr>
                    <w:t>…...</w:t>
                  </w:r>
                  <w:bookmarkEnd w:id="1183"/>
                  <w:bookmarkEnd w:id="1184"/>
                </w:p>
                <w:p w:rsidR="001108A6" w:rsidRPr="00A20B35" w:rsidRDefault="001108A6" w:rsidP="00852DA2">
                  <w:pPr>
                    <w:numPr>
                      <w:ilvl w:val="0"/>
                      <w:numId w:val="10"/>
                    </w:numPr>
                    <w:spacing w:line="220" w:lineRule="exact"/>
                    <w:ind w:left="120" w:hanging="120"/>
                    <w:rPr>
                      <w:sz w:val="18"/>
                    </w:rPr>
                  </w:pPr>
                  <w:bookmarkStart w:id="1185" w:name="_Toc348797257"/>
                  <w:bookmarkStart w:id="1186" w:name="_Toc348882408"/>
                  <w:bookmarkStart w:id="1187" w:name="_Toc348882822"/>
                  <w:bookmarkStart w:id="1188" w:name="_Toc348883029"/>
                  <w:bookmarkStart w:id="1189" w:name="_Toc348883236"/>
                  <w:bookmarkStart w:id="1190" w:name="_Toc348901021"/>
                  <w:bookmarkStart w:id="1191" w:name="_Toc348902646"/>
                  <w:bookmarkStart w:id="1192" w:name="_Toc348903246"/>
                  <w:bookmarkStart w:id="1193" w:name="_Toc349070246"/>
                  <w:bookmarkStart w:id="1194" w:name="_Toc349306288"/>
                  <w:bookmarkStart w:id="1195" w:name="_Toc349584929"/>
                  <w:bookmarkStart w:id="1196" w:name="_Toc349679284"/>
                  <w:bookmarkStart w:id="1197" w:name="_Toc349679521"/>
                  <w:bookmarkStart w:id="1198" w:name="_Toc350002391"/>
                  <w:bookmarkStart w:id="1199" w:name="_Toc350018226"/>
                  <w:bookmarkStart w:id="1200" w:name="_Toc350093338"/>
                  <w:bookmarkStart w:id="1201" w:name="_Toc350094111"/>
                  <w:bookmarkStart w:id="1202" w:name="_Toc350269945"/>
                  <w:bookmarkStart w:id="1203" w:name="_Toc350368690"/>
                  <w:bookmarkStart w:id="1204" w:name="_Toc350448224"/>
                  <w:bookmarkStart w:id="1205" w:name="_Toc350547406"/>
                  <w:bookmarkStart w:id="1206" w:name="_Toc350547994"/>
                  <w:bookmarkStart w:id="1207" w:name="_Toc350548802"/>
                  <w:bookmarkStart w:id="1208" w:name="_Toc350608537"/>
                  <w:bookmarkStart w:id="1209" w:name="_Toc350700167"/>
                  <w:bookmarkStart w:id="1210" w:name="_Toc351496927"/>
                  <w:bookmarkStart w:id="1211" w:name="_Toc351586320"/>
                  <w:bookmarkStart w:id="1212" w:name="_Toc351819961"/>
                  <w:r w:rsidRPr="00197CE0">
                    <w:rPr>
                      <w:sz w:val="16"/>
                    </w:rPr>
                    <w:t>Market Governance Structure</w:t>
                  </w:r>
                  <w:r w:rsidRPr="00197CE0">
                    <w:rPr>
                      <w:b/>
                      <w:sz w:val="16"/>
                    </w:rPr>
                    <w:t>…...</w:t>
                  </w:r>
                  <w:bookmarkEnd w:id="1185"/>
                  <w:bookmarkEnd w:id="1186"/>
                  <w:bookmarkEnd w:id="1187"/>
                  <w:bookmarkEnd w:id="1188"/>
                  <w:bookmarkEnd w:id="1189"/>
                  <w:bookmarkEnd w:id="1190"/>
                  <w:bookmarkEnd w:id="1191"/>
                  <w:bookmarkEnd w:id="1192"/>
                  <w:bookmarkEnd w:id="1193"/>
                  <w:bookmarkEnd w:id="1194"/>
                  <w:bookmarkEnd w:id="1195"/>
                  <w:r w:rsidRPr="00197CE0">
                    <w:rPr>
                      <w:b/>
                      <w:sz w:val="16"/>
                    </w:rPr>
                    <w:t>..</w:t>
                  </w:r>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r>
                    <w:rPr>
                      <w:b/>
                      <w:sz w:val="16"/>
                    </w:rPr>
                    <w:t>.......</w:t>
                  </w:r>
                  <w:bookmarkEnd w:id="1211"/>
                  <w:bookmarkEnd w:id="1212"/>
                </w:p>
                <w:p w:rsidR="001108A6" w:rsidRPr="00A20B35" w:rsidRDefault="001108A6" w:rsidP="00A20B35">
                  <w:pPr>
                    <w:spacing w:line="220" w:lineRule="exact"/>
                    <w:rPr>
                      <w:sz w:val="18"/>
                    </w:rPr>
                  </w:pPr>
                </w:p>
                <w:p w:rsidR="001108A6" w:rsidRPr="00A20B35" w:rsidRDefault="001108A6" w:rsidP="00A20B35">
                  <w:pPr>
                    <w:spacing w:line="220" w:lineRule="exact"/>
                    <w:rPr>
                      <w:sz w:val="18"/>
                    </w:rPr>
                  </w:pPr>
                </w:p>
                <w:p w:rsidR="001108A6" w:rsidRPr="00A20B35" w:rsidRDefault="001108A6" w:rsidP="00A20B35">
                  <w:pPr>
                    <w:spacing w:line="220" w:lineRule="exact"/>
                    <w:rPr>
                      <w:sz w:val="18"/>
                    </w:rPr>
                  </w:pPr>
                </w:p>
                <w:p w:rsidR="001108A6" w:rsidRPr="00A20B35" w:rsidRDefault="001108A6" w:rsidP="00A20B35">
                  <w:pPr>
                    <w:spacing w:line="220" w:lineRule="exact"/>
                    <w:rPr>
                      <w:sz w:val="18"/>
                    </w:rPr>
                  </w:pPr>
                </w:p>
                <w:p w:rsidR="001108A6" w:rsidRPr="00A20B35" w:rsidRDefault="001108A6" w:rsidP="00A20B35">
                  <w:pPr>
                    <w:spacing w:line="220" w:lineRule="exact"/>
                    <w:rPr>
                      <w:sz w:val="18"/>
                    </w:rPr>
                  </w:pPr>
                </w:p>
                <w:p w:rsidR="001108A6" w:rsidRPr="00A20B35" w:rsidRDefault="001108A6" w:rsidP="00A20B35">
                  <w:pPr>
                    <w:spacing w:line="220" w:lineRule="exact"/>
                    <w:rPr>
                      <w:sz w:val="18"/>
                    </w:rPr>
                  </w:pPr>
                </w:p>
                <w:p w:rsidR="001108A6" w:rsidRPr="00A20B35" w:rsidRDefault="001108A6" w:rsidP="00A20B35">
                  <w:pPr>
                    <w:spacing w:line="220" w:lineRule="exact"/>
                    <w:rPr>
                      <w:sz w:val="18"/>
                    </w:rPr>
                  </w:pPr>
                </w:p>
                <w:p w:rsidR="001108A6" w:rsidRPr="00A20B35" w:rsidRDefault="001108A6" w:rsidP="00A20B35">
                  <w:pPr>
                    <w:spacing w:line="220" w:lineRule="exact"/>
                    <w:rPr>
                      <w:sz w:val="18"/>
                    </w:rPr>
                  </w:pPr>
                </w:p>
                <w:p w:rsidR="001108A6" w:rsidRDefault="001108A6" w:rsidP="00A20B35">
                  <w:pPr>
                    <w:spacing w:line="220" w:lineRule="exact"/>
                    <w:rPr>
                      <w:sz w:val="20"/>
                    </w:rPr>
                  </w:pPr>
                </w:p>
                <w:p w:rsidR="001108A6" w:rsidRDefault="001108A6" w:rsidP="00A20B35">
                  <w:pPr>
                    <w:spacing w:line="220" w:lineRule="exact"/>
                    <w:rPr>
                      <w:sz w:val="20"/>
                    </w:rPr>
                  </w:pPr>
                </w:p>
                <w:p w:rsidR="001108A6" w:rsidRDefault="001108A6" w:rsidP="00A20B35">
                  <w:pPr>
                    <w:spacing w:line="220" w:lineRule="exact"/>
                    <w:rPr>
                      <w:sz w:val="20"/>
                    </w:rPr>
                  </w:pPr>
                </w:p>
                <w:p w:rsidR="001108A6" w:rsidRDefault="001108A6" w:rsidP="00A20B35">
                  <w:pPr>
                    <w:spacing w:line="220" w:lineRule="exact"/>
                    <w:rPr>
                      <w:sz w:val="20"/>
                    </w:rPr>
                  </w:pPr>
                </w:p>
                <w:p w:rsidR="001108A6" w:rsidRDefault="001108A6" w:rsidP="00A20B35">
                  <w:pPr>
                    <w:spacing w:line="220" w:lineRule="exact"/>
                    <w:rPr>
                      <w:sz w:val="20"/>
                    </w:rPr>
                  </w:pPr>
                </w:p>
                <w:p w:rsidR="001108A6" w:rsidRDefault="001108A6" w:rsidP="00A20B35">
                  <w:pPr>
                    <w:spacing w:line="220" w:lineRule="exact"/>
                    <w:rPr>
                      <w:sz w:val="20"/>
                    </w:rPr>
                  </w:pPr>
                </w:p>
                <w:p w:rsidR="001108A6" w:rsidRDefault="001108A6" w:rsidP="00A20B35">
                  <w:pPr>
                    <w:spacing w:line="220" w:lineRule="exact"/>
                    <w:rPr>
                      <w:sz w:val="20"/>
                    </w:rPr>
                  </w:pPr>
                </w:p>
                <w:p w:rsidR="001108A6" w:rsidRDefault="001108A6" w:rsidP="00A20B35">
                  <w:pPr>
                    <w:spacing w:line="220" w:lineRule="exact"/>
                    <w:rPr>
                      <w:sz w:val="20"/>
                    </w:rPr>
                  </w:pPr>
                </w:p>
                <w:p w:rsidR="001108A6" w:rsidRDefault="001108A6" w:rsidP="00A20B35">
                  <w:pPr>
                    <w:spacing w:line="220" w:lineRule="exact"/>
                    <w:rPr>
                      <w:sz w:val="20"/>
                    </w:rPr>
                  </w:pPr>
                </w:p>
                <w:p w:rsidR="001108A6" w:rsidRDefault="001108A6" w:rsidP="00A20B35">
                  <w:pPr>
                    <w:spacing w:line="220" w:lineRule="exact"/>
                    <w:rPr>
                      <w:sz w:val="20"/>
                    </w:rPr>
                  </w:pPr>
                </w:p>
                <w:p w:rsidR="001108A6" w:rsidRDefault="001108A6" w:rsidP="00A20B35">
                  <w:pPr>
                    <w:spacing w:line="220" w:lineRule="exact"/>
                    <w:rPr>
                      <w:sz w:val="20"/>
                    </w:rPr>
                  </w:pPr>
                </w:p>
                <w:p w:rsidR="001108A6" w:rsidRDefault="001108A6" w:rsidP="00A20B35">
                  <w:pPr>
                    <w:spacing w:line="220" w:lineRule="exact"/>
                    <w:rPr>
                      <w:sz w:val="20"/>
                    </w:rPr>
                  </w:pPr>
                </w:p>
                <w:p w:rsidR="001108A6" w:rsidRDefault="001108A6" w:rsidP="00A20B35">
                  <w:pPr>
                    <w:spacing w:line="220" w:lineRule="exact"/>
                    <w:rPr>
                      <w:sz w:val="20"/>
                    </w:rPr>
                  </w:pPr>
                </w:p>
                <w:p w:rsidR="001108A6" w:rsidRDefault="001108A6" w:rsidP="00A20B35">
                  <w:pPr>
                    <w:spacing w:line="220" w:lineRule="exact"/>
                    <w:rPr>
                      <w:sz w:val="20"/>
                    </w:rPr>
                  </w:pPr>
                </w:p>
                <w:p w:rsidR="001108A6" w:rsidRPr="000B28A3" w:rsidRDefault="001108A6" w:rsidP="00A20B35">
                  <w:pPr>
                    <w:spacing w:line="220" w:lineRule="exact"/>
                    <w:rPr>
                      <w:sz w:val="20"/>
                    </w:rPr>
                  </w:pPr>
                </w:p>
              </w:txbxContent>
            </v:textbox>
          </v:shape>
        </w:pict>
      </w:r>
      <w:r>
        <w:pict>
          <v:shape id="_x0000_s1634" type="#_x0000_t202" style="position:absolute;margin-left:18pt;margin-top:0;width:6in;height:27pt;z-index:251700224" fillcolor="#ddd8c2">
            <v:textbox style="mso-next-textbox:#_x0000_s1634">
              <w:txbxContent>
                <w:p w:rsidR="001108A6" w:rsidRPr="004156DC" w:rsidRDefault="001108A6" w:rsidP="00304293">
                  <w:pPr>
                    <w:jc w:val="center"/>
                  </w:pPr>
                  <w:bookmarkStart w:id="1213" w:name="_Toc351819962"/>
                  <w:r w:rsidRPr="004156DC">
                    <w:t>Box: Governance Structure and Ass</w:t>
                  </w:r>
                  <w:smartTag w:uri="urn:schemas-microsoft-com:office:smarttags" w:element="PersonName">
                    <w:r w:rsidRPr="004156DC">
                      <w:t>et</w:t>
                    </w:r>
                  </w:smartTag>
                  <w:r w:rsidRPr="004156DC">
                    <w:t xml:space="preserve"> Specificity</w:t>
                  </w:r>
                  <w:bookmarkEnd w:id="1213"/>
                </w:p>
              </w:txbxContent>
            </v:textbox>
          </v:shape>
        </w:pict>
      </w:r>
    </w:p>
    <w:p w:rsidR="00C52339" w:rsidRPr="00C52339" w:rsidRDefault="00C52339" w:rsidP="00C52339"/>
    <w:p w:rsidR="00C52339" w:rsidRPr="00C52339" w:rsidRDefault="00C52339" w:rsidP="00C52339"/>
    <w:p w:rsidR="00C52339" w:rsidRPr="00C52339" w:rsidRDefault="00C52339" w:rsidP="00C52339"/>
    <w:p w:rsidR="00C52339" w:rsidRPr="00C52339" w:rsidRDefault="00C52339" w:rsidP="00C52339"/>
    <w:p w:rsidR="00C52339" w:rsidRPr="00C52339" w:rsidRDefault="00C52339" w:rsidP="00C52339"/>
    <w:p w:rsidR="00C52339" w:rsidRDefault="00C52339" w:rsidP="00C52339"/>
    <w:p w:rsidR="00C52339" w:rsidRPr="00C52339" w:rsidRDefault="00C52339" w:rsidP="00C52339">
      <w:pPr>
        <w:pStyle w:val="Heading2"/>
      </w:pPr>
      <w:bookmarkStart w:id="1214" w:name="_Toc351819963"/>
      <w:r w:rsidRPr="00C52339">
        <w:lastRenderedPageBreak/>
        <w:t>Technical names for governance structures</w:t>
      </w:r>
      <w:bookmarkEnd w:id="1214"/>
      <w:r w:rsidRPr="00C52339">
        <w:t xml:space="preserve"> </w:t>
      </w:r>
    </w:p>
    <w:p w:rsidR="00C52339" w:rsidRPr="00C52339" w:rsidRDefault="00C52339" w:rsidP="00C52339">
      <w:pPr>
        <w:pStyle w:val="Heading3"/>
      </w:pPr>
      <w:r w:rsidRPr="00CA3698">
        <w:rPr>
          <w:rFonts w:ascii="Franklin Gothic Demi" w:hAnsi="Franklin Gothic Demi"/>
        </w:rPr>
        <w:t>The electric power generation plant</w:t>
      </w:r>
      <w:r w:rsidRPr="00C52339">
        <w:t xml:space="preserve"> is typically governed by a long-term contract or what is referred to technically as a hybrid governance structure.  Hybrids are for mid-spectrum (moderate) asset specificity; think spectrum of increasing specializtion from market on the low end, to hybrid mid-range, to hierarchy on the high end. Hybrids allow parties to keep their autonomy and provision </w:t>
      </w:r>
      <w:r w:rsidR="00E45808">
        <w:t>their</w:t>
      </w:r>
      <w:r w:rsidRPr="00C52339">
        <w:t xml:space="preserve"> contract with appropriate safeguards against hazards at the same time.  Autonomy maintains the strong incentives of markets. Contracting permits more flexibility in safeguarding against contract hazards. </w:t>
      </w:r>
    </w:p>
    <w:p w:rsidR="00C52339" w:rsidRDefault="00BC12B6" w:rsidP="00BC12B6">
      <w:pPr>
        <w:pStyle w:val="Heading3"/>
      </w:pPr>
      <w:r w:rsidRPr="00CA3698">
        <w:rPr>
          <w:rFonts w:ascii="Franklin Gothic Demi" w:hAnsi="Franklin Gothic Demi"/>
        </w:rPr>
        <w:t>The nuclear power plant</w:t>
      </w:r>
      <w:r w:rsidR="00C52339" w:rsidRPr="00CA3698">
        <w:rPr>
          <w:rFonts w:ascii="Franklin Gothic Demi" w:hAnsi="Franklin Gothic Demi"/>
        </w:rPr>
        <w:t xml:space="preserve"> that enriches uranium</w:t>
      </w:r>
      <w:r w:rsidRPr="00BC12B6">
        <w:t xml:space="preserve"> is governed by a vertically integrated firm or what is referred to technically as a hierarchy governance structure. </w:t>
      </w:r>
      <w:r w:rsidR="007813E2">
        <w:t>Hierarchy is for high asset specificity and complexity when authority is needed to coordinate the organization of the transaction within its economic organization.</w:t>
      </w:r>
      <w:r w:rsidR="00C52339">
        <w:t xml:space="preserve"> The military connection to the enrichment of uranium makes this transaction highly specialized that requires hierarchical authority to coordinate proper adaptation. A</w:t>
      </w:r>
      <w:r w:rsidR="00124047">
        <w:t>dministrative</w:t>
      </w:r>
      <w:r w:rsidR="00C52339">
        <w:t xml:space="preserve"> controls of a long-term contract would be inadequate to do the job. </w:t>
      </w:r>
    </w:p>
    <w:p w:rsidR="00BC12B6" w:rsidRDefault="00BC12B6" w:rsidP="00BC12B6">
      <w:pPr>
        <w:pStyle w:val="Heading3"/>
      </w:pPr>
      <w:r w:rsidRPr="00CA3698">
        <w:rPr>
          <w:rFonts w:ascii="Franklin Gothic Demi" w:hAnsi="Franklin Gothic Demi"/>
        </w:rPr>
        <w:t>The bushel of graded black beans</w:t>
      </w:r>
      <w:r w:rsidRPr="00BC12B6">
        <w:t xml:space="preserve"> is governed by a spot market governance structure because the beans have been graded and standardized and price is the only relevant determinant of choice among competitive trades. (See Chart I </w:t>
      </w:r>
      <w:r w:rsidR="00124047">
        <w:t xml:space="preserve">page 28 </w:t>
      </w:r>
      <w:r w:rsidRPr="00BC12B6">
        <w:t xml:space="preserve">and </w:t>
      </w:r>
      <w:r w:rsidR="00124047">
        <w:t>IV-E1 to 2</w:t>
      </w:r>
      <w:r w:rsidRPr="00BC12B6">
        <w:t xml:space="preserve"> on pages </w:t>
      </w:r>
      <w:r w:rsidR="00124047">
        <w:t>27</w:t>
      </w:r>
      <w:r w:rsidRPr="00BC12B6">
        <w:t xml:space="preserve"> and </w:t>
      </w:r>
      <w:r w:rsidR="00124047">
        <w:t>28</w:t>
      </w:r>
      <w:r w:rsidRPr="00BC12B6">
        <w:t xml:space="preserve"> for explanation and illustration of the difference between spot and regular markets.)</w:t>
      </w:r>
    </w:p>
    <w:p w:rsidR="000574EC" w:rsidRPr="007813E2" w:rsidRDefault="000574EC" w:rsidP="000574EC">
      <w:pPr>
        <w:pStyle w:val="Heading2"/>
      </w:pPr>
      <w:bookmarkStart w:id="1215" w:name="_Toc351819964"/>
      <w:r w:rsidRPr="008337D2">
        <w:t>Introducing asset specificity and uncertainty</w:t>
      </w:r>
      <w:bookmarkEnd w:id="1215"/>
      <w:r>
        <w:t xml:space="preserve"> </w:t>
      </w:r>
    </w:p>
    <w:p w:rsidR="000574EC" w:rsidRDefault="000574EC" w:rsidP="000574EC">
      <w:pPr>
        <w:pStyle w:val="Heading3"/>
      </w:pPr>
      <w:r w:rsidRPr="00CA3698">
        <w:rPr>
          <w:rFonts w:ascii="Franklin Gothic Demi" w:hAnsi="Franklin Gothic Demi"/>
        </w:rPr>
        <w:t>The three projects</w:t>
      </w:r>
      <w:r>
        <w:t xml:space="preserve"> or we might just as easily call them transactions differ in three ways: asset specificity, uncertainty, and frequency. We will for the time being set aside the reputation effects that are caused by repeated transactions. </w:t>
      </w:r>
      <w:r w:rsidRPr="00854FB1">
        <w:t xml:space="preserve">(See </w:t>
      </w:r>
      <w:r w:rsidR="00124047">
        <w:t>V-F1e)</w:t>
      </w:r>
      <w:r w:rsidRPr="00854FB1">
        <w:t xml:space="preserve"> </w:t>
      </w:r>
      <w:r>
        <w:t xml:space="preserve">page </w:t>
      </w:r>
      <w:r w:rsidR="00124047">
        <w:t>40</w:t>
      </w:r>
      <w:r>
        <w:t xml:space="preserve"> </w:t>
      </w:r>
      <w:r w:rsidRPr="00854FB1">
        <w:t>for further details about frequency.)  Instead we will dwell on the two</w:t>
      </w:r>
      <w:r>
        <w:t xml:space="preserve"> differences that have had the most profound empirical effect: asset specificity and uncertainty, which are referred to technically as transaction attributes. Each project’s exchange asset’s asset specificity differs from other projects.</w:t>
      </w:r>
    </w:p>
    <w:p w:rsidR="007813E2" w:rsidRDefault="007813E2" w:rsidP="007813E2"/>
    <w:p w:rsidR="007813E2" w:rsidRDefault="007813E2" w:rsidP="007813E2"/>
    <w:p w:rsidR="007813E2" w:rsidRDefault="007813E2" w:rsidP="007813E2"/>
    <w:p w:rsidR="007813E2" w:rsidRDefault="007813E2" w:rsidP="007813E2"/>
    <w:p w:rsidR="007813E2" w:rsidRDefault="007813E2" w:rsidP="007813E2"/>
    <w:p w:rsidR="007813E2" w:rsidRDefault="007813E2" w:rsidP="007813E2"/>
    <w:p w:rsidR="007813E2" w:rsidRDefault="007813E2" w:rsidP="007813E2"/>
    <w:p w:rsidR="007813E2" w:rsidRPr="007813E2" w:rsidRDefault="007813E2" w:rsidP="007813E2"/>
    <w:p w:rsidR="00BC12B6" w:rsidRDefault="00BC12B6" w:rsidP="00AA049B"/>
    <w:p w:rsidR="007813E2" w:rsidRPr="007813E2" w:rsidRDefault="00F712AA" w:rsidP="007813E2">
      <w:pPr>
        <w:pStyle w:val="Heading2"/>
      </w:pPr>
      <w:bookmarkStart w:id="1216" w:name="_Toc351819965"/>
      <w:r>
        <w:lastRenderedPageBreak/>
        <w:t>A</w:t>
      </w:r>
      <w:r w:rsidR="008337D2" w:rsidRPr="008337D2">
        <w:t>sset specificity defined</w:t>
      </w:r>
      <w:bookmarkEnd w:id="1216"/>
      <w:r w:rsidR="00DC0B86">
        <w:t xml:space="preserve"> </w:t>
      </w:r>
    </w:p>
    <w:p w:rsidR="00787379" w:rsidRPr="00787379" w:rsidRDefault="00787379" w:rsidP="006A4AEC">
      <w:pPr>
        <w:pStyle w:val="Heading3"/>
      </w:pPr>
      <w:r>
        <w:t xml:space="preserve">Asset specificity is the degree to which the asset that is to be transformed </w:t>
      </w:r>
      <w:r w:rsidR="000B28A3">
        <w:t>in</w:t>
      </w:r>
      <w:r>
        <w:t xml:space="preserve">to a good or service </w:t>
      </w:r>
      <w:r w:rsidR="009E5554">
        <w:t>or</w:t>
      </w:r>
      <w:r w:rsidR="000B28A3">
        <w:t xml:space="preserve"> exchanged </w:t>
      </w:r>
      <w:r w:rsidR="00E37970">
        <w:t xml:space="preserve">is </w:t>
      </w:r>
      <w:r>
        <w:t xml:space="preserve">specialized </w:t>
      </w:r>
      <w:r w:rsidR="009E5554">
        <w:t>in one or more of the following</w:t>
      </w:r>
      <w:r>
        <w:t xml:space="preserve"> ways: physical, site, human, dedicated, brand, and temporal. </w:t>
      </w:r>
      <w:r w:rsidR="009E5554">
        <w:t xml:space="preserve">As asset specificity builds up, </w:t>
      </w:r>
      <w:r w:rsidR="00336ADC">
        <w:t xml:space="preserve">hazard exposure increases as the </w:t>
      </w:r>
      <w:r w:rsidR="00E37970">
        <w:t>asset acquires increas</w:t>
      </w:r>
      <w:r w:rsidR="000574EC">
        <w:t>ed</w:t>
      </w:r>
      <w:r w:rsidR="00E37970">
        <w:t xml:space="preserve"> value</w:t>
      </w:r>
      <w:r w:rsidR="00336ADC">
        <w:t xml:space="preserve"> an</w:t>
      </w:r>
      <w:r w:rsidR="00E37970">
        <w:t>d</w:t>
      </w:r>
      <w:r w:rsidR="00336ADC">
        <w:t xml:space="preserve"> </w:t>
      </w:r>
      <w:r w:rsidR="009E5554">
        <w:t xml:space="preserve">a condition of </w:t>
      </w:r>
      <w:r w:rsidR="00E4743D">
        <w:t>increas</w:t>
      </w:r>
      <w:r w:rsidR="000574EC">
        <w:t>ing</w:t>
      </w:r>
      <w:r w:rsidR="00E4743D">
        <w:t xml:space="preserve"> </w:t>
      </w:r>
      <w:r w:rsidR="009E5554">
        <w:t>bilateral dependency sets into the relations between the contracting parties. Each party depends on the other party for protection against opportunism and the cost</w:t>
      </w:r>
      <w:r w:rsidR="00336ADC">
        <w:t>s</w:t>
      </w:r>
      <w:r w:rsidR="009E5554">
        <w:t xml:space="preserve"> of asset specificity and uncertainty—that is, contract hazards</w:t>
      </w:r>
      <w:r w:rsidR="000574EC">
        <w:t xml:space="preserve">; </w:t>
      </w:r>
      <w:r w:rsidR="009E5554">
        <w:t xml:space="preserve">if not mitigated, erode </w:t>
      </w:r>
      <w:r w:rsidR="00336ADC">
        <w:t xml:space="preserve">the </w:t>
      </w:r>
      <w:r w:rsidR="009E5554">
        <w:t>productive value of the asset</w:t>
      </w:r>
      <w:r w:rsidR="00E4743D">
        <w:t xml:space="preserve">; and this erosion increases as specificity and uncertainty </w:t>
      </w:r>
      <w:r w:rsidR="000574EC">
        <w:t>increase. Bilateral dependency is where trust concerns become important</w:t>
      </w:r>
      <w:r w:rsidR="00E4743D">
        <w:t>.</w:t>
      </w:r>
      <w:r w:rsidR="000574EC">
        <w:t xml:space="preserve">  As it happens, infrastructure projects and PPP projects are bilaterally dependent transactions.</w:t>
      </w:r>
      <w:r w:rsidR="009E5554">
        <w:t xml:space="preserve"> </w:t>
      </w:r>
    </w:p>
    <w:p w:rsidR="007813E2" w:rsidRDefault="00552791" w:rsidP="007813E2">
      <w:pPr>
        <w:pStyle w:val="Heading2"/>
      </w:pPr>
      <w:bookmarkStart w:id="1217" w:name="_Toc351819966"/>
      <w:r w:rsidRPr="00552791">
        <w:t>Contract defined</w:t>
      </w:r>
      <w:bookmarkEnd w:id="1217"/>
      <w:r w:rsidRPr="00552791">
        <w:t xml:space="preserve"> </w:t>
      </w:r>
    </w:p>
    <w:p w:rsidR="008C687B" w:rsidRDefault="007813E2" w:rsidP="00552791">
      <w:pPr>
        <w:pStyle w:val="Heading3"/>
      </w:pPr>
      <w:r>
        <w:t>S</w:t>
      </w:r>
      <w:r w:rsidR="00552791" w:rsidRPr="00552791">
        <w:t>o far, there has been lots of references made to contract and contracting without defining their meaning or contextualizing contract in the broader framework of the rules of the game. TCE defines contract as the triple of the price (p) of the exchange asset, the asset specificity (k) of the asset, and safeguards (s) that protect the agreement from change or default plus the quantity and quality of the asset and duration of the contract. Each component is interactive with the other components and must be negotiated simultaneously.  According to Douglass North (1990), the rules of the game are the institutional environment, which is comprisied of contract law, property rights, and cultural codes of conduct. These mechanisms form the legal-regulatory framework that regulates the different institutions and mechanisms of governance for each governance structure.</w:t>
      </w:r>
      <w:r w:rsidR="000574EC">
        <w:t xml:space="preserve"> </w:t>
      </w:r>
      <w:r w:rsidR="008C687B">
        <w:t xml:space="preserve"> </w:t>
      </w:r>
    </w:p>
    <w:p w:rsidR="00E003F7" w:rsidRDefault="008C687B" w:rsidP="00552791">
      <w:pPr>
        <w:pStyle w:val="Heading3"/>
      </w:pPr>
      <w:r>
        <w:t xml:space="preserve">Systems theory has something called </w:t>
      </w:r>
      <w:r w:rsidR="00E003F7">
        <w:t xml:space="preserve">the law of </w:t>
      </w:r>
      <w:r>
        <w:t xml:space="preserve">requisite variety, which is applicable in regulatory regimes. </w:t>
      </w:r>
      <w:r w:rsidR="000574EC">
        <w:t xml:space="preserve"> </w:t>
      </w:r>
      <w:r>
        <w:t xml:space="preserve">Requisite variety means that </w:t>
      </w:r>
      <w:r w:rsidR="00E003F7">
        <w:t xml:space="preserve">for the regulatory regime to function well, </w:t>
      </w:r>
      <w:r>
        <w:t xml:space="preserve">the </w:t>
      </w:r>
      <w:r w:rsidR="00E003F7">
        <w:t xml:space="preserve">competence of the </w:t>
      </w:r>
      <w:r>
        <w:t xml:space="preserve">regulator and the </w:t>
      </w:r>
      <w:r w:rsidR="00E003F7">
        <w:t xml:space="preserve">variety of the </w:t>
      </w:r>
      <w:r>
        <w:t xml:space="preserve">material he is to regulate </w:t>
      </w:r>
      <w:r w:rsidR="00E003F7">
        <w:t xml:space="preserve">must be reasonably equivalent. </w:t>
      </w:r>
    </w:p>
    <w:p w:rsidR="00E003F7" w:rsidRDefault="00E003F7" w:rsidP="00E003F7">
      <w:pPr>
        <w:pStyle w:val="Heading3"/>
        <w:numPr>
          <w:ilvl w:val="0"/>
          <w:numId w:val="0"/>
        </w:numPr>
        <w:ind w:left="720"/>
      </w:pPr>
    </w:p>
    <w:p w:rsidR="00E003F7" w:rsidRDefault="00E003F7" w:rsidP="00E003F7">
      <w:pPr>
        <w:pStyle w:val="Heading3"/>
        <w:numPr>
          <w:ilvl w:val="0"/>
          <w:numId w:val="0"/>
        </w:numPr>
        <w:ind w:left="720"/>
      </w:pPr>
    </w:p>
    <w:p w:rsidR="00552791" w:rsidRPr="00552791" w:rsidRDefault="00E003F7" w:rsidP="00E003F7">
      <w:pPr>
        <w:pStyle w:val="Heading3"/>
        <w:numPr>
          <w:ilvl w:val="0"/>
          <w:numId w:val="0"/>
        </w:numPr>
        <w:ind w:left="720"/>
      </w:pPr>
      <w:r>
        <w:t xml:space="preserve"> </w:t>
      </w:r>
      <w:r w:rsidR="008C687B">
        <w:t xml:space="preserve">  </w:t>
      </w:r>
    </w:p>
    <w:p w:rsidR="00E003F7" w:rsidRDefault="00E003F7" w:rsidP="00E003F7"/>
    <w:p w:rsidR="00E003F7" w:rsidRDefault="00E003F7" w:rsidP="00E003F7"/>
    <w:p w:rsidR="00E003F7" w:rsidRDefault="00E003F7" w:rsidP="00E003F7"/>
    <w:p w:rsidR="00E003F7" w:rsidRDefault="00E003F7" w:rsidP="00E003F7"/>
    <w:p w:rsidR="00E003F7" w:rsidRDefault="00E003F7" w:rsidP="00E003F7"/>
    <w:p w:rsidR="00E003F7" w:rsidRDefault="00E003F7" w:rsidP="00E003F7"/>
    <w:p w:rsidR="00E003F7" w:rsidRDefault="00E003F7" w:rsidP="00E003F7">
      <w:pPr>
        <w:pStyle w:val="Heading2"/>
      </w:pPr>
      <w:bookmarkStart w:id="1218" w:name="_Toc351819967"/>
      <w:r w:rsidRPr="001800DD">
        <w:lastRenderedPageBreak/>
        <w:t>Why electric coal-fired plant is hybrid</w:t>
      </w:r>
      <w:bookmarkEnd w:id="1218"/>
      <w:r w:rsidRPr="001800DD">
        <w:t xml:space="preserve"> </w:t>
      </w:r>
    </w:p>
    <w:p w:rsidR="000574EC" w:rsidRPr="001800DD" w:rsidRDefault="000574EC" w:rsidP="000574EC">
      <w:pPr>
        <w:pStyle w:val="Heading3"/>
      </w:pPr>
      <w:r w:rsidRPr="00CA3698">
        <w:rPr>
          <w:rFonts w:ascii="Franklin Gothic Demi" w:hAnsi="Franklin Gothic Demi"/>
        </w:rPr>
        <w:t>Note the differences in asset specificity</w:t>
      </w:r>
      <w:r w:rsidRPr="001800DD">
        <w:t xml:space="preserve">. The coal-fired portion of the plant comes with well known environmental problems, which if not identified and mitigated with a high degree of assurance would have an asset specificity that is higher than  the mid-spectrum specificity of a hybrid transaction. In this case, the plant is judged to be able to satisfy this condition and the plant is therefore governed by hybrid organization or what is called a long-term contract (e.g., franchises, and most infrastructure projects). Without the requisite capacity to mitigate the added mediating complexity, the plant would have to be governed at higher cost by a vertically integrated firm or what is technically referred to as a hierarchy governance structure. Hybrid organization involves institutional arrangements (i.e., institutions and mechanisms) that minimize total costs when the exchange asset’s asset specificity is midway between the asset specificities of market and hierarchy kinds of economic organization. </w:t>
      </w:r>
      <w:r>
        <w:t>(Joskow, 1987, 1988)</w:t>
      </w:r>
    </w:p>
    <w:p w:rsidR="00E003F7" w:rsidRDefault="00552791" w:rsidP="00E003F7">
      <w:pPr>
        <w:pStyle w:val="Heading2"/>
      </w:pPr>
      <w:bookmarkStart w:id="1219" w:name="_Toc351819968"/>
      <w:r w:rsidRPr="001800DD">
        <w:t>The roles of different mediation features</w:t>
      </w:r>
      <w:bookmarkEnd w:id="1219"/>
      <w:r w:rsidRPr="001800DD">
        <w:t xml:space="preserve"> </w:t>
      </w:r>
    </w:p>
    <w:p w:rsidR="00552791" w:rsidRDefault="00552791" w:rsidP="00552791">
      <w:pPr>
        <w:pStyle w:val="Heading3"/>
      </w:pPr>
      <w:r w:rsidRPr="00CA3698">
        <w:rPr>
          <w:rFonts w:ascii="Franklin Gothic Demi" w:hAnsi="Franklin Gothic Demi"/>
        </w:rPr>
        <w:t>The implication of being midway</w:t>
      </w:r>
      <w:r w:rsidRPr="001800DD">
        <w:t xml:space="preserve"> is that the mediating features of markets such as its powerful incentives (i.e., the driving force of </w:t>
      </w:r>
      <w:r w:rsidRPr="00E4743D">
        <w:rPr>
          <w:u w:val="single"/>
        </w:rPr>
        <w:t>price</w:t>
      </w:r>
      <w:r w:rsidRPr="001800DD">
        <w:t>) on the lower end of the asset specificity spectrum</w:t>
      </w:r>
      <w:r w:rsidR="00E003F7">
        <w:t>,</w:t>
      </w:r>
      <w:r w:rsidRPr="001800DD">
        <w:t xml:space="preserve"> and the mediating features of hierarchy such as its high levels of administrative controls (i.e., the controlling force of hierarchical </w:t>
      </w:r>
      <w:r w:rsidRPr="00E4743D">
        <w:rPr>
          <w:u w:val="single"/>
        </w:rPr>
        <w:t>authority</w:t>
      </w:r>
      <w:r w:rsidRPr="001800DD">
        <w:t xml:space="preserve">) on the higher end are moderated to make room for </w:t>
      </w:r>
      <w:r w:rsidRPr="00E4743D">
        <w:rPr>
          <w:u w:val="single"/>
        </w:rPr>
        <w:t>trust</w:t>
      </w:r>
      <w:r w:rsidRPr="001800DD">
        <w:t xml:space="preserve">, a feature that the two other governance structures do not need as much as the complex nature of mid-spectrum asset specificity hybrid contracts. </w:t>
      </w:r>
      <w:r>
        <w:t>(Williamson, 2005)</w:t>
      </w:r>
    </w:p>
    <w:p w:rsidR="00E003F7" w:rsidRDefault="00552791" w:rsidP="00E003F7">
      <w:pPr>
        <w:pStyle w:val="Heading2"/>
      </w:pPr>
      <w:bookmarkStart w:id="1220" w:name="_Toc351819969"/>
      <w:r w:rsidRPr="001800DD">
        <w:t>Complex contract defined</w:t>
      </w:r>
      <w:bookmarkEnd w:id="1220"/>
      <w:r w:rsidRPr="001800DD">
        <w:t xml:space="preserve"> </w:t>
      </w:r>
    </w:p>
    <w:p w:rsidR="00552791" w:rsidRDefault="00552791" w:rsidP="00552791">
      <w:pPr>
        <w:pStyle w:val="Heading3"/>
      </w:pPr>
      <w:r w:rsidRPr="00CA3698">
        <w:rPr>
          <w:rFonts w:ascii="Franklin Gothic Demi" w:hAnsi="Franklin Gothic Demi"/>
        </w:rPr>
        <w:t>A complex contract and most infrastructure contracts</w:t>
      </w:r>
      <w:r w:rsidRPr="001800DD">
        <w:t xml:space="preserve"> are defined as a promise of future performance in exchange for a durable investment immediately, the outcome of which is not known until these promises have been fulfilled. </w:t>
      </w:r>
      <w:r>
        <w:t xml:space="preserve">However, because of opportunism, promises are not self-enforcing and unless they are protected, too many promises are reneged.  (See </w:t>
      </w:r>
      <w:r w:rsidR="00124047">
        <w:t>IV-D1 to 6</w:t>
      </w:r>
      <w:r>
        <w:t xml:space="preserve"> pages </w:t>
      </w:r>
      <w:r w:rsidR="00124047">
        <w:t>24</w:t>
      </w:r>
      <w:r>
        <w:t xml:space="preserve"> to </w:t>
      </w:r>
      <w:r w:rsidR="00124047">
        <w:t>25</w:t>
      </w:r>
      <w:r>
        <w:t xml:space="preserve"> for further details.) </w:t>
      </w:r>
      <w:r w:rsidRPr="001800DD">
        <w:t xml:space="preserve"> All hybrid transactions are complex contractually and as mentioned most infrastructure projects are as well. </w:t>
      </w:r>
      <w:r>
        <w:t>(Williamson, 2005)</w:t>
      </w:r>
    </w:p>
    <w:p w:rsidR="00901641" w:rsidRDefault="00901641" w:rsidP="00901641"/>
    <w:p w:rsidR="00901641" w:rsidRDefault="00901641" w:rsidP="00901641"/>
    <w:p w:rsidR="00901641" w:rsidRDefault="00901641" w:rsidP="00901641"/>
    <w:p w:rsidR="00901641" w:rsidRDefault="00901641" w:rsidP="00901641"/>
    <w:p w:rsidR="00901641" w:rsidRDefault="00901641" w:rsidP="00901641"/>
    <w:p w:rsidR="00901641" w:rsidRDefault="00901641" w:rsidP="00901641"/>
    <w:p w:rsidR="00901641" w:rsidRDefault="00901641" w:rsidP="00901641"/>
    <w:p w:rsidR="00901641" w:rsidRDefault="00901641" w:rsidP="00901641"/>
    <w:p w:rsidR="00901641" w:rsidRDefault="00901641" w:rsidP="00901641"/>
    <w:p w:rsidR="00901641" w:rsidRDefault="00901641" w:rsidP="00901641"/>
    <w:p w:rsidR="00E003F7" w:rsidRDefault="00640896" w:rsidP="00E003F7">
      <w:pPr>
        <w:pStyle w:val="Heading2"/>
      </w:pPr>
      <w:bookmarkStart w:id="1221" w:name="_Toc351819970"/>
      <w:r w:rsidRPr="001800DD">
        <w:lastRenderedPageBreak/>
        <w:t>Why nuclear power plant is hierarchy</w:t>
      </w:r>
      <w:bookmarkEnd w:id="1221"/>
      <w:r w:rsidRPr="001800DD">
        <w:t xml:space="preserve"> </w:t>
      </w:r>
    </w:p>
    <w:p w:rsidR="00640896" w:rsidRPr="001800DD" w:rsidRDefault="00640896" w:rsidP="006A4AEC">
      <w:pPr>
        <w:pStyle w:val="Heading3"/>
      </w:pPr>
      <w:r w:rsidRPr="001800DD">
        <w:t>The nuclear power plant that enriches uranium for military purposes is governed by a vertically integrated firm or what is technically called a hierarchy that mediates complexity by internal organization. The fact that the plant enriches uranium gives the transaction a very high level of complexity and asset specificity that are not likely to be mediated satisfactorily by any long-term contractual arrangement of hybrid organization. Management by contract would not provi</w:t>
      </w:r>
      <w:r w:rsidR="00071289">
        <w:t>d</w:t>
      </w:r>
      <w:r w:rsidRPr="001800DD">
        <w:t xml:space="preserve">e the necessary assurances that hierarchy can with its high-powered administrative control features of mediation. So for this project, we must move up the spectrum to hierarchy where administrative control and internal organization are available to coordinate the adaptation of the transaction to changing circumstances of complexity whatever its source. </w:t>
      </w:r>
      <w:r w:rsidR="00DD036B">
        <w:t>(Williamson, 1996, Joskow, 1988)</w:t>
      </w:r>
    </w:p>
    <w:p w:rsidR="00E003F7" w:rsidRPr="00E003F7" w:rsidRDefault="008B5AE9" w:rsidP="00E003F7">
      <w:pPr>
        <w:pStyle w:val="Heading2"/>
      </w:pPr>
      <w:r>
        <w:t xml:space="preserve"> </w:t>
      </w:r>
      <w:bookmarkStart w:id="1222" w:name="_Toc351819971"/>
      <w:r w:rsidR="00CE50B0">
        <w:t>TCE’s important point of view</w:t>
      </w:r>
      <w:bookmarkEnd w:id="1222"/>
      <w:r w:rsidR="00CE50B0">
        <w:t xml:space="preserve"> </w:t>
      </w:r>
    </w:p>
    <w:p w:rsidR="00CE50B0" w:rsidRDefault="000C309C" w:rsidP="006A4AEC">
      <w:pPr>
        <w:pStyle w:val="Heading3"/>
      </w:pPr>
      <w:r>
        <w:t>F</w:t>
      </w:r>
      <w:r w:rsidR="001A209E">
        <w:t xml:space="preserve">rom </w:t>
      </w:r>
      <w:r>
        <w:t xml:space="preserve">the </w:t>
      </w:r>
      <w:r w:rsidR="00B76841">
        <w:t>material presented thus far from the p</w:t>
      </w:r>
      <w:r w:rsidR="003243CA">
        <w:t>reface forward, an implication</w:t>
      </w:r>
      <w:r>
        <w:t xml:space="preserve"> </w:t>
      </w:r>
      <w:r w:rsidR="00640896" w:rsidRPr="001800DD">
        <w:t xml:space="preserve">is that </w:t>
      </w:r>
      <w:r w:rsidR="001A209E">
        <w:t>analyst</w:t>
      </w:r>
      <w:r>
        <w:t>s</w:t>
      </w:r>
      <w:r w:rsidR="00E13D7D">
        <w:t>’</w:t>
      </w:r>
      <w:r w:rsidR="001A209E">
        <w:t xml:space="preserve"> no longer operate</w:t>
      </w:r>
      <w:r w:rsidR="00E13D7D">
        <w:t xml:space="preserve"> </w:t>
      </w:r>
      <w:r w:rsidR="001A209E">
        <w:t xml:space="preserve">from the outside looking in, but </w:t>
      </w:r>
      <w:r w:rsidR="00B76841">
        <w:t>instead</w:t>
      </w:r>
      <w:r>
        <w:t xml:space="preserve"> </w:t>
      </w:r>
      <w:r w:rsidR="00C57193">
        <w:t xml:space="preserve">are able to do a better job </w:t>
      </w:r>
      <w:r w:rsidR="006A4AEC">
        <w:t xml:space="preserve">operating </w:t>
      </w:r>
      <w:r>
        <w:t>from the inside looking every which way</w:t>
      </w:r>
      <w:r w:rsidR="003243CA">
        <w:t xml:space="preserve">, including at the </w:t>
      </w:r>
      <w:r w:rsidR="00B76841">
        <w:t>regularities that are found between</w:t>
      </w:r>
      <w:r w:rsidR="003243CA">
        <w:t xml:space="preserve"> the inside and the outside. An example is the </w:t>
      </w:r>
      <w:r w:rsidR="000C793B">
        <w:t>regularity</w:t>
      </w:r>
      <w:r w:rsidR="003243CA">
        <w:t xml:space="preserve"> that contract laws in many developing countries are insensitive to </w:t>
      </w:r>
      <w:r w:rsidR="00B76841">
        <w:t xml:space="preserve">certain </w:t>
      </w:r>
      <w:r w:rsidR="003243CA">
        <w:t>variations in transactions</w:t>
      </w:r>
      <w:r w:rsidR="00B76841">
        <w:t>, particularly variations in the PPP infrastructure sector</w:t>
      </w:r>
      <w:r>
        <w:t xml:space="preserve">.  </w:t>
      </w:r>
      <w:r w:rsidR="00B76841">
        <w:t xml:space="preserve">Another example is the </w:t>
      </w:r>
      <w:r w:rsidR="000C793B">
        <w:t>regularity</w:t>
      </w:r>
      <w:r w:rsidR="00B76841">
        <w:t xml:space="preserve"> between asset specifici</w:t>
      </w:r>
      <w:r w:rsidR="006A4AEC">
        <w:t>ty and uncertainty, the cost of governance, and their relation</w:t>
      </w:r>
      <w:r w:rsidR="00E13D7D">
        <w:t>s</w:t>
      </w:r>
      <w:r w:rsidR="006A4AEC">
        <w:t xml:space="preserve"> to total costs. </w:t>
      </w:r>
      <w:r>
        <w:t xml:space="preserve">With the help of experimental science of a well-tested empirical model of what is going on inside the </w:t>
      </w:r>
      <w:r w:rsidR="00B76841">
        <w:t>transactions</w:t>
      </w:r>
      <w:r w:rsidR="00C57193">
        <w:t xml:space="preserve"> between a buyer and a supplier, a new vista is opened up for project design and management. </w:t>
      </w:r>
      <w:r w:rsidR="00B76841">
        <w:t xml:space="preserve">This is what is meant by making the transaction the </w:t>
      </w:r>
      <w:r w:rsidR="00E13D7D">
        <w:t>“</w:t>
      </w:r>
      <w:r w:rsidR="00B76841" w:rsidRPr="00E13D7D">
        <w:rPr>
          <w:u w:val="single"/>
        </w:rPr>
        <w:t>unit of analysis</w:t>
      </w:r>
      <w:r w:rsidR="00E13D7D">
        <w:t>”</w:t>
      </w:r>
      <w:r w:rsidR="00B76841">
        <w:t xml:space="preserve"> of economic organization.</w:t>
      </w:r>
    </w:p>
    <w:p w:rsidR="00E003F7" w:rsidRDefault="00CE50B0" w:rsidP="00E003F7">
      <w:pPr>
        <w:pStyle w:val="Heading2"/>
      </w:pPr>
      <w:r w:rsidRPr="00CE50B0">
        <w:t xml:space="preserve"> </w:t>
      </w:r>
      <w:bookmarkStart w:id="1223" w:name="_Toc351819972"/>
      <w:r w:rsidRPr="00557705">
        <w:t>Rule of thumb for selection of institutional arrangements</w:t>
      </w:r>
      <w:bookmarkEnd w:id="1223"/>
      <w:r w:rsidRPr="00CE50B0">
        <w:t xml:space="preserve"> </w:t>
      </w:r>
    </w:p>
    <w:p w:rsidR="00F97141" w:rsidRDefault="00CE50B0" w:rsidP="00F97141">
      <w:pPr>
        <w:pStyle w:val="Heading3"/>
      </w:pPr>
      <w:r w:rsidRPr="00CE50B0">
        <w:t xml:space="preserve">According to Williamson 1996, the rule of thumb is to start at the lower end of the asset specificity spectrum with markets, move up to hybrid at mid-spectrum if markets do not work, and then move up to hierarchy at the upper end of asset specificity if hybrid does not work. </w:t>
      </w:r>
    </w:p>
    <w:p w:rsidR="00E003F7" w:rsidRDefault="00F97141" w:rsidP="00E003F7">
      <w:pPr>
        <w:pStyle w:val="Heading2"/>
      </w:pPr>
      <w:bookmarkStart w:id="1224" w:name="_Toc351819973"/>
      <w:r w:rsidRPr="00557705">
        <w:t>The cost of hierarchical governance</w:t>
      </w:r>
      <w:bookmarkEnd w:id="1224"/>
      <w:r w:rsidRPr="001800DD">
        <w:t xml:space="preserve"> </w:t>
      </w:r>
    </w:p>
    <w:p w:rsidR="00F97141" w:rsidRDefault="00CA3698" w:rsidP="00F97141">
      <w:pPr>
        <w:pStyle w:val="Heading3"/>
      </w:pPr>
      <w:r>
        <w:t>At</w:t>
      </w:r>
      <w:r w:rsidR="00F97141" w:rsidRPr="001800DD">
        <w:t xml:space="preserve"> all levels</w:t>
      </w:r>
      <w:r>
        <w:t xml:space="preserve">, </w:t>
      </w:r>
      <w:r w:rsidR="00F97141" w:rsidRPr="001800DD">
        <w:t xml:space="preserve">asset specificity is very high due to the cost of bureaucracy, but especially high at the outer reaches of the asset specificity spectrum due to the increased complexity afforded by </w:t>
      </w:r>
      <w:r w:rsidR="00E003F7">
        <w:t xml:space="preserve">multiple </w:t>
      </w:r>
      <w:r w:rsidR="00F97141" w:rsidRPr="001800DD">
        <w:t>dependenc</w:t>
      </w:r>
      <w:r w:rsidR="00E003F7">
        <w:t>i</w:t>
      </w:r>
      <w:r w:rsidR="00F97141" w:rsidRPr="001800DD">
        <w:t>e</w:t>
      </w:r>
      <w:r w:rsidR="00E003F7">
        <w:t>s</w:t>
      </w:r>
      <w:r w:rsidR="00F97141" w:rsidRPr="001800DD">
        <w:t xml:space="preserve"> on the internal organization of the firm for </w:t>
      </w:r>
      <w:r w:rsidR="00E003F7">
        <w:t>inter</w:t>
      </w:r>
      <w:r w:rsidR="00F97141" w:rsidRPr="001800DD">
        <w:t xml:space="preserve">mediation. It is noted that specialization at any level and the cost of its investment is only entered into to reduce production costs. </w:t>
      </w:r>
      <w:r w:rsidR="00E003F7">
        <w:t>(See Chart II page</w:t>
      </w:r>
      <w:r w:rsidR="00124047">
        <w:t xml:space="preserve"> 30</w:t>
      </w:r>
      <w:r w:rsidR="00E003F7">
        <w:t xml:space="preserve"> for graphic details.)</w:t>
      </w:r>
    </w:p>
    <w:p w:rsidR="00F97141" w:rsidRDefault="00F97141" w:rsidP="00F97141"/>
    <w:p w:rsidR="00F97141" w:rsidRPr="00F97141" w:rsidRDefault="00F97141" w:rsidP="00F97141"/>
    <w:p w:rsidR="00F97141" w:rsidRDefault="008B5843" w:rsidP="00F97141">
      <w:r>
        <w:pict>
          <v:shape id="_x0000_s1705" type="#_x0000_t202" style="position:absolute;margin-left:12pt;margin-top:9pt;width:444pt;height:153pt;z-index:-251666432" wrapcoords="-75 -60 -75 21540 21675 21540 21675 -60 -75 -60" fillcolor="#ddd8c2">
            <v:textbox style="mso-next-textbox:#_x0000_s1705">
              <w:txbxContent>
                <w:p w:rsidR="001108A6" w:rsidRPr="00C57193" w:rsidRDefault="001108A6" w:rsidP="00F97141">
                  <w:pPr>
                    <w:spacing w:after="120"/>
                    <w:jc w:val="center"/>
                    <w:rPr>
                      <w:sz w:val="22"/>
                      <w:szCs w:val="20"/>
                    </w:rPr>
                  </w:pPr>
                  <w:bookmarkStart w:id="1225" w:name="_Toc351819976"/>
                  <w:r w:rsidRPr="00C57193">
                    <w:rPr>
                      <w:sz w:val="22"/>
                      <w:szCs w:val="20"/>
                    </w:rPr>
                    <w:t>Box: Transactions are Creations of their Owners</w:t>
                  </w:r>
                  <w:bookmarkEnd w:id="1225"/>
                </w:p>
                <w:p w:rsidR="001108A6" w:rsidRPr="004F6E23" w:rsidRDefault="001108A6" w:rsidP="00F97141">
                  <w:pPr>
                    <w:pStyle w:val="Heading3"/>
                    <w:numPr>
                      <w:ilvl w:val="0"/>
                      <w:numId w:val="0"/>
                    </w:numPr>
                    <w:jc w:val="both"/>
                    <w:rPr>
                      <w:sz w:val="20"/>
                    </w:rPr>
                  </w:pPr>
                  <w:bookmarkStart w:id="1226" w:name="_Toc346628548"/>
                  <w:r w:rsidRPr="004F6E23">
                    <w:rPr>
                      <w:sz w:val="20"/>
                    </w:rPr>
                    <w:t xml:space="preserve">Infrastructure transactions are essentially created by their owners—the principals to the contract: the private suppliers and the government buyers of the exchange asset—the electricity generating plant or the bushel of black beans—as they discover how to hedge against the contract hazards at the time of shaping and implementing their projects. Although implementation of development projects is an Achilles heel of </w:t>
                  </w:r>
                  <w:r w:rsidRPr="003E391C">
                    <w:rPr>
                      <w:sz w:val="20"/>
                    </w:rPr>
                    <w:t xml:space="preserve">economic </w:t>
                  </w:r>
                  <w:r w:rsidRPr="004F6E23">
                    <w:rPr>
                      <w:sz w:val="20"/>
                    </w:rPr>
                    <w:t xml:space="preserve">development assistance efforts in developing countries, recent  economic research shows a positive correlation exists between efficiently designed transaction contracts and their improved project implementation results. </w:t>
                  </w:r>
                  <w:r w:rsidRPr="004F6E23">
                    <w:rPr>
                      <w:sz w:val="20"/>
                      <w:szCs w:val="20"/>
                    </w:rPr>
                    <w:t>A refutable hypothesis that explains the correlation is that a total cost-minimized transaction contract reflects the incentives of the</w:t>
                  </w:r>
                  <w:r w:rsidRPr="004F6E23">
                    <w:rPr>
                      <w:sz w:val="16"/>
                    </w:rPr>
                    <w:t xml:space="preserve"> </w:t>
                  </w:r>
                  <w:r w:rsidRPr="004F6E23">
                    <w:rPr>
                      <w:sz w:val="20"/>
                    </w:rPr>
                    <w:t>counterparties to succeed by reduction and mitigation of the sum of production and transaction costs, respectively.</w:t>
                  </w:r>
                  <w:bookmarkEnd w:id="1226"/>
                </w:p>
                <w:p w:rsidR="001108A6" w:rsidRPr="00C57193" w:rsidRDefault="001108A6" w:rsidP="00F97141">
                  <w:pPr>
                    <w:spacing w:line="220" w:lineRule="exact"/>
                    <w:jc w:val="both"/>
                    <w:rPr>
                      <w:sz w:val="20"/>
                      <w:szCs w:val="20"/>
                    </w:rPr>
                  </w:pPr>
                </w:p>
                <w:p w:rsidR="001108A6" w:rsidRPr="00C57193" w:rsidRDefault="001108A6" w:rsidP="00F97141">
                  <w:pPr>
                    <w:spacing w:line="220" w:lineRule="exact"/>
                    <w:jc w:val="both"/>
                    <w:rPr>
                      <w:sz w:val="20"/>
                      <w:szCs w:val="20"/>
                    </w:rPr>
                  </w:pPr>
                </w:p>
                <w:p w:rsidR="001108A6" w:rsidRDefault="001108A6" w:rsidP="00F97141">
                  <w:pPr>
                    <w:spacing w:line="220" w:lineRule="exact"/>
                    <w:jc w:val="both"/>
                    <w:rPr>
                      <w:sz w:val="20"/>
                    </w:rPr>
                  </w:pPr>
                </w:p>
                <w:p w:rsidR="001108A6" w:rsidRDefault="001108A6" w:rsidP="00F97141">
                  <w:pPr>
                    <w:spacing w:line="220" w:lineRule="exact"/>
                    <w:jc w:val="both"/>
                    <w:rPr>
                      <w:sz w:val="20"/>
                    </w:rPr>
                  </w:pPr>
                </w:p>
                <w:p w:rsidR="001108A6" w:rsidRDefault="001108A6" w:rsidP="00F97141">
                  <w:pPr>
                    <w:spacing w:line="220" w:lineRule="exact"/>
                    <w:jc w:val="both"/>
                    <w:rPr>
                      <w:sz w:val="20"/>
                    </w:rPr>
                  </w:pPr>
                </w:p>
                <w:p w:rsidR="001108A6" w:rsidRDefault="001108A6" w:rsidP="00F97141">
                  <w:pPr>
                    <w:spacing w:line="220" w:lineRule="exact"/>
                    <w:jc w:val="both"/>
                    <w:rPr>
                      <w:sz w:val="20"/>
                    </w:rPr>
                  </w:pPr>
                </w:p>
                <w:p w:rsidR="001108A6" w:rsidRDefault="001108A6" w:rsidP="00F97141">
                  <w:pPr>
                    <w:spacing w:line="220" w:lineRule="exact"/>
                    <w:jc w:val="both"/>
                    <w:rPr>
                      <w:sz w:val="20"/>
                    </w:rPr>
                  </w:pPr>
                </w:p>
                <w:p w:rsidR="001108A6" w:rsidRDefault="001108A6" w:rsidP="00F97141">
                  <w:pPr>
                    <w:spacing w:line="220" w:lineRule="exact"/>
                    <w:jc w:val="both"/>
                    <w:rPr>
                      <w:sz w:val="20"/>
                    </w:rPr>
                  </w:pPr>
                </w:p>
                <w:p w:rsidR="001108A6" w:rsidRDefault="001108A6" w:rsidP="00F97141">
                  <w:pPr>
                    <w:spacing w:line="220" w:lineRule="exact"/>
                    <w:jc w:val="both"/>
                    <w:rPr>
                      <w:sz w:val="20"/>
                    </w:rPr>
                  </w:pPr>
                </w:p>
                <w:p w:rsidR="001108A6" w:rsidRDefault="001108A6" w:rsidP="00F97141">
                  <w:pPr>
                    <w:spacing w:line="220" w:lineRule="exact"/>
                    <w:jc w:val="both"/>
                    <w:rPr>
                      <w:sz w:val="20"/>
                    </w:rPr>
                  </w:pPr>
                </w:p>
                <w:p w:rsidR="001108A6" w:rsidRDefault="001108A6" w:rsidP="00F97141">
                  <w:pPr>
                    <w:spacing w:line="220" w:lineRule="exact"/>
                    <w:jc w:val="both"/>
                    <w:rPr>
                      <w:sz w:val="20"/>
                    </w:rPr>
                  </w:pPr>
                </w:p>
                <w:p w:rsidR="001108A6" w:rsidRDefault="001108A6" w:rsidP="00F97141">
                  <w:pPr>
                    <w:spacing w:line="220" w:lineRule="exact"/>
                    <w:jc w:val="both"/>
                    <w:rPr>
                      <w:sz w:val="20"/>
                    </w:rPr>
                  </w:pPr>
                </w:p>
                <w:p w:rsidR="001108A6" w:rsidRDefault="001108A6" w:rsidP="00F97141">
                  <w:pPr>
                    <w:spacing w:line="220" w:lineRule="exact"/>
                    <w:jc w:val="both"/>
                    <w:rPr>
                      <w:sz w:val="20"/>
                    </w:rPr>
                  </w:pPr>
                </w:p>
                <w:p w:rsidR="001108A6" w:rsidRDefault="001108A6" w:rsidP="00F97141">
                  <w:pPr>
                    <w:spacing w:line="220" w:lineRule="exact"/>
                    <w:jc w:val="both"/>
                    <w:rPr>
                      <w:sz w:val="20"/>
                    </w:rPr>
                  </w:pPr>
                </w:p>
                <w:p w:rsidR="001108A6" w:rsidRDefault="001108A6" w:rsidP="00F97141">
                  <w:pPr>
                    <w:spacing w:line="220" w:lineRule="exact"/>
                    <w:jc w:val="both"/>
                    <w:rPr>
                      <w:sz w:val="20"/>
                    </w:rPr>
                  </w:pPr>
                </w:p>
                <w:p w:rsidR="001108A6" w:rsidRDefault="001108A6" w:rsidP="00F97141">
                  <w:pPr>
                    <w:spacing w:line="220" w:lineRule="exact"/>
                    <w:jc w:val="both"/>
                    <w:rPr>
                      <w:sz w:val="20"/>
                    </w:rPr>
                  </w:pPr>
                </w:p>
                <w:p w:rsidR="001108A6" w:rsidRDefault="001108A6" w:rsidP="00F97141">
                  <w:pPr>
                    <w:spacing w:line="220" w:lineRule="exact"/>
                    <w:jc w:val="both"/>
                    <w:rPr>
                      <w:sz w:val="20"/>
                    </w:rPr>
                  </w:pPr>
                </w:p>
                <w:p w:rsidR="001108A6" w:rsidRDefault="001108A6" w:rsidP="00F97141">
                  <w:pPr>
                    <w:spacing w:line="220" w:lineRule="exact"/>
                    <w:jc w:val="both"/>
                    <w:rPr>
                      <w:sz w:val="20"/>
                    </w:rPr>
                  </w:pPr>
                </w:p>
                <w:p w:rsidR="001108A6" w:rsidRDefault="001108A6" w:rsidP="00F97141">
                  <w:pPr>
                    <w:spacing w:line="220" w:lineRule="exact"/>
                    <w:jc w:val="both"/>
                    <w:rPr>
                      <w:sz w:val="20"/>
                    </w:rPr>
                  </w:pPr>
                </w:p>
                <w:p w:rsidR="001108A6" w:rsidRDefault="001108A6" w:rsidP="00F97141">
                  <w:pPr>
                    <w:spacing w:line="220" w:lineRule="exact"/>
                    <w:jc w:val="both"/>
                    <w:rPr>
                      <w:sz w:val="20"/>
                    </w:rPr>
                  </w:pPr>
                </w:p>
                <w:p w:rsidR="001108A6" w:rsidRDefault="001108A6" w:rsidP="00F97141">
                  <w:pPr>
                    <w:spacing w:line="220" w:lineRule="exact"/>
                    <w:jc w:val="both"/>
                    <w:rPr>
                      <w:sz w:val="20"/>
                    </w:rPr>
                  </w:pPr>
                </w:p>
                <w:p w:rsidR="001108A6" w:rsidRDefault="001108A6" w:rsidP="00F97141">
                  <w:pPr>
                    <w:spacing w:line="220" w:lineRule="exact"/>
                    <w:jc w:val="both"/>
                    <w:rPr>
                      <w:sz w:val="20"/>
                    </w:rPr>
                  </w:pPr>
                </w:p>
                <w:p w:rsidR="001108A6" w:rsidRDefault="001108A6" w:rsidP="00F97141">
                  <w:pPr>
                    <w:spacing w:line="220" w:lineRule="exact"/>
                    <w:jc w:val="both"/>
                    <w:rPr>
                      <w:sz w:val="20"/>
                    </w:rPr>
                  </w:pPr>
                </w:p>
                <w:p w:rsidR="001108A6" w:rsidRPr="000957CB" w:rsidRDefault="001108A6" w:rsidP="00F97141">
                  <w:pPr>
                    <w:spacing w:line="220" w:lineRule="exact"/>
                    <w:jc w:val="both"/>
                    <w:rPr>
                      <w:sz w:val="20"/>
                    </w:rPr>
                  </w:pPr>
                </w:p>
              </w:txbxContent>
            </v:textbox>
            <w10:wrap type="tight"/>
          </v:shape>
        </w:pict>
      </w:r>
    </w:p>
    <w:p w:rsidR="00E003F7" w:rsidRDefault="00F97141" w:rsidP="00E003F7">
      <w:pPr>
        <w:pStyle w:val="Heading2"/>
      </w:pPr>
      <w:bookmarkStart w:id="1227" w:name="_Toc351819974"/>
      <w:r w:rsidRPr="00F97141">
        <w:t>Why bushel of graded beans is spot market</w:t>
      </w:r>
      <w:bookmarkEnd w:id="1227"/>
      <w:r w:rsidRPr="00F97141">
        <w:t xml:space="preserve"> </w:t>
      </w:r>
    </w:p>
    <w:p w:rsidR="00F97141" w:rsidRPr="00F97141" w:rsidRDefault="00F97141" w:rsidP="00F97141">
      <w:pPr>
        <w:pStyle w:val="Heading3"/>
      </w:pPr>
      <w:r w:rsidRPr="00F97141">
        <w:t xml:space="preserve">The bushel of graded black beans is governed by a spot market, which is a special feature of market transactions, generally. For spot market projects, complexity and asset specificity are negligible as the asset has been entirely monetized and price is the sole determinant of choice.  For a regular market project, complexity and asset specificity are not entirely negligible as some information obtained through simple sight or touch may be required. This leaves the transaction with its known market features of: spontaneity, negligible defection costs, thick markets, high level of adaptation to rapidly changing economic market conditions, and legalistic contract, among others, but not the purchase sight-unseen feature of a spot market. </w:t>
      </w:r>
    </w:p>
    <w:p w:rsidR="00E003F7" w:rsidRDefault="00F97141" w:rsidP="00E003F7">
      <w:pPr>
        <w:pStyle w:val="Heading2"/>
      </w:pPr>
      <w:bookmarkStart w:id="1228" w:name="_Toc351819975"/>
      <w:r w:rsidRPr="00F97141">
        <w:t>Link between governance structure and total cost</w:t>
      </w:r>
      <w:bookmarkEnd w:id="1228"/>
      <w:r w:rsidRPr="00F97141">
        <w:t xml:space="preserve"> </w:t>
      </w:r>
    </w:p>
    <w:p w:rsidR="00F97141" w:rsidRPr="00F97141" w:rsidRDefault="00F97141" w:rsidP="00F97141">
      <w:pPr>
        <w:pStyle w:val="Heading3"/>
      </w:pPr>
      <w:r w:rsidRPr="00F97141">
        <w:t xml:space="preserve">Governance structures emerge in accordance with their capacity to address the cost of asset specificity and uncertainty in minimizing the total cost of making transactions where total cost is the sum of production and transaction costs. (Joskow, 2005)  Asset specificity measures the degree of specialization of the exchange asset and the specialized asset’s comparative level of exposure to hazards. Put another way, governance structures are the institutional arrangements, which when configured correctly, minimize the total costs of making transactions. </w:t>
      </w:r>
    </w:p>
    <w:p w:rsidR="00F97141" w:rsidRPr="00F97141" w:rsidRDefault="00F97141" w:rsidP="00F97141"/>
    <w:p w:rsidR="003E391C" w:rsidRDefault="00F97141" w:rsidP="003E391C">
      <w:pPr>
        <w:pStyle w:val="Heading2"/>
      </w:pPr>
      <w:bookmarkStart w:id="1229" w:name="_Toc351819977"/>
      <w:r w:rsidRPr="001800DD">
        <w:lastRenderedPageBreak/>
        <w:t>Introducing credible commitment</w:t>
      </w:r>
      <w:bookmarkEnd w:id="1229"/>
      <w:r w:rsidRPr="001800DD">
        <w:t xml:space="preserve"> </w:t>
      </w:r>
    </w:p>
    <w:p w:rsidR="00F97141" w:rsidRPr="001800DD" w:rsidRDefault="00F97141" w:rsidP="00F97141">
      <w:pPr>
        <w:pStyle w:val="Heading3"/>
      </w:pPr>
      <w:r w:rsidRPr="001800DD">
        <w:t xml:space="preserve">Critical to the process of cost minimization is credible commitment. Credible commitment is the source of “good relations” between </w:t>
      </w:r>
      <w:r w:rsidR="003E391C">
        <w:t xml:space="preserve">hybrid </w:t>
      </w:r>
      <w:r w:rsidRPr="001800DD">
        <w:t xml:space="preserve">contract parties.  Good relations is a necessary condition for successful negotiations and project performance of complex transactions and contracts. It occurs when a workable level of trust exists between the contracting parties, which are better known as buyers and suppliers. This level of trust is articulated during contract negotiation, which is executed in the unique manner described subsequently. </w:t>
      </w:r>
      <w:r>
        <w:t>(Williamson, 1985)</w:t>
      </w:r>
      <w:r w:rsidRPr="001800DD">
        <w:t xml:space="preserve"> </w:t>
      </w:r>
    </w:p>
    <w:p w:rsidR="003E391C" w:rsidRDefault="00F97141" w:rsidP="003E391C">
      <w:pPr>
        <w:pStyle w:val="Heading2"/>
      </w:pPr>
      <w:bookmarkStart w:id="1230" w:name="_Toc351819978"/>
      <w:r w:rsidRPr="001800DD">
        <w:t>Introducing negotiation of the triple</w:t>
      </w:r>
      <w:bookmarkEnd w:id="1230"/>
      <w:r w:rsidRPr="001800DD">
        <w:t xml:space="preserve"> </w:t>
      </w:r>
    </w:p>
    <w:p w:rsidR="00F97141" w:rsidRPr="001800DD" w:rsidRDefault="00F97141" w:rsidP="00F97141">
      <w:pPr>
        <w:pStyle w:val="Heading3"/>
      </w:pPr>
      <w:r w:rsidRPr="001800DD">
        <w:t xml:space="preserve">Negotiation means to negotiate the triple of price (p) of the asset, its level of asset specificity (k), and the contract safeguards (s) that are introduced to protect the contract agreement from </w:t>
      </w:r>
      <w:r>
        <w:t>breech</w:t>
      </w:r>
      <w:r w:rsidRPr="00197CE0">
        <w:t xml:space="preserve"> </w:t>
      </w:r>
      <w:r w:rsidRPr="001800DD">
        <w:t>or</w:t>
      </w:r>
      <w:r>
        <w:t xml:space="preserve"> default</w:t>
      </w:r>
      <w:r w:rsidRPr="001800DD">
        <w:t>.  The three elements of the triple are interdependent, therefore, they must be negotiated simultaneously.</w:t>
      </w:r>
      <w:r>
        <w:t xml:space="preserve"> (Williamson, 1985)</w:t>
      </w:r>
    </w:p>
    <w:p w:rsidR="003E391C" w:rsidRDefault="00F97141" w:rsidP="003E391C">
      <w:pPr>
        <w:pStyle w:val="Heading2"/>
      </w:pPr>
      <w:bookmarkStart w:id="1231" w:name="_Toc351819979"/>
      <w:r w:rsidRPr="001800DD">
        <w:t>How to achieve successful negotiations</w:t>
      </w:r>
      <w:bookmarkEnd w:id="1231"/>
      <w:r w:rsidRPr="001800DD">
        <w:t xml:space="preserve"> </w:t>
      </w:r>
    </w:p>
    <w:p w:rsidR="00F97141" w:rsidRPr="001800DD" w:rsidRDefault="00F97141" w:rsidP="00F97141">
      <w:pPr>
        <w:pStyle w:val="Heading3"/>
      </w:pPr>
      <w:r w:rsidRPr="001800DD">
        <w:t>Successful contract negotiations is attained by negotiating price (p) and asset specificity (k) together as a means of leveraging the attainment of safeguards (s)</w:t>
      </w:r>
      <w:r w:rsidR="003E391C">
        <w:t>,</w:t>
      </w:r>
      <w:r w:rsidRPr="001800DD">
        <w:t xml:space="preserve"> </w:t>
      </w:r>
      <w:r w:rsidR="003E391C">
        <w:t>which</w:t>
      </w:r>
      <w:r w:rsidRPr="001800DD">
        <w:t xml:space="preserve"> are designed to increase the net present values of financial revenues of both contract parties—the result of minimizing production and transaction costs. With this form of optimization of the triple, the contract is thus provisioned with institutional arrangements—the appropriate institutions and mechanisms in the form of contract clauses and structures of governance</w:t>
      </w:r>
      <w:r>
        <w:t xml:space="preserve">—that </w:t>
      </w:r>
      <w:r w:rsidRPr="001800DD">
        <w:t xml:space="preserve">are designed to protect the contract throughout the project cycle. </w:t>
      </w:r>
    </w:p>
    <w:p w:rsidR="003E391C" w:rsidRDefault="00F97141" w:rsidP="003E391C">
      <w:pPr>
        <w:pStyle w:val="Heading2"/>
      </w:pPr>
      <w:bookmarkStart w:id="1232" w:name="_Toc351819980"/>
      <w:r w:rsidRPr="001800DD">
        <w:t>Introducing trust</w:t>
      </w:r>
      <w:bookmarkEnd w:id="1232"/>
      <w:r w:rsidRPr="001800DD">
        <w:t xml:space="preserve"> </w:t>
      </w:r>
    </w:p>
    <w:p w:rsidR="00F97141" w:rsidRDefault="00F97141" w:rsidP="00F97141">
      <w:pPr>
        <w:pStyle w:val="Heading3"/>
      </w:pPr>
      <w:r w:rsidRPr="001800DD">
        <w:t xml:space="preserve">The notable feature of negotiating the triple to attain credible commitment and set the foundation for enabling trust is that safeguards are not gratuitous; there are cost and revenue implications for contract parties’ who agree to support </w:t>
      </w:r>
      <w:r w:rsidRPr="001A4536">
        <w:t xml:space="preserve">any negotiated safeguard. (See section </w:t>
      </w:r>
      <w:r w:rsidR="00124047" w:rsidRPr="001A4536">
        <w:t>VI page 40</w:t>
      </w:r>
      <w:r w:rsidRPr="001A4536">
        <w:t xml:space="preserve"> for application details.) This</w:t>
      </w:r>
      <w:r w:rsidRPr="001800DD">
        <w:t xml:space="preserve"> makes  the attainment of minimizing the total cost of transactions feasible and credible and the probability of improved project management </w:t>
      </w:r>
      <w:r w:rsidR="003E391C">
        <w:t xml:space="preserve">and implementation </w:t>
      </w:r>
      <w:r w:rsidRPr="001800DD">
        <w:t xml:space="preserve">higher. </w:t>
      </w:r>
      <w:r>
        <w:t>(Williamson, 1996)</w:t>
      </w:r>
    </w:p>
    <w:p w:rsidR="003E391C" w:rsidRPr="003E391C" w:rsidRDefault="003E391C" w:rsidP="003E391C"/>
    <w:p w:rsidR="003E391C" w:rsidRDefault="00F97141" w:rsidP="003E391C">
      <w:pPr>
        <w:pStyle w:val="Heading2"/>
      </w:pPr>
      <w:bookmarkStart w:id="1233" w:name="_Toc351819981"/>
      <w:r w:rsidRPr="001800DD">
        <w:lastRenderedPageBreak/>
        <w:t>Contract doctrine in most developing countries</w:t>
      </w:r>
      <w:bookmarkEnd w:id="1233"/>
      <w:r w:rsidRPr="001800DD">
        <w:t xml:space="preserve"> </w:t>
      </w:r>
    </w:p>
    <w:p w:rsidR="00F97141" w:rsidRDefault="00F97141" w:rsidP="00F97141">
      <w:pPr>
        <w:pStyle w:val="Heading3"/>
      </w:pPr>
      <w:r w:rsidRPr="001800DD">
        <w:t>Most developing countries have a single classical contract doctrine of law and economics for c</w:t>
      </w:r>
      <w:r w:rsidR="003E391C">
        <w:t>ommercial applications that is “</w:t>
      </w:r>
      <w:r w:rsidRPr="001800DD">
        <w:t>supposed to say it all—sharp in by agreement,</w:t>
      </w:r>
      <w:r w:rsidR="003E391C">
        <w:t xml:space="preserve"> and sharp  out by performance.”</w:t>
      </w:r>
      <w:r w:rsidRPr="001800DD">
        <w:t xml:space="preserve"> Williamson, 1996.  This doctrine is suitable to market organization and exchange, but unsuitable for hybrid or hierarchy exchange purposes.  (See </w:t>
      </w:r>
      <w:r>
        <w:t>first</w:t>
      </w:r>
      <w:r w:rsidRPr="001800DD">
        <w:t xml:space="preserve"> item listed in the Box on Hidden Hazards on page </w:t>
      </w:r>
      <w:r w:rsidR="00124047">
        <w:t>26</w:t>
      </w:r>
      <w:r w:rsidRPr="001800DD">
        <w:t xml:space="preserve"> regarding </w:t>
      </w:r>
      <w:r>
        <w:t xml:space="preserve">AIA </w:t>
      </w:r>
      <w:r w:rsidRPr="001800DD">
        <w:t xml:space="preserve">standard contract </w:t>
      </w:r>
      <w:r w:rsidR="003E391C">
        <w:t>clauses</w:t>
      </w:r>
      <w:r w:rsidRPr="001800DD">
        <w:t xml:space="preserve">.) While countries have a single contract doctrine, they have multiple types of transactions, which makes contract law, and hence the institutional environment, insensitive to variations in transactions. </w:t>
      </w:r>
    </w:p>
    <w:p w:rsidR="003E391C" w:rsidRDefault="008B5843" w:rsidP="003E391C">
      <w:pPr>
        <w:pStyle w:val="Heading2"/>
      </w:pPr>
      <w:r>
        <w:pict>
          <v:shape id="_x0000_s1644" type="#_x0000_t202" style="position:absolute;left:0;text-align:left;margin-left:270pt;margin-top:5.2pt;width:198pt;height:4in;z-index:251703296" fillcolor="#ddd8c2">
            <v:textbox style="mso-next-textbox:#_x0000_s1644">
              <w:txbxContent>
                <w:p w:rsidR="001108A6" w:rsidRPr="003243CA" w:rsidRDefault="001108A6" w:rsidP="003243CA">
                  <w:pPr>
                    <w:spacing w:after="120"/>
                    <w:jc w:val="center"/>
                    <w:rPr>
                      <w:sz w:val="22"/>
                      <w:szCs w:val="18"/>
                    </w:rPr>
                  </w:pPr>
                  <w:bookmarkStart w:id="1234" w:name="_Toc351819984"/>
                  <w:r w:rsidRPr="003243CA">
                    <w:rPr>
                      <w:sz w:val="22"/>
                      <w:szCs w:val="18"/>
                    </w:rPr>
                    <w:t>Box: Transaction Costs as Friction</w:t>
                  </w:r>
                  <w:bookmarkEnd w:id="1234"/>
                </w:p>
                <w:p w:rsidR="001108A6" w:rsidRPr="006F4A64" w:rsidRDefault="001108A6" w:rsidP="006F4A64">
                  <w:pPr>
                    <w:spacing w:after="120"/>
                    <w:jc w:val="both"/>
                    <w:rPr>
                      <w:sz w:val="20"/>
                      <w:szCs w:val="20"/>
                    </w:rPr>
                  </w:pPr>
                  <w:bookmarkStart w:id="1235" w:name="_Toc350700174"/>
                  <w:bookmarkStart w:id="1236" w:name="_Toc351496934"/>
                  <w:bookmarkStart w:id="1237" w:name="_Toc351586344"/>
                  <w:bookmarkStart w:id="1238" w:name="_Toc351819985"/>
                  <w:r w:rsidRPr="006F4A64">
                    <w:rPr>
                      <w:sz w:val="20"/>
                      <w:szCs w:val="20"/>
                    </w:rPr>
                    <w:t>The addition of transaction costs to production costs introduces a second type of microeconomic cost—one that measures the “friction” in the transaction that causes unanticipated problems to appear despite the due diligence that may be put into project design. What had been missing was recently discovered by the 2009 Nobel Laureate in Economics, Oliver E. Williamson of Berkeley whose work complements economic orthodoxy. Total costs provide more than the production cost information needed to allocate resources, but also the transaction cost information that is required to detect the source of unanticipated consequences—the perverse incentives of contract hazards and the source of the problems that routinely beset implementation of economic growth projects and policy making.</w:t>
                  </w:r>
                  <w:bookmarkEnd w:id="1235"/>
                  <w:bookmarkEnd w:id="1236"/>
                  <w:bookmarkEnd w:id="1237"/>
                  <w:bookmarkEnd w:id="1238"/>
                  <w:r w:rsidRPr="006F4A64">
                    <w:rPr>
                      <w:sz w:val="20"/>
                      <w:szCs w:val="20"/>
                    </w:rPr>
                    <w:t xml:space="preserve"> </w:t>
                  </w:r>
                </w:p>
                <w:p w:rsidR="001108A6" w:rsidRDefault="001108A6" w:rsidP="00A8241D">
                  <w:pPr>
                    <w:spacing w:line="220" w:lineRule="exact"/>
                    <w:jc w:val="both"/>
                    <w:rPr>
                      <w:sz w:val="20"/>
                    </w:rPr>
                  </w:pPr>
                </w:p>
                <w:p w:rsidR="001108A6" w:rsidRDefault="001108A6" w:rsidP="000D2BD1">
                  <w:pPr>
                    <w:spacing w:line="220" w:lineRule="exact"/>
                    <w:rPr>
                      <w:sz w:val="20"/>
                    </w:rPr>
                  </w:pPr>
                </w:p>
                <w:p w:rsidR="001108A6" w:rsidRDefault="001108A6" w:rsidP="000D2BD1">
                  <w:pPr>
                    <w:spacing w:line="220" w:lineRule="exact"/>
                    <w:rPr>
                      <w:sz w:val="20"/>
                    </w:rPr>
                  </w:pPr>
                </w:p>
                <w:p w:rsidR="001108A6" w:rsidRDefault="001108A6" w:rsidP="000D2BD1">
                  <w:pPr>
                    <w:spacing w:line="220" w:lineRule="exact"/>
                    <w:rPr>
                      <w:sz w:val="20"/>
                    </w:rPr>
                  </w:pPr>
                </w:p>
                <w:p w:rsidR="001108A6" w:rsidRDefault="001108A6" w:rsidP="000D2BD1">
                  <w:pPr>
                    <w:spacing w:line="220" w:lineRule="exact"/>
                    <w:rPr>
                      <w:sz w:val="20"/>
                    </w:rPr>
                  </w:pPr>
                </w:p>
                <w:p w:rsidR="001108A6" w:rsidRDefault="001108A6" w:rsidP="000D2BD1">
                  <w:pPr>
                    <w:spacing w:line="220" w:lineRule="exact"/>
                    <w:rPr>
                      <w:sz w:val="20"/>
                    </w:rPr>
                  </w:pPr>
                </w:p>
                <w:p w:rsidR="001108A6" w:rsidRDefault="001108A6" w:rsidP="000D2BD1">
                  <w:pPr>
                    <w:spacing w:line="220" w:lineRule="exact"/>
                    <w:rPr>
                      <w:sz w:val="20"/>
                    </w:rPr>
                  </w:pPr>
                </w:p>
                <w:p w:rsidR="001108A6" w:rsidRDefault="001108A6" w:rsidP="000D2BD1">
                  <w:pPr>
                    <w:spacing w:line="220" w:lineRule="exact"/>
                    <w:rPr>
                      <w:sz w:val="20"/>
                    </w:rPr>
                  </w:pPr>
                </w:p>
                <w:p w:rsidR="001108A6" w:rsidRDefault="001108A6" w:rsidP="000D2BD1">
                  <w:pPr>
                    <w:spacing w:line="220" w:lineRule="exact"/>
                    <w:rPr>
                      <w:sz w:val="20"/>
                    </w:rPr>
                  </w:pPr>
                </w:p>
                <w:p w:rsidR="001108A6" w:rsidRDefault="001108A6" w:rsidP="000D2BD1">
                  <w:pPr>
                    <w:spacing w:line="220" w:lineRule="exact"/>
                    <w:rPr>
                      <w:sz w:val="20"/>
                    </w:rPr>
                  </w:pPr>
                </w:p>
                <w:p w:rsidR="001108A6" w:rsidRDefault="001108A6" w:rsidP="000D2BD1">
                  <w:pPr>
                    <w:spacing w:line="220" w:lineRule="exact"/>
                    <w:rPr>
                      <w:sz w:val="20"/>
                    </w:rPr>
                  </w:pPr>
                </w:p>
                <w:p w:rsidR="001108A6" w:rsidRDefault="001108A6" w:rsidP="000D2BD1">
                  <w:pPr>
                    <w:spacing w:line="220" w:lineRule="exact"/>
                    <w:rPr>
                      <w:sz w:val="20"/>
                    </w:rPr>
                  </w:pPr>
                </w:p>
                <w:p w:rsidR="001108A6" w:rsidRDefault="001108A6" w:rsidP="000D2BD1">
                  <w:pPr>
                    <w:spacing w:line="220" w:lineRule="exact"/>
                    <w:rPr>
                      <w:sz w:val="20"/>
                    </w:rPr>
                  </w:pPr>
                </w:p>
                <w:p w:rsidR="001108A6" w:rsidRDefault="001108A6" w:rsidP="000D2BD1">
                  <w:pPr>
                    <w:spacing w:line="220" w:lineRule="exact"/>
                    <w:rPr>
                      <w:sz w:val="20"/>
                    </w:rPr>
                  </w:pPr>
                </w:p>
                <w:p w:rsidR="001108A6" w:rsidRDefault="001108A6" w:rsidP="000D2BD1">
                  <w:pPr>
                    <w:spacing w:line="220" w:lineRule="exact"/>
                    <w:rPr>
                      <w:sz w:val="20"/>
                    </w:rPr>
                  </w:pPr>
                </w:p>
                <w:p w:rsidR="001108A6" w:rsidRDefault="001108A6" w:rsidP="000D2BD1">
                  <w:pPr>
                    <w:spacing w:line="220" w:lineRule="exact"/>
                    <w:rPr>
                      <w:sz w:val="20"/>
                    </w:rPr>
                  </w:pPr>
                </w:p>
                <w:p w:rsidR="001108A6" w:rsidRDefault="001108A6" w:rsidP="000D2BD1">
                  <w:pPr>
                    <w:spacing w:line="220" w:lineRule="exact"/>
                    <w:rPr>
                      <w:sz w:val="20"/>
                    </w:rPr>
                  </w:pPr>
                </w:p>
                <w:p w:rsidR="001108A6" w:rsidRDefault="001108A6" w:rsidP="000D2BD1">
                  <w:pPr>
                    <w:spacing w:line="220" w:lineRule="exact"/>
                    <w:rPr>
                      <w:sz w:val="20"/>
                    </w:rPr>
                  </w:pPr>
                </w:p>
                <w:p w:rsidR="001108A6" w:rsidRDefault="001108A6" w:rsidP="000D2BD1">
                  <w:pPr>
                    <w:spacing w:line="220" w:lineRule="exact"/>
                    <w:rPr>
                      <w:sz w:val="20"/>
                    </w:rPr>
                  </w:pPr>
                </w:p>
                <w:p w:rsidR="001108A6" w:rsidRDefault="001108A6" w:rsidP="000D2BD1">
                  <w:pPr>
                    <w:spacing w:line="220" w:lineRule="exact"/>
                    <w:rPr>
                      <w:sz w:val="20"/>
                    </w:rPr>
                  </w:pPr>
                </w:p>
                <w:p w:rsidR="001108A6" w:rsidRDefault="001108A6" w:rsidP="000D2BD1">
                  <w:pPr>
                    <w:spacing w:line="220" w:lineRule="exact"/>
                    <w:rPr>
                      <w:sz w:val="20"/>
                    </w:rPr>
                  </w:pPr>
                </w:p>
                <w:p w:rsidR="001108A6" w:rsidRDefault="001108A6" w:rsidP="000D2BD1">
                  <w:pPr>
                    <w:spacing w:line="220" w:lineRule="exact"/>
                    <w:rPr>
                      <w:sz w:val="20"/>
                    </w:rPr>
                  </w:pPr>
                </w:p>
                <w:p w:rsidR="001108A6" w:rsidRDefault="001108A6" w:rsidP="000D2BD1">
                  <w:pPr>
                    <w:spacing w:line="220" w:lineRule="exact"/>
                    <w:rPr>
                      <w:sz w:val="20"/>
                    </w:rPr>
                  </w:pPr>
                </w:p>
                <w:p w:rsidR="001108A6" w:rsidRDefault="001108A6" w:rsidP="000D2BD1">
                  <w:pPr>
                    <w:spacing w:line="220" w:lineRule="exact"/>
                    <w:rPr>
                      <w:sz w:val="20"/>
                    </w:rPr>
                  </w:pPr>
                </w:p>
                <w:p w:rsidR="001108A6" w:rsidRDefault="001108A6" w:rsidP="000D2BD1">
                  <w:pPr>
                    <w:spacing w:line="220" w:lineRule="exact"/>
                    <w:rPr>
                      <w:sz w:val="20"/>
                    </w:rPr>
                  </w:pPr>
                </w:p>
                <w:p w:rsidR="001108A6" w:rsidRDefault="001108A6" w:rsidP="000D2BD1">
                  <w:pPr>
                    <w:spacing w:line="220" w:lineRule="exact"/>
                    <w:rPr>
                      <w:sz w:val="20"/>
                    </w:rPr>
                  </w:pPr>
                </w:p>
                <w:p w:rsidR="001108A6" w:rsidRDefault="001108A6" w:rsidP="000D2BD1">
                  <w:pPr>
                    <w:spacing w:line="220" w:lineRule="exact"/>
                    <w:rPr>
                      <w:sz w:val="20"/>
                    </w:rPr>
                  </w:pPr>
                </w:p>
                <w:p w:rsidR="001108A6" w:rsidRDefault="001108A6" w:rsidP="000D2BD1">
                  <w:pPr>
                    <w:spacing w:line="220" w:lineRule="exact"/>
                    <w:rPr>
                      <w:sz w:val="20"/>
                    </w:rPr>
                  </w:pPr>
                </w:p>
                <w:p w:rsidR="001108A6" w:rsidRPr="000957CB" w:rsidRDefault="001108A6" w:rsidP="000D2BD1">
                  <w:pPr>
                    <w:spacing w:line="220" w:lineRule="exact"/>
                    <w:rPr>
                      <w:sz w:val="20"/>
                    </w:rPr>
                  </w:pPr>
                </w:p>
              </w:txbxContent>
            </v:textbox>
            <w10:wrap type="square"/>
          </v:shape>
        </w:pict>
      </w:r>
      <w:bookmarkStart w:id="1239" w:name="_Toc351819982"/>
      <w:r w:rsidR="003E391C">
        <w:t>One size does not fit all</w:t>
      </w:r>
      <w:bookmarkEnd w:id="1239"/>
      <w:r w:rsidR="00B65A2C" w:rsidRPr="001800DD">
        <w:t xml:space="preserve">  </w:t>
      </w:r>
    </w:p>
    <w:p w:rsidR="00B65A2C" w:rsidRPr="001800DD" w:rsidRDefault="00B65A2C" w:rsidP="006A4AEC">
      <w:pPr>
        <w:pStyle w:val="Heading3"/>
      </w:pPr>
      <w:r w:rsidRPr="001800DD">
        <w:t xml:space="preserve">(See page </w:t>
      </w:r>
      <w:r w:rsidR="00124047">
        <w:t>53</w:t>
      </w:r>
      <w:r w:rsidRPr="001800DD">
        <w:t xml:space="preserve"> for further details on market organization.)  Contract as forbearance and contract as framework doctrines are suitable for hierarchy (see page </w:t>
      </w:r>
      <w:r w:rsidR="00124047">
        <w:t>54</w:t>
      </w:r>
      <w:r w:rsidR="00077F89">
        <w:t>)</w:t>
      </w:r>
      <w:r w:rsidRPr="001800DD">
        <w:t xml:space="preserve"> and hybrid (see page </w:t>
      </w:r>
      <w:r w:rsidR="00124047">
        <w:t>55</w:t>
      </w:r>
      <w:r w:rsidRPr="001800DD">
        <w:t>) transactions, respectively.  Although donor agencies and the World Bank are doing much along the lines of this issue in developing countries, much remains to be done.</w:t>
      </w:r>
    </w:p>
    <w:p w:rsidR="003E391C" w:rsidRDefault="005B63A5" w:rsidP="003E391C">
      <w:pPr>
        <w:pStyle w:val="Heading2"/>
      </w:pPr>
      <w:bookmarkStart w:id="1240" w:name="_Toc351819983"/>
      <w:r w:rsidRPr="001800DD">
        <w:t>Other benefits from TCE</w:t>
      </w:r>
      <w:bookmarkEnd w:id="1240"/>
      <w:r w:rsidR="00DC0B86" w:rsidRPr="001800DD">
        <w:t xml:space="preserve"> </w:t>
      </w:r>
    </w:p>
    <w:p w:rsidR="00972988" w:rsidRPr="001800DD" w:rsidRDefault="00D66FB7" w:rsidP="006A4AEC">
      <w:pPr>
        <w:pStyle w:val="Heading3"/>
      </w:pPr>
      <w:r w:rsidRPr="001800DD">
        <w:t>There are numerous other features of TCE that benefit project management</w:t>
      </w:r>
      <w:r w:rsidR="003243CA">
        <w:t>. S</w:t>
      </w:r>
      <w:r w:rsidRPr="001800DD">
        <w:t>uch features</w:t>
      </w:r>
      <w:r w:rsidR="003243CA">
        <w:t xml:space="preserve"> are</w:t>
      </w:r>
      <w:r w:rsidRPr="001800DD">
        <w:t>:</w:t>
      </w:r>
    </w:p>
    <w:p w:rsidR="00D66FB7" w:rsidRPr="008B5AE9" w:rsidRDefault="00BD4921" w:rsidP="006A4AEC">
      <w:pPr>
        <w:pStyle w:val="Heading4"/>
      </w:pPr>
      <w:r w:rsidRPr="008B5AE9">
        <w:t>Contract hazards in general and o</w:t>
      </w:r>
      <w:r w:rsidR="00D66FB7" w:rsidRPr="008B5AE9">
        <w:t>pportunistic behavior</w:t>
      </w:r>
      <w:r w:rsidRPr="008B5AE9">
        <w:t xml:space="preserve"> specifically are </w:t>
      </w:r>
      <w:r w:rsidR="00D66FB7" w:rsidRPr="008B5AE9">
        <w:t xml:space="preserve">predictable during project design and as such </w:t>
      </w:r>
      <w:r w:rsidRPr="008B5AE9">
        <w:t>are</w:t>
      </w:r>
      <w:r w:rsidR="00D66FB7" w:rsidRPr="008B5AE9">
        <w:t xml:space="preserve"> prevent</w:t>
      </w:r>
      <w:r w:rsidR="00D82C6C" w:rsidRPr="008B5AE9">
        <w:t>able</w:t>
      </w:r>
      <w:r w:rsidR="00D80EE6" w:rsidRPr="008B5AE9">
        <w:t xml:space="preserve">, hence, </w:t>
      </w:r>
      <w:r w:rsidR="00304293" w:rsidRPr="008B5AE9">
        <w:t>the probability of successful project management increases;</w:t>
      </w:r>
    </w:p>
    <w:p w:rsidR="00D66FB7" w:rsidRPr="008B5AE9" w:rsidRDefault="00BD4921" w:rsidP="006A4AEC">
      <w:pPr>
        <w:pStyle w:val="Heading4"/>
      </w:pPr>
      <w:r w:rsidRPr="008B5AE9">
        <w:t>The same thing can be said of contract hazards and o</w:t>
      </w:r>
      <w:r w:rsidR="00D66FB7" w:rsidRPr="008B5AE9">
        <w:t>pportunistic behavior during project implementation;</w:t>
      </w:r>
    </w:p>
    <w:p w:rsidR="00374EDA" w:rsidRPr="008B5AE9" w:rsidRDefault="00374EDA" w:rsidP="006A4AEC">
      <w:pPr>
        <w:pStyle w:val="Heading4"/>
      </w:pPr>
      <w:r w:rsidRPr="008B5AE9">
        <w:t xml:space="preserve">Credible commitment is rendered tenable because its procedures have been operationalized and trust building made feasible by economic fair play; </w:t>
      </w:r>
      <w:r w:rsidR="00854FB1" w:rsidRPr="008B5AE9">
        <w:t>and the joining of transaction and production costs;</w:t>
      </w:r>
      <w:r w:rsidRPr="008B5AE9">
        <w:t xml:space="preserve">    </w:t>
      </w:r>
    </w:p>
    <w:p w:rsidR="006F4A64" w:rsidRDefault="00281C26" w:rsidP="006A4AEC">
      <w:pPr>
        <w:pStyle w:val="Heading4"/>
      </w:pPr>
      <w:r w:rsidRPr="008B5AE9">
        <w:lastRenderedPageBreak/>
        <w:t xml:space="preserve">Economic organization is susceptable to economic analysis by making the transaction the unit of analysis </w:t>
      </w:r>
      <w:r w:rsidR="00897B4A" w:rsidRPr="008B5AE9">
        <w:t xml:space="preserve">of organization </w:t>
      </w:r>
      <w:r w:rsidRPr="008B5AE9">
        <w:t xml:space="preserve">and contract the framework for operationalizing economic exchange; </w:t>
      </w:r>
      <w:r w:rsidR="00304293" w:rsidRPr="008B5AE9">
        <w:t xml:space="preserve">economic </w:t>
      </w:r>
      <w:r w:rsidR="00897B4A" w:rsidRPr="008B5AE9">
        <w:t xml:space="preserve">and </w:t>
      </w:r>
      <w:r w:rsidR="00197CE0">
        <w:t>a revised</w:t>
      </w:r>
      <w:r w:rsidR="00897B4A" w:rsidRPr="008B5AE9">
        <w:t xml:space="preserve"> institutional </w:t>
      </w:r>
      <w:r w:rsidR="00304293" w:rsidRPr="008B5AE9">
        <w:t>analyses could lead to improved internal organization as bureaucratic disabilities are identified and mitigated (</w:t>
      </w:r>
      <w:r w:rsidR="00AF365A" w:rsidRPr="008B5AE9">
        <w:t>S</w:t>
      </w:r>
      <w:r w:rsidR="00304293" w:rsidRPr="008B5AE9">
        <w:t xml:space="preserve">ee page </w:t>
      </w:r>
      <w:r w:rsidR="00124047">
        <w:t>56</w:t>
      </w:r>
      <w:r w:rsidR="00304293" w:rsidRPr="008B5AE9">
        <w:t xml:space="preserve"> for details on </w:t>
      </w:r>
      <w:r w:rsidR="00AF365A" w:rsidRPr="008B5AE9">
        <w:t>bloated bureaucracy</w:t>
      </w:r>
      <w:r w:rsidR="00304293" w:rsidRPr="008B5AE9">
        <w:t>)</w:t>
      </w:r>
      <w:r w:rsidR="003243CA">
        <w:t xml:space="preserve"> (Williamson, 1976)</w:t>
      </w:r>
      <w:r w:rsidR="00304293" w:rsidRPr="008B5AE9">
        <w:t xml:space="preserve">; </w:t>
      </w:r>
    </w:p>
    <w:p w:rsidR="006F4A64" w:rsidRPr="000D2BD1" w:rsidRDefault="006F4A64" w:rsidP="006A4AEC">
      <w:pPr>
        <w:pStyle w:val="Heading4"/>
      </w:pPr>
      <w:r w:rsidRPr="000D2BD1">
        <w:t>Economic agents routinely fall off of the contract curve due to the lack of appropriate stimulus. They fall off because organizations have complex lives of their own and agents are seriously limited in cognitive capacities. This has major implications for the way projects are supervised and monitored</w:t>
      </w:r>
      <w:r w:rsidR="003243CA">
        <w:t xml:space="preserve"> (Williamson, 1996)</w:t>
      </w:r>
      <w:r w:rsidRPr="000D2BD1">
        <w:t>;</w:t>
      </w:r>
    </w:p>
    <w:p w:rsidR="00743060" w:rsidRDefault="00743060" w:rsidP="006A4AEC">
      <w:pPr>
        <w:pStyle w:val="Heading4"/>
      </w:pPr>
      <w:r w:rsidRPr="008B5AE9">
        <w:t>The choice of governance structure (market, hybrid, or hierarchy) is based on which structure will be the most efficient</w:t>
      </w:r>
      <w:r w:rsidR="003243CA">
        <w:t xml:space="preserve"> (Williamson, 2002)</w:t>
      </w:r>
      <w:r w:rsidRPr="008B5AE9">
        <w:t>.</w:t>
      </w:r>
    </w:p>
    <w:p w:rsidR="00B46D69" w:rsidRDefault="00B46D69" w:rsidP="00B46D69">
      <w:pPr>
        <w:pStyle w:val="Heading1"/>
      </w:pPr>
      <w:bookmarkStart w:id="1241" w:name="_Toc348376231"/>
      <w:bookmarkStart w:id="1242" w:name="_Toc351819986"/>
      <w:r w:rsidRPr="0078647A">
        <w:t>The Unanticipated Context of Project</w:t>
      </w:r>
      <w:bookmarkEnd w:id="1241"/>
      <w:r w:rsidRPr="0078647A">
        <w:t>s</w:t>
      </w:r>
      <w:bookmarkEnd w:id="1242"/>
    </w:p>
    <w:p w:rsidR="00B46D69" w:rsidRDefault="00B46D69" w:rsidP="00B46D69">
      <w:pPr>
        <w:pStyle w:val="Heading2"/>
      </w:pPr>
      <w:bookmarkStart w:id="1243" w:name="_Toc351819987"/>
      <w:r w:rsidRPr="000D2BD1">
        <w:t>Unanticipated consequences (UCs) say it all</w:t>
      </w:r>
      <w:bookmarkEnd w:id="1243"/>
      <w:r w:rsidRPr="00897B4A">
        <w:t xml:space="preserve"> </w:t>
      </w:r>
    </w:p>
    <w:p w:rsidR="00B46D69" w:rsidRPr="00897B4A" w:rsidRDefault="00B46D69" w:rsidP="00B46D69">
      <w:pPr>
        <w:pStyle w:val="Heading3"/>
      </w:pPr>
      <w:r w:rsidRPr="00897B4A">
        <w:t xml:space="preserve">They are the result of partially analyzed project risks that go undetected and show up during project implementation when it is often too late to take corrective action. Up until now there has been no method—indeed, no economic language even—to probe the microanalytic depths of the transaction and the contract hazards that lurk there. Failing to analyze “what is going on” at this level leaves projects at the mercy of a plethora of unaccounted for hazards anyone of which, if not mitigated, can and do turn into transaction costs. </w:t>
      </w:r>
    </w:p>
    <w:p w:rsidR="00B46D69" w:rsidRDefault="00B46D69" w:rsidP="00B46D69">
      <w:pPr>
        <w:pStyle w:val="Heading3"/>
      </w:pPr>
      <w:r w:rsidRPr="00F264A6">
        <w:t>As emphasized later, the relevant action takes place in the transaction because of decisions and actions that take place within it</w:t>
      </w:r>
      <w:r>
        <w:t>. Keep in mind that according to Williamson, if it were not for bounded rationality and opportunism, all transaction costs would vanish. M</w:t>
      </w:r>
      <w:r w:rsidRPr="00F264A6">
        <w:t>otivation occurs because of the incentive structures that arise for reasons we will learn about</w:t>
      </w:r>
      <w:r>
        <w:t xml:space="preserve"> later</w:t>
      </w:r>
      <w:r w:rsidRPr="00F264A6">
        <w:t>.</w:t>
      </w:r>
    </w:p>
    <w:p w:rsidR="00B46D69" w:rsidRPr="003E391C" w:rsidRDefault="00B46D69" w:rsidP="00B46D69">
      <w:pPr>
        <w:pStyle w:val="Heading2"/>
      </w:pPr>
      <w:bookmarkStart w:id="1244" w:name="_Toc351819988"/>
      <w:r w:rsidRPr="00884BE1">
        <w:t>Technical names for contract hazards</w:t>
      </w:r>
      <w:bookmarkEnd w:id="1244"/>
      <w:r>
        <w:t xml:space="preserve"> </w:t>
      </w:r>
    </w:p>
    <w:p w:rsidR="00B46D69" w:rsidRPr="00057A4B" w:rsidRDefault="00B46D69" w:rsidP="00B46D69">
      <w:pPr>
        <w:pStyle w:val="Heading3"/>
      </w:pPr>
      <w:r w:rsidRPr="00057A4B">
        <w:t xml:space="preserve">TCE technically calls these hidden contract hazards </w:t>
      </w:r>
      <w:r w:rsidRPr="005406D7">
        <w:rPr>
          <w:u w:val="single"/>
        </w:rPr>
        <w:t>intertemporal transformations and processes</w:t>
      </w:r>
      <w:r w:rsidRPr="00057A4B">
        <w:t xml:space="preserve">. They arise when incomplete contracts are supported by investments in specialized assets and are beset by uncertainty. Out of awareness of these hazards, contract parties have incentives to take hazard-mitigating actions, such as devising safeguards that infuse order thereby to reduce conflict and realize mutual gains. Williamson, 2005 </w:t>
      </w:r>
    </w:p>
    <w:p w:rsidR="00B46D69" w:rsidRDefault="00B46D69" w:rsidP="00B46D69"/>
    <w:p w:rsidR="00B46D69" w:rsidRDefault="00B46D69" w:rsidP="00B46D69"/>
    <w:p w:rsidR="00B46D69" w:rsidRDefault="00B46D69" w:rsidP="00B46D69"/>
    <w:p w:rsidR="00B46D69" w:rsidRDefault="00B46D69" w:rsidP="00B46D69"/>
    <w:p w:rsidR="00B46D69" w:rsidRDefault="00B46D69" w:rsidP="00B46D69"/>
    <w:p w:rsidR="003E391C" w:rsidRDefault="00057A4B" w:rsidP="003E391C">
      <w:pPr>
        <w:pStyle w:val="Heading2"/>
      </w:pPr>
      <w:bookmarkStart w:id="1245" w:name="_Toc351819989"/>
      <w:r w:rsidRPr="0048248B">
        <w:lastRenderedPageBreak/>
        <w:t>Bureaucratic disabilities</w:t>
      </w:r>
      <w:bookmarkEnd w:id="1245"/>
      <w:r w:rsidRPr="00057A4B">
        <w:t xml:space="preserve"> </w:t>
      </w:r>
    </w:p>
    <w:p w:rsidR="00057A4B" w:rsidRPr="00057A4B" w:rsidRDefault="000606F2" w:rsidP="006A4AEC">
      <w:pPr>
        <w:pStyle w:val="Heading3"/>
      </w:pPr>
      <w:r>
        <w:t>O</w:t>
      </w:r>
      <w:r w:rsidR="00057A4B" w:rsidRPr="00057A4B">
        <w:t xml:space="preserve">ne finds </w:t>
      </w:r>
      <w:r>
        <w:t xml:space="preserve">that the bureaucratic disabilities located </w:t>
      </w:r>
      <w:r w:rsidR="00057A4B" w:rsidRPr="00057A4B">
        <w:t xml:space="preserve">in the internal organization of firms are an example of unanticipated consequences. Other examples are: the tendendcy of project goals to be subverted by new centers of project interests that arise soon after contracts are signed, but their origins started way before signing; </w:t>
      </w:r>
      <w:r>
        <w:t>related to this is</w:t>
      </w:r>
      <w:r w:rsidR="00057A4B" w:rsidRPr="00057A4B">
        <w:t xml:space="preserve"> that all democratic organization originates from oligarchy</w:t>
      </w:r>
      <w:r>
        <w:t>, which</w:t>
      </w:r>
      <w:r w:rsidR="00057A4B" w:rsidRPr="00057A4B">
        <w:t xml:space="preserve"> is a matter of considerable concern and should not be taken for granted; the fact that all complex contracts are unavoidably incomplete and that contract parties are likely to defect from their agreements</w:t>
      </w:r>
      <w:r w:rsidR="003D7782">
        <w:t xml:space="preserve"> (See </w:t>
      </w:r>
      <w:r w:rsidR="00124047">
        <w:t>IV-D1</w:t>
      </w:r>
      <w:r w:rsidR="003D7782">
        <w:t xml:space="preserve"> to </w:t>
      </w:r>
      <w:r w:rsidR="00124047">
        <w:t>6</w:t>
      </w:r>
      <w:r w:rsidR="008F0927">
        <w:t xml:space="preserve"> </w:t>
      </w:r>
      <w:r w:rsidR="00770906">
        <w:t xml:space="preserve">below </w:t>
      </w:r>
      <w:r w:rsidR="003D7782">
        <w:t>for details)</w:t>
      </w:r>
      <w:r w:rsidR="00057A4B" w:rsidRPr="00057A4B">
        <w:t xml:space="preserve">; the routine tendency of project agents to fall off of the contract curve is another form of </w:t>
      </w:r>
      <w:r>
        <w:t xml:space="preserve">bureaucratic </w:t>
      </w:r>
      <w:r w:rsidR="00057A4B" w:rsidRPr="00057A4B">
        <w:t>defection due to a lack of “stimulus”; and the obscurity or shutdown of transparency that arises when large number bidding competition transforms into a small number supply condition during impl</w:t>
      </w:r>
      <w:r w:rsidR="00897B4A">
        <w:t>ementation and contract renewal of infrastructure projects governed by hybrid.</w:t>
      </w:r>
    </w:p>
    <w:p w:rsidR="00057A4B" w:rsidRDefault="00057A4B" w:rsidP="006A4AEC">
      <w:pPr>
        <w:pStyle w:val="Heading3"/>
      </w:pPr>
      <w:bookmarkStart w:id="1246" w:name="_Toc346628554"/>
      <w:r>
        <w:t xml:space="preserve">TCE and comparative contracting have shed some light on this microanalytic level of transaction analysis that has revealed a world not previously accessible. </w:t>
      </w:r>
      <w:r w:rsidR="000606F2">
        <w:t xml:space="preserve">Next </w:t>
      </w:r>
      <w:r>
        <w:t xml:space="preserve">is a partial explanation of “what is going on.” </w:t>
      </w:r>
      <w:bookmarkEnd w:id="1246"/>
    </w:p>
    <w:p w:rsidR="00B46D69" w:rsidRPr="003E391C" w:rsidRDefault="00B46D69" w:rsidP="00B46D69">
      <w:pPr>
        <w:pStyle w:val="Heading2"/>
      </w:pPr>
      <w:bookmarkStart w:id="1247" w:name="_Toc348376232"/>
      <w:bookmarkStart w:id="1248" w:name="_Toc351819990"/>
      <w:r w:rsidRPr="003E391C">
        <w:t>Human Agents and Hidden Hazards</w:t>
      </w:r>
      <w:bookmarkEnd w:id="1247"/>
      <w:bookmarkEnd w:id="1248"/>
      <w:r w:rsidRPr="003E391C">
        <w:t xml:space="preserve"> </w:t>
      </w:r>
    </w:p>
    <w:p w:rsidR="00B46D69" w:rsidRPr="000D2BD1" w:rsidRDefault="00B46D69" w:rsidP="00B46D69">
      <w:pPr>
        <w:pStyle w:val="Heading3"/>
      </w:pPr>
      <w:r w:rsidRPr="000D2BD1">
        <w:t xml:space="preserve">Arguably, hidden hazards are always, if not located within a transaction, detectable within them. This follows from </w:t>
      </w:r>
      <w:r>
        <w:t>what we mentioned above</w:t>
      </w:r>
      <w:r w:rsidRPr="000D2BD1">
        <w:t xml:space="preserve"> that all transaction costs would vanish were it not for the twin behavioral assumptions of economic agents: </w:t>
      </w:r>
      <w:r w:rsidRPr="003D7782">
        <w:rPr>
          <w:u w:val="single"/>
        </w:rPr>
        <w:t>bounded rationality</w:t>
      </w:r>
      <w:r w:rsidRPr="000D2BD1">
        <w:t xml:space="preserve"> and </w:t>
      </w:r>
      <w:r w:rsidRPr="003D7782">
        <w:rPr>
          <w:u w:val="single"/>
        </w:rPr>
        <w:t>opportunism</w:t>
      </w:r>
      <w:r w:rsidRPr="000D2BD1">
        <w:t>. (1996)  All economic agents are rational, but limitedly so, hence their rationality is bounded.  All economic agents have simple self-interest, but with an agenda, hence they are prone to opportunistic behavior.</w:t>
      </w:r>
    </w:p>
    <w:p w:rsidR="00B46D69" w:rsidRDefault="00B46D69" w:rsidP="00B46D69">
      <w:pPr>
        <w:pStyle w:val="Heading3"/>
      </w:pPr>
      <w:r w:rsidRPr="003D7782">
        <w:rPr>
          <w:i/>
        </w:rPr>
        <w:t>Special features of complex contracts</w:t>
      </w:r>
      <w:r w:rsidRPr="000D2BD1">
        <w:t xml:space="preserve"> - Furthermore, Williamson asserts that while all agents are </w:t>
      </w:r>
      <w:r>
        <w:t xml:space="preserve">not </w:t>
      </w:r>
      <w:r w:rsidRPr="000D2BD1">
        <w:t>opportunistic all of the time, the cost of verifying the contrary is prohibitive so that a pragmatic approach is warranted. From TCE we know that two conditions of complex transaction contracts support the conclusion</w:t>
      </w:r>
      <w:r>
        <w:t xml:space="preserve"> of the</w:t>
      </w:r>
      <w:r w:rsidRPr="000D2BD1">
        <w:t xml:space="preserve"> pragmatic approach</w:t>
      </w:r>
      <w:r>
        <w:t>:</w:t>
      </w:r>
      <w:r w:rsidRPr="000D2BD1">
        <w:t xml:space="preserve">  </w:t>
      </w:r>
    </w:p>
    <w:p w:rsidR="00B46D69" w:rsidRPr="003E391C" w:rsidRDefault="00B46D69" w:rsidP="00B46D69">
      <w:pPr>
        <w:pStyle w:val="Heading4"/>
      </w:pPr>
      <w:r w:rsidRPr="003E391C">
        <w:t xml:space="preserve">First, because of bounded rationality, all complex contracts are unavoidably incomplete.  </w:t>
      </w:r>
    </w:p>
    <w:p w:rsidR="00557705" w:rsidRDefault="00557705" w:rsidP="00557705"/>
    <w:p w:rsidR="00B46D69" w:rsidRDefault="00B46D69" w:rsidP="00557705"/>
    <w:p w:rsidR="00B46D69" w:rsidRDefault="00B46D69" w:rsidP="00557705"/>
    <w:p w:rsidR="00B46D69" w:rsidRDefault="00B46D69" w:rsidP="00557705"/>
    <w:p w:rsidR="00B46D69" w:rsidRDefault="00B46D69" w:rsidP="00557705"/>
    <w:p w:rsidR="00B46D69" w:rsidRDefault="00B46D69" w:rsidP="00557705"/>
    <w:p w:rsidR="00B46D69" w:rsidRDefault="00B46D69" w:rsidP="00557705"/>
    <w:p w:rsidR="00884BE1" w:rsidRDefault="00884BE1" w:rsidP="003E391C">
      <w:pPr>
        <w:pStyle w:val="Heading4"/>
      </w:pPr>
      <w:r w:rsidRPr="003D7782">
        <w:rPr>
          <w:u w:val="single"/>
        </w:rPr>
        <w:lastRenderedPageBreak/>
        <w:t>Second</w:t>
      </w:r>
      <w:r w:rsidRPr="000D2BD1">
        <w:t>, if not all, then most complex contracts’ exchange assets are specialized to some degree to reduce production costs. When incomplete contract and a specialized nonredeployable exchange asset are joined and the transaction is beset by uncertainty, we can be reasonably confident that contract hazards are posed as threats against successful consum</w:t>
      </w:r>
      <w:r w:rsidR="009946F9">
        <w:t>m</w:t>
      </w:r>
      <w:r w:rsidRPr="000D2BD1">
        <w:t>ation of the transaction, or against successful execution of the institutional arrangements (i.e., the play of the game) that are in play.  Th</w:t>
      </w:r>
      <w:r w:rsidR="009946F9">
        <w:t>at</w:t>
      </w:r>
      <w:r w:rsidRPr="000D2BD1">
        <w:t xml:space="preserve"> all infrastructure projects </w:t>
      </w:r>
      <w:r w:rsidR="009946F9">
        <w:t xml:space="preserve">are </w:t>
      </w:r>
      <w:r w:rsidRPr="000D2BD1">
        <w:t>problematic</w:t>
      </w:r>
      <w:r w:rsidR="009946F9">
        <w:t xml:space="preserve"> follows</w:t>
      </w:r>
      <w:r w:rsidR="00FB0C8C">
        <w:t xml:space="preserve"> from this logic</w:t>
      </w:r>
      <w:r w:rsidRPr="000D2BD1">
        <w:t>.</w:t>
      </w:r>
    </w:p>
    <w:p w:rsidR="00B46D69" w:rsidRPr="00DC0F74" w:rsidRDefault="00B46D69" w:rsidP="00B46D69">
      <w:pPr>
        <w:pStyle w:val="Heading3"/>
      </w:pPr>
      <w:r w:rsidRPr="00DC0F74">
        <w:rPr>
          <w:i/>
        </w:rPr>
        <w:t>Applications of the twin behavioral assumptions of agents</w:t>
      </w:r>
      <w:r w:rsidRPr="00DC0F74">
        <w:t xml:space="preserve"> - The implication that contract hazard sources are always located within a transaction interface or in the internal organization of its counterparties has instrumental value.  Although, the source of hazards is the twin behavioral assumptions mentioned above, quantification is not precise, nor is it required in treatment protocols. Treatment protocols arise from discrete structural analysis and impacts on changes to bounded rationality and opportunism in the projected amounts and directions.  Bounded rationality and opportunism are intervening variables in the TCE framework and not independent variables. This means that bounded rationality and opportunism are worsened by uncertainty and small number exchange, respectively; the change depending on their initial levels and these changes affect the complexity and cost of asset specificity—an independent variable. The latter two: uncertainty and small number exchange are objective market parameters. Change, however, is a binary outcome—the economic agent changed, or he did not change and experimentation is thus in order. Experimentation is very much in order because TCE is an empirical-based analytical framework—that is in its early stages of </w:t>
      </w:r>
      <w:r w:rsidR="00124047">
        <w:t>development</w:t>
      </w:r>
      <w:r w:rsidRPr="00DC0F74">
        <w:t>—for detecting and mitigating transaction costs; and outcomes of the framework are refutable hypotheses.</w:t>
      </w:r>
    </w:p>
    <w:p w:rsidR="00B46D69" w:rsidRPr="00DC0F74" w:rsidRDefault="00B46D69" w:rsidP="00B46D69">
      <w:pPr>
        <w:pStyle w:val="Heading3"/>
      </w:pPr>
      <w:r w:rsidRPr="00DC0F74">
        <w:rPr>
          <w:i/>
        </w:rPr>
        <w:t>The internal logic of bounded rationality and opportunism</w:t>
      </w:r>
      <w:r w:rsidRPr="00DC0F74">
        <w:t xml:space="preserve"> – Diseconomies of bounded rationality unavoidably result in incomplete contracts. By itself, incomplete contract is not sufficient to cause opportunism, but as mentioned earlier, in the presence of uncertainty (disruptions) and special purpose assets, does cause opportunism with reasonably high levels of confidence.</w:t>
      </w:r>
    </w:p>
    <w:p w:rsidR="00B46D69" w:rsidRPr="00DC0F74" w:rsidRDefault="00B46D69" w:rsidP="00B46D69">
      <w:pPr>
        <w:pStyle w:val="Heading3"/>
      </w:pPr>
      <w:r w:rsidRPr="00DC0F74">
        <w:rPr>
          <w:i/>
        </w:rPr>
        <w:t>Diseconomies of opportunism</w:t>
      </w:r>
      <w:r w:rsidRPr="00DC0F74">
        <w:t xml:space="preserve"> - result in promises not being self-enforcing and parties will renege unless prevented from doing so by provisioning the contract with penalty or sanction clauses or by other means. </w:t>
      </w:r>
    </w:p>
    <w:p w:rsidR="00B46D69" w:rsidRPr="00DC0F74" w:rsidRDefault="00B46D69" w:rsidP="00B46D69">
      <w:pPr>
        <w:pStyle w:val="Heading3"/>
      </w:pPr>
      <w:r w:rsidRPr="00DC0F74">
        <w:rPr>
          <w:i/>
        </w:rPr>
        <w:t>The twin behavioral assumptions</w:t>
      </w:r>
      <w:r w:rsidRPr="00DC0F74">
        <w:t xml:space="preserve"> - of bounded rationality and opportunism of economic agents are shown on the page </w:t>
      </w:r>
      <w:r w:rsidR="00124047">
        <w:t xml:space="preserve">after </w:t>
      </w:r>
      <w:r w:rsidR="00124047" w:rsidRPr="00DC0F74">
        <w:t xml:space="preserve">next </w:t>
      </w:r>
      <w:r w:rsidRPr="00DC0F74">
        <w:t>as the twin pillars of human behavior.</w:t>
      </w:r>
    </w:p>
    <w:p w:rsidR="003E391C" w:rsidRDefault="003E391C" w:rsidP="003E391C">
      <w:pPr>
        <w:rPr>
          <w:rFonts w:eastAsia="Times New Roman"/>
          <w:bCs/>
          <w:color w:val="000000"/>
          <w:szCs w:val="24"/>
        </w:rPr>
      </w:pPr>
    </w:p>
    <w:p w:rsidR="003E391C" w:rsidRDefault="003E391C" w:rsidP="003E391C">
      <w:pPr>
        <w:rPr>
          <w:rFonts w:eastAsia="Times New Roman"/>
          <w:bCs/>
          <w:color w:val="000000"/>
          <w:szCs w:val="24"/>
        </w:rPr>
      </w:pPr>
    </w:p>
    <w:p w:rsidR="00F97141" w:rsidRDefault="008B5843" w:rsidP="00F97141">
      <w:r>
        <w:lastRenderedPageBreak/>
        <w:pict>
          <v:shape id="_x0000_s1707" type="#_x0000_t202" style="position:absolute;margin-left:12pt;margin-top:18pt;width:444pt;height:7in;z-index:-251665408" wrapcoords="-43 -36 -43 21564 21643 21564 21643 -36 -43 -36" fillcolor="#ddd8c2">
            <v:textbox style="mso-next-textbox:#_x0000_s1707">
              <w:txbxContent>
                <w:p w:rsidR="001108A6" w:rsidRPr="0089032C" w:rsidRDefault="001108A6" w:rsidP="00F97141">
                  <w:pPr>
                    <w:jc w:val="center"/>
                    <w:rPr>
                      <w:sz w:val="22"/>
                      <w:szCs w:val="20"/>
                    </w:rPr>
                  </w:pPr>
                  <w:bookmarkStart w:id="1249" w:name="_Toc348376233"/>
                  <w:bookmarkStart w:id="1250" w:name="_Toc351819991"/>
                  <w:r w:rsidRPr="0089032C">
                    <w:rPr>
                      <w:sz w:val="22"/>
                      <w:szCs w:val="20"/>
                    </w:rPr>
                    <w:t>Box: Examples of Hidden Hazards and Unanticipated Consequences</w:t>
                  </w:r>
                  <w:bookmarkEnd w:id="1249"/>
                  <w:bookmarkEnd w:id="1250"/>
                </w:p>
                <w:p w:rsidR="001108A6" w:rsidRPr="0089032C" w:rsidRDefault="001108A6" w:rsidP="00F97141">
                  <w:pPr>
                    <w:rPr>
                      <w:sz w:val="20"/>
                      <w:szCs w:val="20"/>
                    </w:rPr>
                  </w:pPr>
                </w:p>
                <w:p w:rsidR="001108A6" w:rsidRPr="001D023B" w:rsidRDefault="001108A6" w:rsidP="00F97141">
                  <w:pPr>
                    <w:pStyle w:val="ListParagraph"/>
                    <w:numPr>
                      <w:ilvl w:val="0"/>
                      <w:numId w:val="19"/>
                    </w:numPr>
                    <w:spacing w:after="120" w:line="264" w:lineRule="auto"/>
                    <w:ind w:left="360"/>
                    <w:contextualSpacing w:val="0"/>
                    <w:jc w:val="both"/>
                    <w:rPr>
                      <w:sz w:val="20"/>
                      <w:szCs w:val="20"/>
                    </w:rPr>
                  </w:pPr>
                  <w:bookmarkStart w:id="1251" w:name="_Toc349070255"/>
                  <w:bookmarkStart w:id="1252" w:name="_Toc349306298"/>
                  <w:bookmarkStart w:id="1253" w:name="_Toc349584939"/>
                  <w:bookmarkStart w:id="1254" w:name="_Toc349679531"/>
                  <w:bookmarkStart w:id="1255" w:name="_Toc350002401"/>
                  <w:bookmarkStart w:id="1256" w:name="_Toc350018236"/>
                  <w:bookmarkStart w:id="1257" w:name="_Toc350093348"/>
                  <w:bookmarkStart w:id="1258" w:name="_Toc350094121"/>
                  <w:bookmarkStart w:id="1259" w:name="_Toc350700178"/>
                  <w:bookmarkStart w:id="1260" w:name="_Toc351496938"/>
                  <w:bookmarkStart w:id="1261" w:name="_Toc351586351"/>
                  <w:bookmarkStart w:id="1262" w:name="_Toc351819992"/>
                  <w:r w:rsidRPr="001D023B">
                    <w:rPr>
                      <w:sz w:val="20"/>
                      <w:szCs w:val="20"/>
                    </w:rPr>
                    <w:t>Although standard model contracts of the AIA (American Institute of Architects) and FIDIC (the International Federation of Consulting Engineers) are used as models worldwide, they are laden with hidden hazards of the kinds described in this overview. The author is currently assessing the “Payments” clause found in the AIA model contract document. The payments clause is just one of several similar problematic clauses in standard AIA contracts.</w:t>
                  </w:r>
                  <w:bookmarkEnd w:id="1251"/>
                  <w:bookmarkEnd w:id="1252"/>
                  <w:bookmarkEnd w:id="1253"/>
                  <w:bookmarkEnd w:id="1254"/>
                  <w:bookmarkEnd w:id="1255"/>
                  <w:bookmarkEnd w:id="1256"/>
                  <w:bookmarkEnd w:id="1257"/>
                  <w:bookmarkEnd w:id="1258"/>
                  <w:bookmarkEnd w:id="1259"/>
                  <w:bookmarkEnd w:id="1260"/>
                  <w:bookmarkEnd w:id="1261"/>
                  <w:bookmarkEnd w:id="1262"/>
                  <w:r w:rsidRPr="001D023B">
                    <w:rPr>
                      <w:sz w:val="20"/>
                      <w:szCs w:val="20"/>
                    </w:rPr>
                    <w:t xml:space="preserve">  </w:t>
                  </w:r>
                </w:p>
                <w:p w:rsidR="001108A6" w:rsidRPr="001D023B" w:rsidRDefault="001108A6" w:rsidP="00F97141">
                  <w:pPr>
                    <w:pStyle w:val="ListParagraph"/>
                    <w:numPr>
                      <w:ilvl w:val="0"/>
                      <w:numId w:val="19"/>
                    </w:numPr>
                    <w:spacing w:after="120" w:line="264" w:lineRule="auto"/>
                    <w:ind w:left="360"/>
                    <w:contextualSpacing w:val="0"/>
                    <w:jc w:val="both"/>
                    <w:rPr>
                      <w:sz w:val="20"/>
                    </w:rPr>
                  </w:pPr>
                  <w:bookmarkStart w:id="1263" w:name="_Toc350700179"/>
                  <w:bookmarkStart w:id="1264" w:name="_Toc351496939"/>
                  <w:bookmarkStart w:id="1265" w:name="_Toc351586352"/>
                  <w:bookmarkStart w:id="1266" w:name="_Toc351819993"/>
                  <w:r w:rsidRPr="001D023B">
                    <w:rPr>
                      <w:sz w:val="20"/>
                    </w:rPr>
                    <w:t>Fixed fee planning consultancy contracts rarely have adequate safeguards built-into them that counter the perverse incentives that lead to wrong investment choices. For example, engineering liability clauses often have unanticipated consequences when they unintendedly distort the intended incentive structures of contracts. This was the case in water leakage in a transit tunnel design into which over designed capital costs were incurred instead of the lower operating cost solution. (Levitt et al, 1980)</w:t>
                  </w:r>
                  <w:bookmarkEnd w:id="1263"/>
                  <w:bookmarkEnd w:id="1264"/>
                  <w:bookmarkEnd w:id="1265"/>
                  <w:bookmarkEnd w:id="1266"/>
                  <w:r w:rsidRPr="001D023B">
                    <w:rPr>
                      <w:sz w:val="20"/>
                    </w:rPr>
                    <w:t xml:space="preserve"> </w:t>
                  </w:r>
                </w:p>
                <w:p w:rsidR="001108A6" w:rsidRPr="001D023B" w:rsidRDefault="001108A6" w:rsidP="00F97141">
                  <w:pPr>
                    <w:pStyle w:val="ListParagraph"/>
                    <w:numPr>
                      <w:ilvl w:val="0"/>
                      <w:numId w:val="19"/>
                    </w:numPr>
                    <w:spacing w:after="120" w:line="264" w:lineRule="auto"/>
                    <w:ind w:left="360"/>
                    <w:contextualSpacing w:val="0"/>
                    <w:jc w:val="both"/>
                    <w:rPr>
                      <w:sz w:val="20"/>
                    </w:rPr>
                  </w:pPr>
                  <w:bookmarkStart w:id="1267" w:name="_Toc350700180"/>
                  <w:bookmarkStart w:id="1268" w:name="_Toc351496940"/>
                  <w:bookmarkStart w:id="1269" w:name="_Toc351586353"/>
                  <w:bookmarkStart w:id="1270" w:name="_Toc351819994"/>
                  <w:r w:rsidRPr="001D023B">
                    <w:rPr>
                      <w:sz w:val="20"/>
                    </w:rPr>
                    <w:t>Overly optimistic project cost and demand estimates are the result of perverse incentives that routinely end up wrongly identified as—just that—overly optimistic project costs and demand—and hence go undetected as a result. The actual costs of these projects are typically borne by future taxpayers and users while benefits accrue immediately to local politicians and state owned development agencies and planning consultancies.</w:t>
                  </w:r>
                  <w:bookmarkEnd w:id="1267"/>
                  <w:bookmarkEnd w:id="1268"/>
                  <w:bookmarkEnd w:id="1269"/>
                  <w:bookmarkEnd w:id="1270"/>
                </w:p>
                <w:p w:rsidR="001108A6" w:rsidRPr="001D023B" w:rsidRDefault="001108A6" w:rsidP="00F97141">
                  <w:pPr>
                    <w:pStyle w:val="ListParagraph"/>
                    <w:numPr>
                      <w:ilvl w:val="0"/>
                      <w:numId w:val="19"/>
                    </w:numPr>
                    <w:spacing w:after="120" w:line="264" w:lineRule="auto"/>
                    <w:ind w:left="360"/>
                    <w:contextualSpacing w:val="0"/>
                    <w:jc w:val="both"/>
                    <w:rPr>
                      <w:sz w:val="20"/>
                    </w:rPr>
                  </w:pPr>
                  <w:bookmarkStart w:id="1271" w:name="_Toc350700181"/>
                  <w:bookmarkStart w:id="1272" w:name="_Toc351496941"/>
                  <w:bookmarkStart w:id="1273" w:name="_Toc351586354"/>
                  <w:bookmarkStart w:id="1274" w:name="_Toc351819995"/>
                  <w:r w:rsidRPr="001D023B">
                    <w:rPr>
                      <w:sz w:val="20"/>
                    </w:rPr>
                    <w:t>These very same perverse incentives also create opportunities for collusion among key players—planning consultants, project principals, and the local and regional development agencies—without which the resulting opportunism could not exist. What are some of the other hidden incentives that support this kind of opportunism? Microanalytic transaction analysis provides some answers.</w:t>
                  </w:r>
                  <w:bookmarkEnd w:id="1271"/>
                  <w:bookmarkEnd w:id="1272"/>
                  <w:bookmarkEnd w:id="1273"/>
                  <w:bookmarkEnd w:id="1274"/>
                </w:p>
                <w:p w:rsidR="001108A6" w:rsidRPr="001D023B" w:rsidRDefault="001108A6" w:rsidP="00F97141">
                  <w:pPr>
                    <w:pStyle w:val="ListParagraph"/>
                    <w:numPr>
                      <w:ilvl w:val="0"/>
                      <w:numId w:val="19"/>
                    </w:numPr>
                    <w:spacing w:after="120" w:line="264" w:lineRule="auto"/>
                    <w:ind w:left="360"/>
                    <w:contextualSpacing w:val="0"/>
                    <w:jc w:val="both"/>
                    <w:rPr>
                      <w:sz w:val="20"/>
                    </w:rPr>
                  </w:pPr>
                  <w:bookmarkStart w:id="1275" w:name="_Toc350700182"/>
                  <w:bookmarkStart w:id="1276" w:name="_Toc351496942"/>
                  <w:bookmarkStart w:id="1277" w:name="_Toc351586355"/>
                  <w:bookmarkStart w:id="1278" w:name="_Toc351819996"/>
                  <w:r w:rsidRPr="001D023B">
                    <w:rPr>
                      <w:sz w:val="20"/>
                    </w:rPr>
                    <w:t>Fixed price or fixed unit price contracts for construction are common sources of problems that frequently come under the rubric of unanticipated consequences as owners and contractors are inherently in conflict under these kinds of complex contracts. Contractors are typically motivated to complete projects at minimal cost while meeting the minimum design specifications. Clients are motivated to make sure the contractor meets or exceeds minimum design specs at the lowest cost to the client. Because engineering designs are frequently problematic in several ways, numerous opportunities for change orders exist. When these lead to negotiations on the validity and costs of a change order, they often escalate into arbitration or litigation.</w:t>
                  </w:r>
                  <w:bookmarkEnd w:id="1275"/>
                  <w:bookmarkEnd w:id="1276"/>
                  <w:bookmarkEnd w:id="1277"/>
                  <w:bookmarkEnd w:id="1278"/>
                  <w:r w:rsidRPr="001D023B">
                    <w:rPr>
                      <w:sz w:val="20"/>
                    </w:rPr>
                    <w:t xml:space="preserve"> </w:t>
                  </w:r>
                </w:p>
                <w:p w:rsidR="001108A6" w:rsidRPr="004F6E23" w:rsidRDefault="001108A6" w:rsidP="00F97141">
                  <w:pPr>
                    <w:pStyle w:val="Heading3"/>
                    <w:numPr>
                      <w:ilvl w:val="0"/>
                      <w:numId w:val="19"/>
                    </w:numPr>
                    <w:ind w:left="360"/>
                    <w:rPr>
                      <w:sz w:val="20"/>
                    </w:rPr>
                  </w:pPr>
                  <w:r w:rsidRPr="004F6E23">
                    <w:rPr>
                      <w:sz w:val="20"/>
                    </w:rPr>
                    <w:t>Engineering designs can also lead bidders to intentionally under-bid the actual cost of construction—a common hazard that is called “low balling” a bid offer. The more complexity and problems encountered in the technical specs of an RFP (Request for Proposal), the greater the signal to bidders that low balling may be feasible.</w:t>
                  </w:r>
                </w:p>
                <w:p w:rsidR="001108A6" w:rsidRPr="00840ED8" w:rsidRDefault="001108A6" w:rsidP="00F97141">
                  <w:pPr>
                    <w:spacing w:after="120" w:line="264" w:lineRule="auto"/>
                    <w:ind w:left="360" w:hanging="360"/>
                    <w:jc w:val="both"/>
                    <w:rPr>
                      <w:sz w:val="20"/>
                      <w:szCs w:val="20"/>
                    </w:rPr>
                  </w:pPr>
                </w:p>
                <w:p w:rsidR="001108A6" w:rsidRPr="0026743B" w:rsidRDefault="001108A6" w:rsidP="00F97141">
                  <w:pPr>
                    <w:spacing w:line="220" w:lineRule="exact"/>
                    <w:rPr>
                      <w:sz w:val="22"/>
                    </w:rPr>
                  </w:pPr>
                </w:p>
                <w:p w:rsidR="001108A6" w:rsidRPr="0026743B" w:rsidRDefault="001108A6" w:rsidP="00F97141">
                  <w:pPr>
                    <w:spacing w:line="220" w:lineRule="exact"/>
                    <w:rPr>
                      <w:sz w:val="22"/>
                    </w:rPr>
                  </w:pPr>
                </w:p>
                <w:p w:rsidR="001108A6" w:rsidRDefault="001108A6" w:rsidP="00F97141">
                  <w:pPr>
                    <w:spacing w:line="220" w:lineRule="exact"/>
                  </w:pPr>
                </w:p>
                <w:p w:rsidR="001108A6" w:rsidRDefault="001108A6" w:rsidP="00F97141">
                  <w:pPr>
                    <w:spacing w:line="220" w:lineRule="exact"/>
                  </w:pPr>
                </w:p>
                <w:p w:rsidR="001108A6" w:rsidRDefault="001108A6" w:rsidP="00F97141">
                  <w:pPr>
                    <w:spacing w:line="220" w:lineRule="exact"/>
                  </w:pPr>
                </w:p>
                <w:p w:rsidR="001108A6" w:rsidRDefault="001108A6" w:rsidP="00F97141">
                  <w:pPr>
                    <w:spacing w:line="220" w:lineRule="exact"/>
                  </w:pPr>
                </w:p>
              </w:txbxContent>
            </v:textbox>
            <w10:wrap type="square"/>
          </v:shape>
        </w:pict>
      </w:r>
    </w:p>
    <w:p w:rsidR="00F97141" w:rsidRDefault="00F97141" w:rsidP="00F97141"/>
    <w:p w:rsidR="00F97141" w:rsidRDefault="00F97141" w:rsidP="00F97141"/>
    <w:p w:rsidR="00F97141" w:rsidRDefault="00F97141" w:rsidP="00F97141"/>
    <w:p w:rsidR="00F97141" w:rsidRDefault="00F97141" w:rsidP="00F97141"/>
    <w:p w:rsidR="00F97141" w:rsidRDefault="00F97141" w:rsidP="00F97141"/>
    <w:p w:rsidR="00F97141" w:rsidRDefault="00F97141" w:rsidP="00F97141"/>
    <w:p w:rsidR="00F97141" w:rsidRDefault="00F97141" w:rsidP="00F97141"/>
    <w:p w:rsidR="00F97141" w:rsidRDefault="00F97141" w:rsidP="00F97141"/>
    <w:p w:rsidR="00901641" w:rsidRDefault="00901641" w:rsidP="00072BC3">
      <w:pPr>
        <w:jc w:val="center"/>
      </w:pPr>
    </w:p>
    <w:p w:rsidR="00855EF7" w:rsidRPr="00072BC3" w:rsidRDefault="00855EF7" w:rsidP="00072BC3">
      <w:pPr>
        <w:jc w:val="center"/>
      </w:pPr>
      <w:bookmarkStart w:id="1279" w:name="_Toc351819997"/>
      <w:r w:rsidRPr="00072BC3">
        <w:t xml:space="preserve">Figure 1. </w:t>
      </w:r>
      <w:r w:rsidR="005128D4">
        <w:t>Twin Pillars of Human Behavior</w:t>
      </w:r>
      <w:bookmarkEnd w:id="1279"/>
    </w:p>
    <w:p w:rsidR="00855EF7" w:rsidRDefault="00855EF7" w:rsidP="002D2424"/>
    <w:p w:rsidR="002D2424" w:rsidRDefault="008B5843" w:rsidP="002D2424">
      <w:r>
        <w:pict>
          <v:shape id="_x0000_s1650" type="#_x0000_t202" style="position:absolute;margin-left:162pt;margin-top:3pt;width:177.85pt;height:24.85pt;z-index:251709440;mso-wrap-style:none">
            <v:textbox style="mso-next-textbox:#_x0000_s1650;mso-fit-shape-to-text:t">
              <w:txbxContent>
                <w:p w:rsidR="001108A6" w:rsidRPr="002D2424" w:rsidRDefault="001108A6" w:rsidP="002D2424">
                  <w:pPr>
                    <w:jc w:val="center"/>
                    <w:rPr>
                      <w:rFonts w:ascii="Arial Black" w:hAnsi="Arial Black"/>
                    </w:rPr>
                  </w:pPr>
                  <w:bookmarkStart w:id="1280" w:name="_Toc350018247"/>
                  <w:bookmarkStart w:id="1281" w:name="_Toc350093359"/>
                  <w:bookmarkStart w:id="1282" w:name="_Toc350094132"/>
                  <w:bookmarkStart w:id="1283" w:name="_Toc350269966"/>
                  <w:bookmarkStart w:id="1284" w:name="_Toc350368707"/>
                  <w:bookmarkStart w:id="1285" w:name="_Toc350448241"/>
                  <w:bookmarkStart w:id="1286" w:name="_Toc350547427"/>
                  <w:bookmarkStart w:id="1287" w:name="_Toc350548015"/>
                  <w:bookmarkStart w:id="1288" w:name="_Toc350548823"/>
                  <w:bookmarkStart w:id="1289" w:name="_Toc350608558"/>
                  <w:bookmarkStart w:id="1290" w:name="_Toc350700193"/>
                  <w:bookmarkStart w:id="1291" w:name="_Toc351496953"/>
                  <w:bookmarkStart w:id="1292" w:name="_Toc351586366"/>
                  <w:bookmarkStart w:id="1293" w:name="_Toc351820007"/>
                  <w:r w:rsidRPr="002D2424">
                    <w:rPr>
                      <w:rFonts w:ascii="Arial Black" w:hAnsi="Arial Black"/>
                    </w:rPr>
                    <w:t>BOUNDED RATIONALITY</w:t>
                  </w:r>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p>
              </w:txbxContent>
            </v:textbox>
            <w10:wrap type="square"/>
          </v:shape>
        </w:pict>
      </w:r>
    </w:p>
    <w:p w:rsidR="002D2424" w:rsidRDefault="002D2424" w:rsidP="002D2424">
      <w:pPr>
        <w:jc w:val="center"/>
      </w:pPr>
    </w:p>
    <w:tbl>
      <w:tblPr>
        <w:tblpPr w:leftFromText="180" w:rightFromText="180" w:vertAnchor="text" w:horzAnchor="margin" w:tblpXSpec="center" w:tblpY="50"/>
        <w:tblW w:w="0" w:type="auto"/>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2880"/>
        <w:gridCol w:w="2880"/>
      </w:tblGrid>
      <w:tr w:rsidR="002D2424" w:rsidRPr="006C78E5" w:rsidTr="00DC0F74">
        <w:trPr>
          <w:trHeight w:hRule="exact" w:val="2721"/>
        </w:trPr>
        <w:tc>
          <w:tcPr>
            <w:tcW w:w="2880" w:type="dxa"/>
          </w:tcPr>
          <w:p w:rsidR="002D2424" w:rsidRPr="006C78E5" w:rsidRDefault="008B5843" w:rsidP="001B0958">
            <w:r>
              <w:pict>
                <v:shape id="_x0000_s1646" type="#_x0000_t202" style="position:absolute;margin-left:-5.4pt;margin-top:1.9pt;width:63pt;height:18pt;z-index:251705344">
                  <v:textbox style="mso-next-textbox:#_x0000_s1646">
                    <w:txbxContent>
                      <w:p w:rsidR="001108A6" w:rsidRDefault="001108A6" w:rsidP="002D2424">
                        <w:pPr>
                          <w:jc w:val="center"/>
                          <w:rPr>
                            <w:sz w:val="18"/>
                          </w:rPr>
                        </w:pPr>
                        <w:bookmarkStart w:id="1294" w:name="_Toc350018248"/>
                        <w:bookmarkStart w:id="1295" w:name="_Toc350093360"/>
                        <w:bookmarkStart w:id="1296" w:name="_Toc350094133"/>
                        <w:bookmarkStart w:id="1297" w:name="_Toc350269967"/>
                        <w:bookmarkStart w:id="1298" w:name="_Toc350368708"/>
                        <w:bookmarkStart w:id="1299" w:name="_Toc350448242"/>
                        <w:bookmarkStart w:id="1300" w:name="_Toc350547428"/>
                        <w:bookmarkStart w:id="1301" w:name="_Toc350548016"/>
                        <w:bookmarkStart w:id="1302" w:name="_Toc350548824"/>
                        <w:bookmarkStart w:id="1303" w:name="_Toc350608559"/>
                        <w:bookmarkStart w:id="1304" w:name="_Toc350700194"/>
                        <w:bookmarkStart w:id="1305" w:name="_Toc351496954"/>
                        <w:bookmarkStart w:id="1306" w:name="_Toc351586367"/>
                        <w:bookmarkStart w:id="1307" w:name="_Toc351820008"/>
                        <w:r>
                          <w:rPr>
                            <w:sz w:val="18"/>
                          </w:rPr>
                          <w:t>High-High</w:t>
                        </w:r>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p>
                      <w:p w:rsidR="001108A6" w:rsidRPr="003F5362" w:rsidRDefault="001108A6" w:rsidP="002D2424">
                        <w:pPr>
                          <w:rPr>
                            <w:sz w:val="18"/>
                          </w:rPr>
                        </w:pPr>
                      </w:p>
                    </w:txbxContent>
                  </v:textbox>
                </v:shape>
              </w:pict>
            </w:r>
          </w:p>
          <w:p w:rsidR="002D2424" w:rsidRPr="006C78E5" w:rsidRDefault="002D2424" w:rsidP="001B0958"/>
          <w:p w:rsidR="002D2424" w:rsidRPr="006C78E5" w:rsidRDefault="002D2424" w:rsidP="001B0958">
            <w:pPr>
              <w:rPr>
                <w:sz w:val="18"/>
              </w:rPr>
            </w:pPr>
            <w:bookmarkStart w:id="1308" w:name="_Toc350018238"/>
            <w:bookmarkStart w:id="1309" w:name="_Toc350093350"/>
            <w:bookmarkStart w:id="1310" w:name="_Toc350094123"/>
            <w:bookmarkStart w:id="1311" w:name="_Toc350269957"/>
            <w:bookmarkStart w:id="1312" w:name="_Toc350368698"/>
            <w:bookmarkStart w:id="1313" w:name="_Toc350448232"/>
            <w:bookmarkStart w:id="1314" w:name="_Toc350547418"/>
            <w:bookmarkStart w:id="1315" w:name="_Toc350548006"/>
            <w:bookmarkStart w:id="1316" w:name="_Toc350548814"/>
            <w:bookmarkStart w:id="1317" w:name="_Toc350608549"/>
            <w:bookmarkStart w:id="1318" w:name="_Toc350700184"/>
            <w:bookmarkStart w:id="1319" w:name="_Toc351496944"/>
            <w:bookmarkStart w:id="1320" w:name="_Toc351586357"/>
            <w:bookmarkStart w:id="1321" w:name="_Toc351819998"/>
            <w:r w:rsidRPr="006C78E5">
              <w:rPr>
                <w:sz w:val="18"/>
              </w:rPr>
              <w:t>High bounded rationalilty and high opportunism</w:t>
            </w:r>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p>
          <w:p w:rsidR="002D2424" w:rsidRPr="006C78E5" w:rsidRDefault="002D2424" w:rsidP="001B0958">
            <w:pPr>
              <w:rPr>
                <w:sz w:val="18"/>
              </w:rPr>
            </w:pPr>
          </w:p>
          <w:p w:rsidR="002D2424" w:rsidRPr="006C78E5" w:rsidRDefault="002D2424" w:rsidP="00DC0F74">
            <w:pPr>
              <w:rPr>
                <w:sz w:val="18"/>
              </w:rPr>
            </w:pPr>
            <w:bookmarkStart w:id="1322" w:name="_Toc350018239"/>
            <w:bookmarkStart w:id="1323" w:name="_Toc350093351"/>
            <w:bookmarkStart w:id="1324" w:name="_Toc350094124"/>
            <w:bookmarkStart w:id="1325" w:name="_Toc350269958"/>
            <w:bookmarkStart w:id="1326" w:name="_Toc350368699"/>
            <w:bookmarkStart w:id="1327" w:name="_Toc350448233"/>
            <w:bookmarkStart w:id="1328" w:name="_Toc350547419"/>
            <w:bookmarkStart w:id="1329" w:name="_Toc350548007"/>
            <w:bookmarkStart w:id="1330" w:name="_Toc350548815"/>
            <w:bookmarkStart w:id="1331" w:name="_Toc350608550"/>
            <w:bookmarkStart w:id="1332" w:name="_Toc350700185"/>
            <w:bookmarkStart w:id="1333" w:name="_Toc351496945"/>
            <w:bookmarkStart w:id="1334" w:name="_Toc351586358"/>
            <w:bookmarkStart w:id="1335" w:name="_Toc351819999"/>
            <w:r w:rsidRPr="002D2424">
              <w:rPr>
                <w:rFonts w:ascii="Arial Black" w:hAnsi="Arial Black"/>
                <w:b/>
                <w:sz w:val="18"/>
              </w:rPr>
              <w:t>Hierarchy</w:t>
            </w:r>
            <w:r w:rsidRPr="006C78E5">
              <w:rPr>
                <w:sz w:val="18"/>
              </w:rPr>
              <w:t xml:space="preserve"> governance structure with </w:t>
            </w:r>
            <w:r w:rsidR="00DC0F74">
              <w:rPr>
                <w:sz w:val="18"/>
              </w:rPr>
              <w:t>strong admin controls that optimize coordination and adaptation and</w:t>
            </w:r>
            <w:r w:rsidRPr="006C78E5">
              <w:rPr>
                <w:sz w:val="18"/>
              </w:rPr>
              <w:t xml:space="preserve"> that boost capacity and deter</w:t>
            </w:r>
            <w:r w:rsidR="00DC0F74">
              <w:rPr>
                <w:sz w:val="18"/>
              </w:rPr>
              <w:t>s</w:t>
            </w:r>
            <w:r w:rsidRPr="006C78E5">
              <w:rPr>
                <w:sz w:val="18"/>
              </w:rPr>
              <w:t xml:space="preserve"> quasi-rents</w:t>
            </w:r>
            <w:bookmarkEnd w:id="1322"/>
            <w:bookmarkEnd w:id="1323"/>
            <w:bookmarkEnd w:id="1324"/>
            <w:bookmarkEnd w:id="1325"/>
            <w:bookmarkEnd w:id="1326"/>
            <w:bookmarkEnd w:id="1327"/>
            <w:bookmarkEnd w:id="1328"/>
            <w:bookmarkEnd w:id="1329"/>
            <w:bookmarkEnd w:id="1330"/>
            <w:bookmarkEnd w:id="1331"/>
            <w:bookmarkEnd w:id="1332"/>
            <w:bookmarkEnd w:id="1333"/>
            <w:bookmarkEnd w:id="1334"/>
            <w:r w:rsidR="00124047">
              <w:rPr>
                <w:sz w:val="18"/>
              </w:rPr>
              <w:t>; suitable for highly specialized transactions</w:t>
            </w:r>
            <w:bookmarkEnd w:id="1335"/>
          </w:p>
        </w:tc>
        <w:tc>
          <w:tcPr>
            <w:tcW w:w="2880" w:type="dxa"/>
          </w:tcPr>
          <w:p w:rsidR="002D2424" w:rsidRPr="006C78E5" w:rsidRDefault="008B5843" w:rsidP="001B0958">
            <w:r>
              <w:pict>
                <v:shape id="_x0000_s1648" type="#_x0000_t202" style="position:absolute;margin-left:-5.4pt;margin-top:1.9pt;width:63pt;height:18pt;z-index:251707392;mso-position-horizontal-relative:text;mso-position-vertical-relative:text">
                  <v:textbox style="mso-next-textbox:#_x0000_s1648">
                    <w:txbxContent>
                      <w:p w:rsidR="001108A6" w:rsidRDefault="001108A6" w:rsidP="002D2424">
                        <w:pPr>
                          <w:jc w:val="center"/>
                          <w:rPr>
                            <w:sz w:val="18"/>
                          </w:rPr>
                        </w:pPr>
                        <w:bookmarkStart w:id="1336" w:name="_Toc350018249"/>
                        <w:bookmarkStart w:id="1337" w:name="_Toc350093361"/>
                        <w:bookmarkStart w:id="1338" w:name="_Toc350094134"/>
                        <w:bookmarkStart w:id="1339" w:name="_Toc350269968"/>
                        <w:bookmarkStart w:id="1340" w:name="_Toc350368709"/>
                        <w:bookmarkStart w:id="1341" w:name="_Toc350448243"/>
                        <w:bookmarkStart w:id="1342" w:name="_Toc350547429"/>
                        <w:bookmarkStart w:id="1343" w:name="_Toc350548017"/>
                        <w:bookmarkStart w:id="1344" w:name="_Toc350548825"/>
                        <w:bookmarkStart w:id="1345" w:name="_Toc350608560"/>
                        <w:bookmarkStart w:id="1346" w:name="_Toc350700195"/>
                        <w:bookmarkStart w:id="1347" w:name="_Toc351496955"/>
                        <w:bookmarkStart w:id="1348" w:name="_Toc351586368"/>
                        <w:bookmarkStart w:id="1349" w:name="_Toc351820009"/>
                        <w:r>
                          <w:rPr>
                            <w:sz w:val="18"/>
                          </w:rPr>
                          <w:t>Low-High</w:t>
                        </w:r>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p>
                      <w:p w:rsidR="001108A6" w:rsidRPr="003F5362" w:rsidRDefault="001108A6" w:rsidP="002D2424">
                        <w:pPr>
                          <w:rPr>
                            <w:sz w:val="18"/>
                          </w:rPr>
                        </w:pPr>
                      </w:p>
                    </w:txbxContent>
                  </v:textbox>
                </v:shape>
              </w:pict>
            </w:r>
          </w:p>
          <w:p w:rsidR="002D2424" w:rsidRPr="006C78E5" w:rsidRDefault="002D2424" w:rsidP="001B0958"/>
          <w:p w:rsidR="002D2424" w:rsidRPr="006C78E5" w:rsidRDefault="002D2424" w:rsidP="001B0958">
            <w:pPr>
              <w:rPr>
                <w:sz w:val="18"/>
              </w:rPr>
            </w:pPr>
            <w:bookmarkStart w:id="1350" w:name="_Toc350018240"/>
            <w:bookmarkStart w:id="1351" w:name="_Toc350093352"/>
            <w:bookmarkStart w:id="1352" w:name="_Toc350094125"/>
            <w:bookmarkStart w:id="1353" w:name="_Toc350269959"/>
            <w:bookmarkStart w:id="1354" w:name="_Toc350368700"/>
            <w:bookmarkStart w:id="1355" w:name="_Toc350448234"/>
            <w:bookmarkStart w:id="1356" w:name="_Toc350547420"/>
            <w:bookmarkStart w:id="1357" w:name="_Toc350548008"/>
            <w:bookmarkStart w:id="1358" w:name="_Toc350548816"/>
            <w:bookmarkStart w:id="1359" w:name="_Toc350608551"/>
            <w:bookmarkStart w:id="1360" w:name="_Toc350700186"/>
            <w:bookmarkStart w:id="1361" w:name="_Toc351496946"/>
            <w:bookmarkStart w:id="1362" w:name="_Toc351586359"/>
            <w:bookmarkStart w:id="1363" w:name="_Toc351820000"/>
            <w:r w:rsidRPr="006C78E5">
              <w:rPr>
                <w:sz w:val="18"/>
              </w:rPr>
              <w:t>Low bounded rationality and high opportunism</w:t>
            </w:r>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p>
          <w:p w:rsidR="002D2424" w:rsidRPr="006C78E5" w:rsidRDefault="002D2424" w:rsidP="001B0958">
            <w:pPr>
              <w:rPr>
                <w:sz w:val="18"/>
              </w:rPr>
            </w:pPr>
          </w:p>
          <w:p w:rsidR="002D2424" w:rsidRPr="006C78E5" w:rsidRDefault="002D2424" w:rsidP="00DC0F74">
            <w:pPr>
              <w:rPr>
                <w:sz w:val="18"/>
              </w:rPr>
            </w:pPr>
            <w:bookmarkStart w:id="1364" w:name="_Toc350018241"/>
            <w:bookmarkStart w:id="1365" w:name="_Toc350093353"/>
            <w:bookmarkStart w:id="1366" w:name="_Toc350094126"/>
            <w:bookmarkStart w:id="1367" w:name="_Toc350269960"/>
            <w:bookmarkStart w:id="1368" w:name="_Toc350368701"/>
            <w:bookmarkStart w:id="1369" w:name="_Toc350448235"/>
            <w:bookmarkStart w:id="1370" w:name="_Toc350547421"/>
            <w:bookmarkStart w:id="1371" w:name="_Toc350548009"/>
            <w:bookmarkStart w:id="1372" w:name="_Toc350548817"/>
            <w:bookmarkStart w:id="1373" w:name="_Toc350608552"/>
            <w:bookmarkStart w:id="1374" w:name="_Toc350700187"/>
            <w:bookmarkStart w:id="1375" w:name="_Toc351496947"/>
            <w:bookmarkStart w:id="1376" w:name="_Toc351586360"/>
            <w:bookmarkStart w:id="1377" w:name="_Toc351820001"/>
            <w:r w:rsidRPr="002D2424">
              <w:rPr>
                <w:rFonts w:ascii="Arial Black" w:hAnsi="Arial Black"/>
                <w:b/>
                <w:sz w:val="18"/>
              </w:rPr>
              <w:t>Hybrid</w:t>
            </w:r>
            <w:r w:rsidRPr="006C78E5">
              <w:rPr>
                <w:sz w:val="18"/>
              </w:rPr>
              <w:t xml:space="preserve"> governance structure with </w:t>
            </w:r>
            <w:r w:rsidR="00DC0F74">
              <w:rPr>
                <w:sz w:val="18"/>
              </w:rPr>
              <w:t xml:space="preserve">an optimum triple and credible commitment; and </w:t>
            </w:r>
            <w:r w:rsidRPr="006C78E5">
              <w:rPr>
                <w:sz w:val="18"/>
              </w:rPr>
              <w:t xml:space="preserve">contract provisions that boost </w:t>
            </w:r>
            <w:r w:rsidR="00DC0F74">
              <w:rPr>
                <w:sz w:val="18"/>
              </w:rPr>
              <w:t xml:space="preserve">capacity and </w:t>
            </w:r>
            <w:r w:rsidRPr="006C78E5">
              <w:rPr>
                <w:sz w:val="18"/>
              </w:rPr>
              <w:t>deter</w:t>
            </w:r>
            <w:r w:rsidR="00DC0F74">
              <w:rPr>
                <w:sz w:val="18"/>
              </w:rPr>
              <w:t>s</w:t>
            </w:r>
            <w:r w:rsidRPr="006C78E5">
              <w:rPr>
                <w:sz w:val="18"/>
              </w:rPr>
              <w:t xml:space="preserve"> quasi-rents</w:t>
            </w:r>
            <w:bookmarkEnd w:id="1364"/>
            <w:bookmarkEnd w:id="1365"/>
            <w:bookmarkEnd w:id="1366"/>
            <w:bookmarkEnd w:id="1367"/>
            <w:bookmarkEnd w:id="1368"/>
            <w:bookmarkEnd w:id="1369"/>
            <w:bookmarkEnd w:id="1370"/>
            <w:bookmarkEnd w:id="1371"/>
            <w:bookmarkEnd w:id="1372"/>
            <w:bookmarkEnd w:id="1373"/>
            <w:bookmarkEnd w:id="1374"/>
            <w:bookmarkEnd w:id="1375"/>
            <w:bookmarkEnd w:id="1376"/>
            <w:r w:rsidR="00124047">
              <w:rPr>
                <w:sz w:val="18"/>
              </w:rPr>
              <w:t>; suitable for moderately specialized transactions</w:t>
            </w:r>
            <w:bookmarkEnd w:id="1377"/>
          </w:p>
        </w:tc>
      </w:tr>
      <w:tr w:rsidR="002D2424" w:rsidRPr="006C78E5" w:rsidTr="00DC0F74">
        <w:trPr>
          <w:trHeight w:hRule="exact" w:val="2698"/>
        </w:trPr>
        <w:tc>
          <w:tcPr>
            <w:tcW w:w="2880" w:type="dxa"/>
          </w:tcPr>
          <w:p w:rsidR="002D2424" w:rsidRPr="006C78E5" w:rsidRDefault="008B5843" w:rsidP="001B0958">
            <w:r>
              <w:pict>
                <v:shape id="_x0000_s1651" type="#_x0000_t202" style="position:absolute;margin-left:-5.4pt;margin-top:1.4pt;width:63pt;height:18pt;z-index:251710464;mso-position-horizontal-relative:text;mso-position-vertical-relative:text;v-text-anchor:middle">
                  <v:textbox style="mso-next-textbox:#_x0000_s1651">
                    <w:txbxContent>
                      <w:p w:rsidR="001108A6" w:rsidRDefault="001108A6" w:rsidP="002D2424">
                        <w:pPr>
                          <w:jc w:val="center"/>
                          <w:rPr>
                            <w:sz w:val="18"/>
                          </w:rPr>
                        </w:pPr>
                        <w:bookmarkStart w:id="1378" w:name="_Toc350018250"/>
                        <w:bookmarkStart w:id="1379" w:name="_Toc350093362"/>
                        <w:bookmarkStart w:id="1380" w:name="_Toc350094135"/>
                        <w:bookmarkStart w:id="1381" w:name="_Toc350269969"/>
                        <w:bookmarkStart w:id="1382" w:name="_Toc350368710"/>
                        <w:bookmarkStart w:id="1383" w:name="_Toc350448244"/>
                        <w:bookmarkStart w:id="1384" w:name="_Toc350547430"/>
                        <w:bookmarkStart w:id="1385" w:name="_Toc350548018"/>
                        <w:bookmarkStart w:id="1386" w:name="_Toc350548826"/>
                        <w:bookmarkStart w:id="1387" w:name="_Toc350608561"/>
                        <w:bookmarkStart w:id="1388" w:name="_Toc350700196"/>
                        <w:bookmarkStart w:id="1389" w:name="_Toc351496956"/>
                        <w:bookmarkStart w:id="1390" w:name="_Toc351586369"/>
                        <w:bookmarkStart w:id="1391" w:name="_Toc351820010"/>
                        <w:r>
                          <w:rPr>
                            <w:sz w:val="18"/>
                          </w:rPr>
                          <w:t>High-Low</w:t>
                        </w:r>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p>
                      <w:p w:rsidR="001108A6" w:rsidRPr="003F5362" w:rsidRDefault="001108A6" w:rsidP="002D2424">
                        <w:pPr>
                          <w:jc w:val="center"/>
                          <w:rPr>
                            <w:sz w:val="18"/>
                          </w:rPr>
                        </w:pPr>
                      </w:p>
                    </w:txbxContent>
                  </v:textbox>
                </v:shape>
              </w:pict>
            </w:r>
          </w:p>
          <w:p w:rsidR="002D2424" w:rsidRPr="006C78E5" w:rsidRDefault="002D2424" w:rsidP="001B0958"/>
          <w:p w:rsidR="002D2424" w:rsidRPr="006C78E5" w:rsidRDefault="002D2424" w:rsidP="001B0958">
            <w:pPr>
              <w:rPr>
                <w:sz w:val="18"/>
              </w:rPr>
            </w:pPr>
            <w:bookmarkStart w:id="1392" w:name="_Toc350018242"/>
            <w:bookmarkStart w:id="1393" w:name="_Toc350093354"/>
            <w:bookmarkStart w:id="1394" w:name="_Toc350094127"/>
            <w:bookmarkStart w:id="1395" w:name="_Toc350269961"/>
            <w:bookmarkStart w:id="1396" w:name="_Toc350368702"/>
            <w:bookmarkStart w:id="1397" w:name="_Toc350448236"/>
            <w:bookmarkStart w:id="1398" w:name="_Toc350547422"/>
            <w:bookmarkStart w:id="1399" w:name="_Toc350548010"/>
            <w:bookmarkStart w:id="1400" w:name="_Toc350548818"/>
            <w:bookmarkStart w:id="1401" w:name="_Toc350608553"/>
            <w:bookmarkStart w:id="1402" w:name="_Toc350700188"/>
            <w:bookmarkStart w:id="1403" w:name="_Toc351496948"/>
            <w:bookmarkStart w:id="1404" w:name="_Toc351586361"/>
            <w:bookmarkStart w:id="1405" w:name="_Toc351820002"/>
            <w:r w:rsidRPr="006C78E5">
              <w:rPr>
                <w:sz w:val="18"/>
              </w:rPr>
              <w:t>High bounded rationality and low opportunism</w:t>
            </w:r>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p>
          <w:p w:rsidR="002D2424" w:rsidRPr="006C78E5" w:rsidRDefault="002D2424" w:rsidP="001B0958">
            <w:pPr>
              <w:rPr>
                <w:sz w:val="18"/>
              </w:rPr>
            </w:pPr>
          </w:p>
          <w:p w:rsidR="002D2424" w:rsidRPr="006C78E5" w:rsidRDefault="002D2424" w:rsidP="00DC0F74">
            <w:pPr>
              <w:rPr>
                <w:sz w:val="18"/>
              </w:rPr>
            </w:pPr>
            <w:bookmarkStart w:id="1406" w:name="_Toc350018243"/>
            <w:bookmarkStart w:id="1407" w:name="_Toc350093355"/>
            <w:bookmarkStart w:id="1408" w:name="_Toc350094128"/>
            <w:bookmarkStart w:id="1409" w:name="_Toc350269962"/>
            <w:bookmarkStart w:id="1410" w:name="_Toc350368703"/>
            <w:bookmarkStart w:id="1411" w:name="_Toc350448237"/>
            <w:bookmarkStart w:id="1412" w:name="_Toc350547423"/>
            <w:bookmarkStart w:id="1413" w:name="_Toc350548011"/>
            <w:bookmarkStart w:id="1414" w:name="_Toc350548819"/>
            <w:bookmarkStart w:id="1415" w:name="_Toc350608554"/>
            <w:bookmarkStart w:id="1416" w:name="_Toc350700189"/>
            <w:bookmarkStart w:id="1417" w:name="_Toc351496949"/>
            <w:bookmarkStart w:id="1418" w:name="_Toc351586362"/>
            <w:bookmarkStart w:id="1419" w:name="_Toc351820003"/>
            <w:r w:rsidRPr="002D2424">
              <w:rPr>
                <w:rFonts w:ascii="Arial Black" w:hAnsi="Arial Black"/>
                <w:b/>
                <w:sz w:val="18"/>
              </w:rPr>
              <w:t>Hybrid</w:t>
            </w:r>
            <w:r w:rsidRPr="006C78E5">
              <w:rPr>
                <w:sz w:val="18"/>
              </w:rPr>
              <w:t xml:space="preserve"> governance structure with </w:t>
            </w:r>
            <w:r w:rsidR="00DC0F74">
              <w:rPr>
                <w:sz w:val="18"/>
              </w:rPr>
              <w:t xml:space="preserve">an optimum triple and credible commitment; and </w:t>
            </w:r>
            <w:r w:rsidRPr="006C78E5">
              <w:rPr>
                <w:sz w:val="18"/>
              </w:rPr>
              <w:t xml:space="preserve">contract provisions that boost capacity </w:t>
            </w:r>
            <w:r w:rsidR="00DC0F74">
              <w:rPr>
                <w:sz w:val="18"/>
              </w:rPr>
              <w:t>and</w:t>
            </w:r>
            <w:r w:rsidRPr="006C78E5">
              <w:rPr>
                <w:sz w:val="18"/>
              </w:rPr>
              <w:t xml:space="preserve"> deter</w:t>
            </w:r>
            <w:r w:rsidR="00DC0F74">
              <w:rPr>
                <w:sz w:val="18"/>
              </w:rPr>
              <w:t>s</w:t>
            </w:r>
            <w:r w:rsidRPr="006C78E5">
              <w:rPr>
                <w:sz w:val="18"/>
              </w:rPr>
              <w:t xml:space="preserve"> quasi-rents</w:t>
            </w:r>
            <w:bookmarkEnd w:id="1406"/>
            <w:bookmarkEnd w:id="1407"/>
            <w:bookmarkEnd w:id="1408"/>
            <w:bookmarkEnd w:id="1409"/>
            <w:bookmarkEnd w:id="1410"/>
            <w:bookmarkEnd w:id="1411"/>
            <w:bookmarkEnd w:id="1412"/>
            <w:bookmarkEnd w:id="1413"/>
            <w:bookmarkEnd w:id="1414"/>
            <w:bookmarkEnd w:id="1415"/>
            <w:bookmarkEnd w:id="1416"/>
            <w:bookmarkEnd w:id="1417"/>
            <w:bookmarkEnd w:id="1418"/>
            <w:r w:rsidR="00124047">
              <w:rPr>
                <w:sz w:val="18"/>
              </w:rPr>
              <w:t>; suitable for moderatley specialized transactions</w:t>
            </w:r>
            <w:bookmarkEnd w:id="1419"/>
          </w:p>
        </w:tc>
        <w:tc>
          <w:tcPr>
            <w:tcW w:w="2880" w:type="dxa"/>
          </w:tcPr>
          <w:p w:rsidR="002D2424" w:rsidRPr="006C78E5" w:rsidRDefault="008B5843" w:rsidP="001B0958">
            <w:r>
              <w:pict>
                <v:shape id="_x0000_s1647" type="#_x0000_t202" style="position:absolute;margin-left:-5.4pt;margin-top:1.4pt;width:63pt;height:18pt;z-index:251706368;mso-position-horizontal-relative:text;mso-position-vertical-relative:text">
                  <v:textbox style="mso-next-textbox:#_x0000_s1647">
                    <w:txbxContent>
                      <w:p w:rsidR="001108A6" w:rsidRDefault="001108A6" w:rsidP="002D2424">
                        <w:pPr>
                          <w:jc w:val="center"/>
                          <w:rPr>
                            <w:sz w:val="18"/>
                          </w:rPr>
                        </w:pPr>
                        <w:bookmarkStart w:id="1420" w:name="_Toc350018251"/>
                        <w:bookmarkStart w:id="1421" w:name="_Toc350093363"/>
                        <w:bookmarkStart w:id="1422" w:name="_Toc350094136"/>
                        <w:bookmarkStart w:id="1423" w:name="_Toc350269970"/>
                        <w:bookmarkStart w:id="1424" w:name="_Toc350368711"/>
                        <w:bookmarkStart w:id="1425" w:name="_Toc350448245"/>
                        <w:bookmarkStart w:id="1426" w:name="_Toc350547431"/>
                        <w:bookmarkStart w:id="1427" w:name="_Toc350548019"/>
                        <w:bookmarkStart w:id="1428" w:name="_Toc350548827"/>
                        <w:bookmarkStart w:id="1429" w:name="_Toc350608562"/>
                        <w:bookmarkStart w:id="1430" w:name="_Toc350700197"/>
                        <w:bookmarkStart w:id="1431" w:name="_Toc351496957"/>
                        <w:bookmarkStart w:id="1432" w:name="_Toc351586370"/>
                        <w:bookmarkStart w:id="1433" w:name="_Toc351820011"/>
                        <w:r>
                          <w:rPr>
                            <w:sz w:val="18"/>
                          </w:rPr>
                          <w:t>Low-Low</w:t>
                        </w:r>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p>
                      <w:p w:rsidR="001108A6" w:rsidRPr="003F5362" w:rsidRDefault="001108A6" w:rsidP="002D2424">
                        <w:pPr>
                          <w:rPr>
                            <w:sz w:val="18"/>
                          </w:rPr>
                        </w:pPr>
                      </w:p>
                    </w:txbxContent>
                  </v:textbox>
                </v:shape>
              </w:pict>
            </w:r>
          </w:p>
          <w:p w:rsidR="002D2424" w:rsidRPr="006C78E5" w:rsidRDefault="002D2424" w:rsidP="001B0958"/>
          <w:p w:rsidR="002D2424" w:rsidRPr="006C78E5" w:rsidRDefault="002D2424" w:rsidP="001B0958">
            <w:pPr>
              <w:rPr>
                <w:sz w:val="18"/>
              </w:rPr>
            </w:pPr>
            <w:bookmarkStart w:id="1434" w:name="_Toc350018244"/>
            <w:bookmarkStart w:id="1435" w:name="_Toc350093356"/>
            <w:bookmarkStart w:id="1436" w:name="_Toc350094129"/>
            <w:bookmarkStart w:id="1437" w:name="_Toc350269963"/>
            <w:bookmarkStart w:id="1438" w:name="_Toc350368704"/>
            <w:bookmarkStart w:id="1439" w:name="_Toc350448238"/>
            <w:bookmarkStart w:id="1440" w:name="_Toc350547424"/>
            <w:bookmarkStart w:id="1441" w:name="_Toc350548012"/>
            <w:bookmarkStart w:id="1442" w:name="_Toc350548820"/>
            <w:bookmarkStart w:id="1443" w:name="_Toc350608555"/>
            <w:bookmarkStart w:id="1444" w:name="_Toc350700190"/>
            <w:bookmarkStart w:id="1445" w:name="_Toc351496950"/>
            <w:bookmarkStart w:id="1446" w:name="_Toc351586363"/>
            <w:bookmarkStart w:id="1447" w:name="_Toc351820004"/>
            <w:r w:rsidRPr="006C78E5">
              <w:rPr>
                <w:sz w:val="18"/>
              </w:rPr>
              <w:t>Low bounded rationality and low opportunism</w:t>
            </w:r>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p>
          <w:p w:rsidR="002D2424" w:rsidRPr="006C78E5" w:rsidRDefault="002D2424" w:rsidP="001B0958">
            <w:pPr>
              <w:rPr>
                <w:sz w:val="18"/>
              </w:rPr>
            </w:pPr>
          </w:p>
          <w:p w:rsidR="002D2424" w:rsidRPr="006C78E5" w:rsidRDefault="002D2424" w:rsidP="00DC0F74">
            <w:pPr>
              <w:rPr>
                <w:sz w:val="18"/>
              </w:rPr>
            </w:pPr>
            <w:bookmarkStart w:id="1448" w:name="_Toc350018245"/>
            <w:bookmarkStart w:id="1449" w:name="_Toc350093357"/>
            <w:bookmarkStart w:id="1450" w:name="_Toc350094130"/>
            <w:bookmarkStart w:id="1451" w:name="_Toc350269964"/>
            <w:bookmarkStart w:id="1452" w:name="_Toc350368705"/>
            <w:bookmarkStart w:id="1453" w:name="_Toc350448239"/>
            <w:bookmarkStart w:id="1454" w:name="_Toc350547425"/>
            <w:bookmarkStart w:id="1455" w:name="_Toc350548013"/>
            <w:bookmarkStart w:id="1456" w:name="_Toc350548821"/>
            <w:bookmarkStart w:id="1457" w:name="_Toc350608556"/>
            <w:bookmarkStart w:id="1458" w:name="_Toc350700191"/>
            <w:bookmarkStart w:id="1459" w:name="_Toc351496951"/>
            <w:bookmarkStart w:id="1460" w:name="_Toc351586364"/>
            <w:bookmarkStart w:id="1461" w:name="_Toc351820005"/>
            <w:r w:rsidRPr="002D2424">
              <w:rPr>
                <w:rFonts w:ascii="Arial Black" w:hAnsi="Arial Black"/>
                <w:b/>
                <w:sz w:val="18"/>
              </w:rPr>
              <w:t>Market</w:t>
            </w:r>
            <w:r w:rsidRPr="006C78E5">
              <w:rPr>
                <w:sz w:val="18"/>
              </w:rPr>
              <w:t xml:space="preserve"> governance structure with </w:t>
            </w:r>
            <w:r w:rsidR="00DC0F74">
              <w:rPr>
                <w:sz w:val="18"/>
              </w:rPr>
              <w:t xml:space="preserve">strong incentives </w:t>
            </w:r>
            <w:r w:rsidRPr="006C78E5">
              <w:rPr>
                <w:sz w:val="18"/>
              </w:rPr>
              <w:t>that</w:t>
            </w:r>
            <w:bookmarkEnd w:id="1448"/>
            <w:r w:rsidRPr="006C78E5">
              <w:rPr>
                <w:sz w:val="18"/>
              </w:rPr>
              <w:t xml:space="preserve"> </w:t>
            </w:r>
            <w:r w:rsidR="005128D4">
              <w:rPr>
                <w:sz w:val="18"/>
              </w:rPr>
              <w:t xml:space="preserve">promote </w:t>
            </w:r>
            <w:r w:rsidR="00DC0F74">
              <w:rPr>
                <w:sz w:val="18"/>
              </w:rPr>
              <w:t>hazard-free</w:t>
            </w:r>
            <w:r w:rsidR="005128D4">
              <w:rPr>
                <w:sz w:val="18"/>
              </w:rPr>
              <w:t xml:space="preserve"> performance</w:t>
            </w:r>
            <w:bookmarkEnd w:id="1449"/>
            <w:bookmarkEnd w:id="1450"/>
            <w:bookmarkEnd w:id="1451"/>
            <w:bookmarkEnd w:id="1452"/>
            <w:bookmarkEnd w:id="1453"/>
            <w:bookmarkEnd w:id="1454"/>
            <w:bookmarkEnd w:id="1455"/>
            <w:bookmarkEnd w:id="1456"/>
            <w:bookmarkEnd w:id="1457"/>
            <w:bookmarkEnd w:id="1458"/>
            <w:bookmarkEnd w:id="1459"/>
            <w:bookmarkEnd w:id="1460"/>
            <w:r w:rsidR="00124047">
              <w:rPr>
                <w:sz w:val="18"/>
              </w:rPr>
              <w:t xml:space="preserve">; suitable for </w:t>
            </w:r>
            <w:r w:rsidR="006E1C70">
              <w:rPr>
                <w:sz w:val="18"/>
              </w:rPr>
              <w:t>general purpose transactions</w:t>
            </w:r>
            <w:bookmarkEnd w:id="1461"/>
          </w:p>
        </w:tc>
      </w:tr>
    </w:tbl>
    <w:p w:rsidR="002D2424" w:rsidRDefault="002D2424" w:rsidP="002D2424"/>
    <w:p w:rsidR="002D2424" w:rsidRDefault="002D2424" w:rsidP="002D2424"/>
    <w:p w:rsidR="002D2424" w:rsidRDefault="002D2424" w:rsidP="002D2424"/>
    <w:p w:rsidR="002D2424" w:rsidRDefault="008B5843" w:rsidP="002D2424">
      <w:r>
        <w:pict>
          <v:shape id="_x0000_s1649" type="#_x0000_t202" style="position:absolute;margin-left:54pt;margin-top:6pt;width:32.45pt;height:108pt;z-index:251708416;v-text-anchor:middle">
            <v:textbox style="layout-flow:vertical;mso-layout-flow-alt:bottom-to-top;mso-next-textbox:#_x0000_s1649;mso-fit-shape-to-text:t">
              <w:txbxContent>
                <w:p w:rsidR="001108A6" w:rsidRPr="002D2424" w:rsidRDefault="001108A6" w:rsidP="002D2424">
                  <w:pPr>
                    <w:jc w:val="center"/>
                    <w:rPr>
                      <w:rFonts w:ascii="Arial Black" w:hAnsi="Arial Black"/>
                    </w:rPr>
                  </w:pPr>
                  <w:bookmarkStart w:id="1462" w:name="_Toc350018252"/>
                  <w:bookmarkStart w:id="1463" w:name="_Toc350093364"/>
                  <w:bookmarkStart w:id="1464" w:name="_Toc350094137"/>
                  <w:bookmarkStart w:id="1465" w:name="_Toc350269971"/>
                  <w:bookmarkStart w:id="1466" w:name="_Toc350368712"/>
                  <w:bookmarkStart w:id="1467" w:name="_Toc350448246"/>
                  <w:bookmarkStart w:id="1468" w:name="_Toc350547432"/>
                  <w:bookmarkStart w:id="1469" w:name="_Toc350548020"/>
                  <w:bookmarkStart w:id="1470" w:name="_Toc350548828"/>
                  <w:bookmarkStart w:id="1471" w:name="_Toc350608563"/>
                  <w:bookmarkStart w:id="1472" w:name="_Toc350700198"/>
                  <w:bookmarkStart w:id="1473" w:name="_Toc351496958"/>
                  <w:bookmarkStart w:id="1474" w:name="_Toc351586371"/>
                  <w:bookmarkStart w:id="1475" w:name="_Toc351820012"/>
                  <w:r w:rsidRPr="002D2424">
                    <w:rPr>
                      <w:rFonts w:ascii="Arial Black" w:hAnsi="Arial Black"/>
                    </w:rPr>
                    <w:t>OPPORTUNISM</w:t>
                  </w:r>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p>
              </w:txbxContent>
            </v:textbox>
            <w10:wrap type="square"/>
          </v:shape>
        </w:pict>
      </w:r>
    </w:p>
    <w:p w:rsidR="002D2424" w:rsidRDefault="002D2424" w:rsidP="002D2424"/>
    <w:p w:rsidR="002D2424" w:rsidRDefault="002D2424" w:rsidP="002D2424"/>
    <w:p w:rsidR="002D2424" w:rsidRDefault="002D2424" w:rsidP="002D2424"/>
    <w:p w:rsidR="002D2424" w:rsidRDefault="002D2424" w:rsidP="002D2424"/>
    <w:p w:rsidR="002D2424" w:rsidRDefault="002D2424" w:rsidP="002D2424"/>
    <w:p w:rsidR="002D2424" w:rsidRDefault="002D2424" w:rsidP="002D2424"/>
    <w:p w:rsidR="00F930EF" w:rsidRDefault="00F930EF" w:rsidP="002D2424"/>
    <w:p w:rsidR="00F930EF" w:rsidRDefault="00F930EF" w:rsidP="002D2424"/>
    <w:p w:rsidR="00F930EF" w:rsidRDefault="00F930EF" w:rsidP="002D2424"/>
    <w:p w:rsidR="00F930EF" w:rsidRDefault="00F930EF" w:rsidP="002D2424"/>
    <w:p w:rsidR="00F930EF" w:rsidRDefault="00F930EF" w:rsidP="002D2424"/>
    <w:p w:rsidR="00F930EF" w:rsidRDefault="00F930EF" w:rsidP="002D2424"/>
    <w:p w:rsidR="00F930EF" w:rsidRDefault="00F930EF" w:rsidP="002D2424"/>
    <w:p w:rsidR="00DC0F74" w:rsidRDefault="00DC0F74" w:rsidP="002D2424"/>
    <w:p w:rsidR="00DC0F74" w:rsidRDefault="00DC0F74" w:rsidP="002D2424"/>
    <w:p w:rsidR="00DC0F74" w:rsidRDefault="00DC0F74" w:rsidP="002D2424"/>
    <w:p w:rsidR="00DC0F74" w:rsidRDefault="00DC0F74" w:rsidP="002D2424"/>
    <w:p w:rsidR="00DC0F74" w:rsidRPr="00B46D69" w:rsidRDefault="00F11791" w:rsidP="00B46D69">
      <w:pPr>
        <w:pStyle w:val="Heading2"/>
      </w:pPr>
      <w:bookmarkStart w:id="1476" w:name="_Toc351820006"/>
      <w:r w:rsidRPr="00B46D69">
        <w:t xml:space="preserve">A </w:t>
      </w:r>
      <w:r w:rsidR="00C85A94" w:rsidRPr="00B46D69">
        <w:t>simple</w:t>
      </w:r>
      <w:r w:rsidRPr="00B46D69">
        <w:t xml:space="preserve"> </w:t>
      </w:r>
      <w:r w:rsidR="00057A4B" w:rsidRPr="00B46D69">
        <w:t>discrete</w:t>
      </w:r>
      <w:r w:rsidRPr="00B46D69">
        <w:t xml:space="preserve"> transaction</w:t>
      </w:r>
      <w:bookmarkEnd w:id="1476"/>
      <w:r w:rsidRPr="00B46D69">
        <w:t xml:space="preserve"> </w:t>
      </w:r>
    </w:p>
    <w:p w:rsidR="00273183" w:rsidRPr="00E45808" w:rsidRDefault="00DC0F74" w:rsidP="006A4AEC">
      <w:pPr>
        <w:pStyle w:val="Heading3"/>
      </w:pPr>
      <w:r>
        <w:t>A simple discrete transaction that shows t</w:t>
      </w:r>
      <w:r w:rsidR="00884BE1" w:rsidRPr="00BB702C">
        <w:t xml:space="preserve">he behavior of a market </w:t>
      </w:r>
      <w:r w:rsidR="00884BE1" w:rsidRPr="006E1C70">
        <w:t xml:space="preserve">transaction </w:t>
      </w:r>
      <w:r w:rsidR="00F11791" w:rsidRPr="006E1C70">
        <w:t xml:space="preserve">is </w:t>
      </w:r>
      <w:r w:rsidR="000E49FF" w:rsidRPr="006E1C70">
        <w:t>drawn</w:t>
      </w:r>
      <w:r w:rsidR="00F11791" w:rsidRPr="006E1C70">
        <w:t xml:space="preserve"> </w:t>
      </w:r>
      <w:r w:rsidR="006E1C70" w:rsidRPr="006E1C70">
        <w:t>on the next page</w:t>
      </w:r>
      <w:r w:rsidR="00F11791" w:rsidRPr="006E1C70">
        <w:t xml:space="preserve"> </w:t>
      </w:r>
      <w:r w:rsidR="006C6A09" w:rsidRPr="006E1C70">
        <w:t xml:space="preserve">in Chart 1 and </w:t>
      </w:r>
      <w:r w:rsidR="00884BE1" w:rsidRPr="006E1C70">
        <w:t>technically described</w:t>
      </w:r>
      <w:r w:rsidR="006C6A09" w:rsidRPr="006E1C70">
        <w:t xml:space="preserve"> in </w:t>
      </w:r>
      <w:r w:rsidR="006E1C70" w:rsidRPr="006E1C70">
        <w:t>IV-F1a</w:t>
      </w:r>
      <w:r w:rsidR="00C641C9" w:rsidRPr="006E1C70">
        <w:t>)</w:t>
      </w:r>
      <w:r w:rsidR="006C6A09" w:rsidRPr="006E1C70">
        <w:t xml:space="preserve"> </w:t>
      </w:r>
      <w:r w:rsidR="00C641C9" w:rsidRPr="006E1C70">
        <w:t>page</w:t>
      </w:r>
      <w:r w:rsidR="00204847" w:rsidRPr="006E1C70">
        <w:t xml:space="preserve"> </w:t>
      </w:r>
      <w:r w:rsidR="006E1C70" w:rsidRPr="006E1C70">
        <w:t>29</w:t>
      </w:r>
      <w:r w:rsidR="00F11791" w:rsidRPr="006E1C70">
        <w:t>.</w:t>
      </w:r>
      <w:r w:rsidR="00273183" w:rsidRPr="006E1C70">
        <w:t xml:space="preserve"> </w:t>
      </w:r>
      <w:r w:rsidR="00846719" w:rsidRPr="006E1C70">
        <w:t>Note that spot markets are driven entirely by price because all</w:t>
      </w:r>
      <w:r w:rsidR="00846719" w:rsidRPr="007A49A8">
        <w:t xml:space="preserve"> value has been standardized and priced leaving no discretion for hidden value. Not so for regular market items that are redeployable, but not standardized.  Whereas spot market assets are </w:t>
      </w:r>
      <w:r w:rsidR="00AD4EFC" w:rsidRPr="007A49A8">
        <w:t xml:space="preserve">perfectly monetized, regular market assets are highly monetized. As mentioned </w:t>
      </w:r>
      <w:r w:rsidR="00C641C9" w:rsidRPr="007A49A8">
        <w:t xml:space="preserve">in paragraph </w:t>
      </w:r>
      <w:r w:rsidR="006E1C70">
        <w:t>I-A2</w:t>
      </w:r>
      <w:r w:rsidR="00C641C9" w:rsidRPr="007A49A8">
        <w:t xml:space="preserve"> above</w:t>
      </w:r>
      <w:r w:rsidR="00AD4EFC" w:rsidRPr="007A49A8">
        <w:t>, the transaction is part of the two overarc</w:t>
      </w:r>
      <w:r w:rsidR="00884BE1" w:rsidRPr="007A49A8">
        <w:t xml:space="preserve">hing systems: the </w:t>
      </w:r>
      <w:r w:rsidR="009946F9">
        <w:t xml:space="preserve">rules of the game </w:t>
      </w:r>
      <w:r w:rsidR="00F60294">
        <w:t>institutional environment (</w:t>
      </w:r>
      <w:r w:rsidR="00884BE1" w:rsidRPr="007A49A8">
        <w:t>IE</w:t>
      </w:r>
      <w:r w:rsidR="00F60294">
        <w:t>)</w:t>
      </w:r>
      <w:r w:rsidR="00884BE1" w:rsidRPr="007A49A8">
        <w:t xml:space="preserve"> and the </w:t>
      </w:r>
      <w:r w:rsidR="009946F9">
        <w:t xml:space="preserve">plays of the game </w:t>
      </w:r>
      <w:r w:rsidR="00F60294">
        <w:t>economic organization (</w:t>
      </w:r>
      <w:r w:rsidR="00884BE1" w:rsidRPr="007A49A8">
        <w:t>EO</w:t>
      </w:r>
      <w:r w:rsidR="00F60294">
        <w:t>)</w:t>
      </w:r>
      <w:r w:rsidR="00884BE1" w:rsidRPr="007A49A8">
        <w:t xml:space="preserve">, which are explained </w:t>
      </w:r>
      <w:r w:rsidR="00884BE1" w:rsidRPr="00E45808">
        <w:t xml:space="preserve">on pages </w:t>
      </w:r>
      <w:r w:rsidR="006E1C70" w:rsidRPr="00E45808">
        <w:t>32</w:t>
      </w:r>
      <w:r w:rsidR="00884BE1" w:rsidRPr="00E45808">
        <w:t xml:space="preserve"> and </w:t>
      </w:r>
      <w:r w:rsidR="006E1C70" w:rsidRPr="00E45808">
        <w:t>33</w:t>
      </w:r>
      <w:r w:rsidR="00884BE1" w:rsidRPr="00E45808">
        <w:t xml:space="preserve">, respectively. </w:t>
      </w:r>
      <w:r w:rsidR="003243CA" w:rsidRPr="00E45808">
        <w:t>(Williamson, 1996, 2005)</w:t>
      </w:r>
    </w:p>
    <w:p w:rsidR="00F930EF" w:rsidRDefault="00F930EF" w:rsidP="00F930EF"/>
    <w:p w:rsidR="00F930EF" w:rsidRDefault="00F930EF" w:rsidP="00F930EF"/>
    <w:p w:rsidR="00F930EF" w:rsidRDefault="00F930EF" w:rsidP="00F930EF"/>
    <w:p w:rsidR="00F930EF" w:rsidRDefault="00F930EF" w:rsidP="00F930EF"/>
    <w:p w:rsidR="00F930EF" w:rsidRDefault="00F930EF" w:rsidP="00F930EF"/>
    <w:p w:rsidR="00F930EF" w:rsidRDefault="00F930EF" w:rsidP="00F930EF"/>
    <w:p w:rsidR="00E916F1" w:rsidRDefault="00E916F1" w:rsidP="00F930EF"/>
    <w:p w:rsidR="00E86569" w:rsidRPr="00F11791" w:rsidRDefault="006C6A09" w:rsidP="00E916F1">
      <w:pPr>
        <w:pStyle w:val="Heading1"/>
        <w:numPr>
          <w:ilvl w:val="0"/>
          <w:numId w:val="0"/>
        </w:numPr>
        <w:jc w:val="center"/>
        <w:rPr>
          <w:sz w:val="28"/>
          <w:u w:val="thick"/>
        </w:rPr>
        <w:sectPr w:rsidR="00E86569" w:rsidRPr="00F11791" w:rsidSect="00E4743D">
          <w:headerReference w:type="even" r:id="rId8"/>
          <w:headerReference w:type="default" r:id="rId9"/>
          <w:footerReference w:type="even" r:id="rId10"/>
          <w:footerReference w:type="default" r:id="rId11"/>
          <w:headerReference w:type="first" r:id="rId12"/>
          <w:footerReference w:type="first" r:id="rId13"/>
          <w:type w:val="continuous"/>
          <w:pgSz w:w="12240" w:h="15840"/>
          <w:pgMar w:top="1440" w:right="1440" w:bottom="1440" w:left="1440" w:header="576" w:footer="432" w:gutter="0"/>
          <w:cols w:space="720"/>
          <w:docGrid w:linePitch="360"/>
        </w:sectPr>
      </w:pPr>
      <w:bookmarkStart w:id="1477" w:name="_Toc351820013"/>
      <w:r>
        <w:lastRenderedPageBreak/>
        <w:t xml:space="preserve">Chart 1 - </w:t>
      </w:r>
      <w:r w:rsidR="00AD4EFC" w:rsidRPr="00AD4EFC">
        <w:t>T</w:t>
      </w:r>
      <w:r w:rsidR="006D7D61">
        <w:t>he</w:t>
      </w:r>
      <w:r w:rsidR="00AD4EFC">
        <w:t xml:space="preserve"> </w:t>
      </w:r>
      <w:r w:rsidR="00057A4B">
        <w:t>Discrete</w:t>
      </w:r>
      <w:r w:rsidR="00AD4EFC">
        <w:t xml:space="preserve"> </w:t>
      </w:r>
      <w:r>
        <w:t>M</w:t>
      </w:r>
      <w:r w:rsidR="006D7D61">
        <w:t>arket</w:t>
      </w:r>
      <w:r>
        <w:t xml:space="preserve"> </w:t>
      </w:r>
      <w:r w:rsidR="00AD4EFC">
        <w:t>T</w:t>
      </w:r>
      <w:r w:rsidR="006D7D61">
        <w:t>ransaction</w:t>
      </w:r>
      <w:bookmarkEnd w:id="1477"/>
    </w:p>
    <w:p w:rsidR="0076269D" w:rsidRPr="00E916F1" w:rsidRDefault="00BD43BB" w:rsidP="00F97141">
      <w:pPr>
        <w:pStyle w:val="Heading1"/>
        <w:numPr>
          <w:ilvl w:val="0"/>
          <w:numId w:val="0"/>
        </w:numPr>
        <w:spacing w:after="0" w:line="200" w:lineRule="exact"/>
        <w:rPr>
          <w:rFonts w:ascii="Arial" w:hAnsi="Arial"/>
          <w:b/>
          <w:sz w:val="20"/>
        </w:rPr>
      </w:pPr>
      <w:bookmarkStart w:id="1478" w:name="_Toc348376237"/>
      <w:bookmarkStart w:id="1479" w:name="_Toc348376733"/>
      <w:bookmarkStart w:id="1480" w:name="_Toc348525088"/>
      <w:bookmarkStart w:id="1481" w:name="_Toc348525423"/>
      <w:bookmarkStart w:id="1482" w:name="_Toc348797273"/>
      <w:bookmarkStart w:id="1483" w:name="_Toc348882838"/>
      <w:bookmarkStart w:id="1484" w:name="_Toc348883252"/>
      <w:bookmarkStart w:id="1485" w:name="_Toc348901033"/>
      <w:bookmarkStart w:id="1486" w:name="_Toc348902658"/>
      <w:bookmarkStart w:id="1487" w:name="_Toc348903258"/>
      <w:bookmarkStart w:id="1488" w:name="_Toc349070259"/>
      <w:bookmarkStart w:id="1489" w:name="_Toc349306302"/>
      <w:bookmarkStart w:id="1490" w:name="_Toc349584943"/>
      <w:bookmarkStart w:id="1491" w:name="_Toc349679535"/>
      <w:bookmarkStart w:id="1492" w:name="_Toc350002405"/>
      <w:bookmarkStart w:id="1493" w:name="_Toc350018255"/>
      <w:bookmarkStart w:id="1494" w:name="_Toc350093367"/>
      <w:bookmarkStart w:id="1495" w:name="_Toc350094140"/>
      <w:bookmarkStart w:id="1496" w:name="_Toc350269974"/>
      <w:bookmarkStart w:id="1497" w:name="_Toc350368715"/>
      <w:bookmarkStart w:id="1498" w:name="_Toc350448249"/>
      <w:bookmarkStart w:id="1499" w:name="_Toc350547435"/>
      <w:bookmarkStart w:id="1500" w:name="_Toc350548023"/>
      <w:bookmarkStart w:id="1501" w:name="_Toc350548831"/>
      <w:bookmarkStart w:id="1502" w:name="_Toc350608566"/>
      <w:bookmarkStart w:id="1503" w:name="_Toc350700201"/>
      <w:bookmarkStart w:id="1504" w:name="_Toc351496961"/>
      <w:bookmarkStart w:id="1505" w:name="_Toc351586373"/>
      <w:bookmarkStart w:id="1506" w:name="_Toc351820014"/>
      <w:r w:rsidRPr="00E916F1">
        <w:rPr>
          <w:rFonts w:ascii="Arial" w:hAnsi="Arial"/>
          <w:b/>
          <w:sz w:val="20"/>
        </w:rPr>
        <w:lastRenderedPageBreak/>
        <w:t>Twin Behavioral Assumptions</w:t>
      </w:r>
      <w:bookmarkStart w:id="1507" w:name="_Toc348376239"/>
      <w:bookmarkStart w:id="1508" w:name="_Toc348376735"/>
      <w:bookmarkStart w:id="1509" w:name="_Toc348525090"/>
      <w:bookmarkStart w:id="1510" w:name="_Toc348525425"/>
      <w:bookmarkStart w:id="1511" w:name="_Toc348797275"/>
      <w:bookmarkStart w:id="1512" w:name="_Toc348882840"/>
      <w:bookmarkStart w:id="1513" w:name="_Toc348883254"/>
      <w:bookmarkStart w:id="1514" w:name="_Toc348901035"/>
      <w:bookmarkStart w:id="1515" w:name="_Toc348902660"/>
      <w:bookmarkStart w:id="1516" w:name="_Toc348903260"/>
      <w:bookmarkStart w:id="1517" w:name="_Toc349070261"/>
      <w:bookmarkStart w:id="1518" w:name="_Toc349306304"/>
      <w:bookmarkStart w:id="1519" w:name="_Toc349584945"/>
      <w:bookmarkEnd w:id="1478"/>
      <w:bookmarkEnd w:id="1479"/>
      <w:bookmarkEnd w:id="1480"/>
      <w:bookmarkEnd w:id="1481"/>
      <w:bookmarkEnd w:id="1482"/>
      <w:bookmarkEnd w:id="1483"/>
      <w:bookmarkEnd w:id="1484"/>
      <w:bookmarkEnd w:id="1485"/>
      <w:bookmarkEnd w:id="1486"/>
      <w:bookmarkEnd w:id="1487"/>
      <w:bookmarkEnd w:id="1488"/>
      <w:bookmarkEnd w:id="1489"/>
      <w:bookmarkEnd w:id="1490"/>
      <w:r w:rsidR="0076269D" w:rsidRPr="00E916F1">
        <w:rPr>
          <w:rFonts w:ascii="Arial" w:hAnsi="Arial"/>
          <w:b/>
          <w:sz w:val="20"/>
        </w:rPr>
        <w:tab/>
      </w:r>
      <w:r w:rsidR="0076269D" w:rsidRPr="00E916F1">
        <w:rPr>
          <w:rFonts w:ascii="Arial" w:hAnsi="Arial"/>
          <w:b/>
          <w:sz w:val="20"/>
        </w:rPr>
        <w:tab/>
      </w:r>
      <w:r w:rsidR="0076269D" w:rsidRPr="00E916F1">
        <w:rPr>
          <w:rFonts w:ascii="Arial" w:hAnsi="Arial"/>
          <w:b/>
          <w:sz w:val="20"/>
        </w:rPr>
        <w:tab/>
      </w:r>
      <w:r w:rsidR="0076269D" w:rsidRPr="00E916F1">
        <w:rPr>
          <w:rFonts w:ascii="Arial" w:hAnsi="Arial"/>
          <w:b/>
          <w:sz w:val="20"/>
        </w:rPr>
        <w:tab/>
      </w:r>
      <w:r w:rsidR="00B31BEE">
        <w:rPr>
          <w:rFonts w:ascii="Arial" w:hAnsi="Arial"/>
          <w:b/>
          <w:sz w:val="20"/>
        </w:rPr>
        <w:tab/>
      </w:r>
      <w:r w:rsidR="00F97141">
        <w:rPr>
          <w:rFonts w:ascii="Arial" w:hAnsi="Arial"/>
          <w:b/>
          <w:sz w:val="20"/>
        </w:rPr>
        <w:tab/>
      </w:r>
      <w:r w:rsidR="00F97141">
        <w:rPr>
          <w:rFonts w:ascii="Arial" w:hAnsi="Arial"/>
          <w:b/>
          <w:sz w:val="20"/>
        </w:rPr>
        <w:tab/>
      </w:r>
      <w:r w:rsidR="00F97141">
        <w:rPr>
          <w:rFonts w:ascii="Arial" w:hAnsi="Arial"/>
          <w:b/>
          <w:sz w:val="20"/>
        </w:rPr>
        <w:tab/>
      </w:r>
      <w:r w:rsidR="0076269D" w:rsidRPr="00E916F1">
        <w:rPr>
          <w:rFonts w:ascii="Arial" w:hAnsi="Arial"/>
          <w:b/>
          <w:sz w:val="20"/>
        </w:rPr>
        <w:t>Twin Behavioral Assumptions</w:t>
      </w:r>
      <w:bookmarkStart w:id="1520" w:name="_Toc348376240"/>
      <w:bookmarkStart w:id="1521" w:name="_Toc348376736"/>
      <w:bookmarkStart w:id="1522" w:name="_Toc348525091"/>
      <w:bookmarkStart w:id="1523" w:name="_Toc348525426"/>
      <w:bookmarkStart w:id="1524" w:name="_Toc348797276"/>
      <w:bookmarkStart w:id="1525" w:name="_Toc348882841"/>
      <w:bookmarkStart w:id="1526" w:name="_Toc348883255"/>
      <w:bookmarkStart w:id="1527" w:name="_Toc348901036"/>
      <w:bookmarkStart w:id="1528" w:name="_Toc348902661"/>
      <w:bookmarkStart w:id="1529" w:name="_Toc348903261"/>
      <w:bookmarkStart w:id="1530" w:name="_Toc349070262"/>
      <w:bookmarkStart w:id="1531" w:name="_Toc349306305"/>
      <w:bookmarkStart w:id="1532" w:name="_Toc349584946"/>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p>
    <w:p w:rsidR="0076269D" w:rsidRPr="00E916F1" w:rsidRDefault="00E916F1" w:rsidP="00E916F1">
      <w:pPr>
        <w:pStyle w:val="Heading1"/>
        <w:numPr>
          <w:ilvl w:val="0"/>
          <w:numId w:val="0"/>
        </w:numPr>
        <w:spacing w:after="0" w:line="200" w:lineRule="exact"/>
        <w:rPr>
          <w:rFonts w:ascii="Arial" w:hAnsi="Arial"/>
          <w:b/>
          <w:sz w:val="20"/>
        </w:rPr>
      </w:pPr>
      <w:bookmarkStart w:id="1533" w:name="_Toc348376238"/>
      <w:bookmarkStart w:id="1534" w:name="_Toc348376734"/>
      <w:bookmarkStart w:id="1535" w:name="_Toc348525089"/>
      <w:bookmarkStart w:id="1536" w:name="_Toc348525424"/>
      <w:bookmarkStart w:id="1537" w:name="_Toc348797274"/>
      <w:bookmarkStart w:id="1538" w:name="_Toc348882839"/>
      <w:bookmarkStart w:id="1539" w:name="_Toc348883253"/>
      <w:bookmarkStart w:id="1540" w:name="_Toc348901034"/>
      <w:bookmarkStart w:id="1541" w:name="_Toc348902659"/>
      <w:bookmarkStart w:id="1542" w:name="_Toc348903259"/>
      <w:bookmarkStart w:id="1543" w:name="_Toc349070260"/>
      <w:bookmarkStart w:id="1544" w:name="_Toc349306303"/>
      <w:bookmarkStart w:id="1545" w:name="_Toc349584944"/>
      <w:bookmarkStart w:id="1546" w:name="_Toc349679536"/>
      <w:bookmarkStart w:id="1547" w:name="_Toc350002406"/>
      <w:bookmarkStart w:id="1548" w:name="_Toc350018256"/>
      <w:bookmarkStart w:id="1549" w:name="_Toc350093368"/>
      <w:bookmarkStart w:id="1550" w:name="_Toc350094141"/>
      <w:bookmarkStart w:id="1551" w:name="_Toc350269975"/>
      <w:bookmarkStart w:id="1552" w:name="_Toc350368716"/>
      <w:bookmarkStart w:id="1553" w:name="_Toc350448250"/>
      <w:bookmarkStart w:id="1554" w:name="_Toc350547436"/>
      <w:bookmarkStart w:id="1555" w:name="_Toc350548024"/>
      <w:bookmarkStart w:id="1556" w:name="_Toc350548832"/>
      <w:bookmarkStart w:id="1557" w:name="_Toc350608567"/>
      <w:r>
        <w:rPr>
          <w:rFonts w:ascii="Arial" w:hAnsi="Arial"/>
          <w:b/>
          <w:sz w:val="20"/>
        </w:rPr>
        <w:t xml:space="preserve">   </w:t>
      </w:r>
      <w:r w:rsidR="008331E3">
        <w:rPr>
          <w:rFonts w:ascii="Arial" w:hAnsi="Arial"/>
          <w:b/>
          <w:sz w:val="20"/>
        </w:rPr>
        <w:t xml:space="preserve">   </w:t>
      </w:r>
      <w:r w:rsidR="00B31BEE">
        <w:rPr>
          <w:rFonts w:ascii="Arial" w:hAnsi="Arial"/>
          <w:b/>
          <w:sz w:val="20"/>
        </w:rPr>
        <w:tab/>
      </w:r>
      <w:r w:rsidR="00B31BEE">
        <w:rPr>
          <w:rFonts w:ascii="Arial" w:hAnsi="Arial"/>
          <w:b/>
          <w:sz w:val="20"/>
        </w:rPr>
        <w:tab/>
      </w:r>
      <w:bookmarkStart w:id="1558" w:name="_Toc350700202"/>
      <w:bookmarkStart w:id="1559" w:name="_Toc351496962"/>
      <w:bookmarkStart w:id="1560" w:name="_Toc351586374"/>
      <w:bookmarkStart w:id="1561" w:name="_Toc351820015"/>
      <w:r>
        <w:rPr>
          <w:rFonts w:ascii="Arial" w:hAnsi="Arial"/>
          <w:b/>
          <w:sz w:val="20"/>
        </w:rPr>
        <w:t>o</w:t>
      </w:r>
      <w:r w:rsidR="00E471D8" w:rsidRPr="00E916F1">
        <w:rPr>
          <w:rFonts w:ascii="Arial" w:hAnsi="Arial"/>
          <w:b/>
          <w:sz w:val="20"/>
        </w:rPr>
        <w:t>f the Buyer</w:t>
      </w:r>
      <w:bookmarkEnd w:id="1533"/>
      <w:bookmarkEnd w:id="1534"/>
      <w:bookmarkEnd w:id="1535"/>
      <w:bookmarkEnd w:id="1536"/>
      <w:bookmarkEnd w:id="1537"/>
      <w:bookmarkEnd w:id="1538"/>
      <w:bookmarkEnd w:id="1539"/>
      <w:bookmarkEnd w:id="1540"/>
      <w:bookmarkEnd w:id="1541"/>
      <w:bookmarkEnd w:id="1542"/>
      <w:bookmarkEnd w:id="1543"/>
      <w:bookmarkEnd w:id="1544"/>
      <w:bookmarkEnd w:id="1545"/>
      <w:r w:rsidR="00E471D8" w:rsidRPr="00E916F1">
        <w:rPr>
          <w:rFonts w:ascii="Arial" w:hAnsi="Arial"/>
          <w:b/>
          <w:sz w:val="20"/>
        </w:rPr>
        <w:tab/>
      </w:r>
      <w:r w:rsidR="00E471D8" w:rsidRPr="00E916F1">
        <w:rPr>
          <w:rFonts w:ascii="Arial" w:hAnsi="Arial"/>
          <w:b/>
          <w:sz w:val="20"/>
        </w:rPr>
        <w:tab/>
      </w:r>
      <w:r w:rsidR="00E471D8" w:rsidRPr="00E916F1">
        <w:rPr>
          <w:rFonts w:ascii="Arial" w:hAnsi="Arial"/>
          <w:b/>
          <w:sz w:val="20"/>
        </w:rPr>
        <w:tab/>
      </w:r>
      <w:r w:rsidR="00E471D8" w:rsidRPr="00E916F1">
        <w:rPr>
          <w:rFonts w:ascii="Arial" w:hAnsi="Arial"/>
          <w:b/>
          <w:sz w:val="20"/>
        </w:rPr>
        <w:tab/>
      </w:r>
      <w:r w:rsidR="00E471D8" w:rsidRPr="00E916F1">
        <w:rPr>
          <w:rFonts w:ascii="Arial" w:hAnsi="Arial"/>
          <w:b/>
          <w:sz w:val="20"/>
        </w:rPr>
        <w:tab/>
      </w:r>
      <w:r w:rsidR="00E471D8" w:rsidRPr="00E916F1">
        <w:rPr>
          <w:rFonts w:ascii="Arial" w:hAnsi="Arial"/>
          <w:b/>
          <w:sz w:val="20"/>
        </w:rPr>
        <w:tab/>
      </w:r>
      <w:r w:rsidR="00E471D8" w:rsidRPr="00E916F1">
        <w:rPr>
          <w:rFonts w:ascii="Arial" w:hAnsi="Arial"/>
          <w:b/>
          <w:sz w:val="20"/>
        </w:rPr>
        <w:tab/>
      </w:r>
      <w:r>
        <w:rPr>
          <w:rFonts w:ascii="Arial" w:hAnsi="Arial"/>
          <w:b/>
          <w:sz w:val="20"/>
        </w:rPr>
        <w:t xml:space="preserve">      </w:t>
      </w:r>
      <w:r w:rsidR="008331E3">
        <w:rPr>
          <w:rFonts w:ascii="Arial" w:hAnsi="Arial"/>
          <w:b/>
          <w:sz w:val="20"/>
        </w:rPr>
        <w:t xml:space="preserve">       </w:t>
      </w:r>
      <w:r w:rsidR="00B31BEE">
        <w:rPr>
          <w:rFonts w:ascii="Arial" w:hAnsi="Arial"/>
          <w:b/>
          <w:sz w:val="20"/>
        </w:rPr>
        <w:tab/>
      </w:r>
      <w:r w:rsidR="00B31BEE">
        <w:rPr>
          <w:rFonts w:ascii="Arial" w:hAnsi="Arial"/>
          <w:b/>
          <w:sz w:val="20"/>
        </w:rPr>
        <w:tab/>
      </w:r>
      <w:r w:rsidR="00F97141">
        <w:rPr>
          <w:rFonts w:ascii="Arial" w:hAnsi="Arial"/>
          <w:b/>
          <w:sz w:val="20"/>
        </w:rPr>
        <w:tab/>
      </w:r>
      <w:r w:rsidR="00F97141">
        <w:rPr>
          <w:rFonts w:ascii="Arial" w:hAnsi="Arial"/>
          <w:b/>
          <w:sz w:val="20"/>
        </w:rPr>
        <w:tab/>
      </w:r>
      <w:r w:rsidR="008331E3">
        <w:rPr>
          <w:rFonts w:ascii="Arial" w:hAnsi="Arial"/>
          <w:b/>
          <w:sz w:val="20"/>
        </w:rPr>
        <w:t>o</w:t>
      </w:r>
      <w:r w:rsidR="0076269D" w:rsidRPr="00E916F1">
        <w:rPr>
          <w:rFonts w:ascii="Arial" w:hAnsi="Arial"/>
          <w:b/>
          <w:sz w:val="20"/>
        </w:rPr>
        <w:t>f the Seller</w:t>
      </w:r>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p>
    <w:p w:rsidR="002E5FB3" w:rsidRPr="0076269D" w:rsidRDefault="008B5843" w:rsidP="001D023B">
      <w:pPr>
        <w:pStyle w:val="Heading1"/>
        <w:numPr>
          <w:ilvl w:val="0"/>
          <w:numId w:val="0"/>
        </w:numPr>
        <w:jc w:val="center"/>
        <w:rPr>
          <w:sz w:val="18"/>
        </w:rPr>
      </w:pPr>
      <w:r w:rsidRPr="008B5843">
        <w:rPr>
          <w:sz w:val="10"/>
        </w:rPr>
        <w:pict>
          <v:shape id="_x0000_s1643" type="#_x0000_t202" style="position:absolute;left:0;text-align:left;margin-left:366pt;margin-top:3.6pt;width:1in;height:1in;z-index:251702272" fillcolor="#f2dbdb">
            <v:textbox style="mso-next-textbox:#_x0000_s1643">
              <w:txbxContent>
                <w:p w:rsidR="001108A6" w:rsidRDefault="001108A6" w:rsidP="00852DA2">
                  <w:pPr>
                    <w:numPr>
                      <w:ilvl w:val="0"/>
                      <w:numId w:val="5"/>
                    </w:numPr>
                    <w:ind w:left="120" w:hanging="120"/>
                    <w:rPr>
                      <w:sz w:val="18"/>
                    </w:rPr>
                  </w:pPr>
                  <w:bookmarkStart w:id="1562" w:name="_Toc348376257"/>
                  <w:bookmarkStart w:id="1563" w:name="_Toc348376753"/>
                  <w:bookmarkStart w:id="1564" w:name="_Toc348525106"/>
                  <w:bookmarkStart w:id="1565" w:name="_Toc348525441"/>
                  <w:bookmarkStart w:id="1566" w:name="_Toc348797291"/>
                  <w:bookmarkStart w:id="1567" w:name="_Toc348882857"/>
                  <w:bookmarkStart w:id="1568" w:name="_Toc348883271"/>
                  <w:bookmarkStart w:id="1569" w:name="_Toc348901052"/>
                  <w:bookmarkStart w:id="1570" w:name="_Toc348902677"/>
                  <w:bookmarkStart w:id="1571" w:name="_Toc348903277"/>
                  <w:bookmarkStart w:id="1572" w:name="_Toc349070277"/>
                  <w:bookmarkStart w:id="1573" w:name="_Toc349306320"/>
                  <w:bookmarkStart w:id="1574" w:name="_Toc349584961"/>
                  <w:bookmarkStart w:id="1575" w:name="_Toc349679543"/>
                  <w:bookmarkStart w:id="1576" w:name="_Toc350002413"/>
                  <w:bookmarkStart w:id="1577" w:name="_Toc350018264"/>
                  <w:bookmarkStart w:id="1578" w:name="_Toc350093376"/>
                  <w:bookmarkStart w:id="1579" w:name="_Toc350094149"/>
                  <w:bookmarkStart w:id="1580" w:name="_Toc350269983"/>
                  <w:bookmarkStart w:id="1581" w:name="_Toc350368726"/>
                  <w:bookmarkStart w:id="1582" w:name="_Toc350448260"/>
                  <w:bookmarkStart w:id="1583" w:name="_Toc350547446"/>
                  <w:bookmarkStart w:id="1584" w:name="_Toc350548034"/>
                  <w:bookmarkStart w:id="1585" w:name="_Toc350548842"/>
                  <w:bookmarkStart w:id="1586" w:name="_Toc350608577"/>
                  <w:bookmarkStart w:id="1587" w:name="_Toc350700212"/>
                  <w:bookmarkStart w:id="1588" w:name="_Toc351496972"/>
                  <w:bookmarkStart w:id="1589" w:name="_Toc351586384"/>
                  <w:bookmarkStart w:id="1590" w:name="_Toc351820025"/>
                  <w:r w:rsidRPr="00644DCD">
                    <w:rPr>
                      <w:sz w:val="18"/>
                    </w:rPr>
                    <w:t>Rational but limitedly so</w:t>
                  </w:r>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p>
                <w:p w:rsidR="001108A6" w:rsidRPr="00644DCD" w:rsidRDefault="001108A6" w:rsidP="00852DA2">
                  <w:pPr>
                    <w:numPr>
                      <w:ilvl w:val="0"/>
                      <w:numId w:val="5"/>
                    </w:numPr>
                    <w:ind w:left="120" w:hanging="120"/>
                    <w:rPr>
                      <w:sz w:val="18"/>
                    </w:rPr>
                  </w:pPr>
                  <w:bookmarkStart w:id="1591" w:name="_Toc348376258"/>
                  <w:bookmarkStart w:id="1592" w:name="_Toc348376754"/>
                  <w:bookmarkStart w:id="1593" w:name="_Toc348525107"/>
                  <w:bookmarkStart w:id="1594" w:name="_Toc348525442"/>
                  <w:bookmarkStart w:id="1595" w:name="_Toc348797292"/>
                  <w:bookmarkStart w:id="1596" w:name="_Toc348882858"/>
                  <w:bookmarkStart w:id="1597" w:name="_Toc348883272"/>
                  <w:bookmarkStart w:id="1598" w:name="_Toc348901053"/>
                  <w:bookmarkStart w:id="1599" w:name="_Toc348902678"/>
                  <w:bookmarkStart w:id="1600" w:name="_Toc348903278"/>
                  <w:bookmarkStart w:id="1601" w:name="_Toc349070278"/>
                  <w:bookmarkStart w:id="1602" w:name="_Toc349306321"/>
                  <w:bookmarkStart w:id="1603" w:name="_Toc349584962"/>
                  <w:bookmarkStart w:id="1604" w:name="_Toc349679544"/>
                  <w:bookmarkStart w:id="1605" w:name="_Toc350002414"/>
                  <w:bookmarkStart w:id="1606" w:name="_Toc350018265"/>
                  <w:bookmarkStart w:id="1607" w:name="_Toc350093377"/>
                  <w:bookmarkStart w:id="1608" w:name="_Toc350094150"/>
                  <w:bookmarkStart w:id="1609" w:name="_Toc350269984"/>
                  <w:bookmarkStart w:id="1610" w:name="_Toc350368727"/>
                  <w:bookmarkStart w:id="1611" w:name="_Toc350448261"/>
                  <w:bookmarkStart w:id="1612" w:name="_Toc350547447"/>
                  <w:bookmarkStart w:id="1613" w:name="_Toc350548035"/>
                  <w:bookmarkStart w:id="1614" w:name="_Toc350548843"/>
                  <w:bookmarkStart w:id="1615" w:name="_Toc350608578"/>
                  <w:bookmarkStart w:id="1616" w:name="_Toc350700213"/>
                  <w:bookmarkStart w:id="1617" w:name="_Toc351496973"/>
                  <w:bookmarkStart w:id="1618" w:name="_Toc351586385"/>
                  <w:bookmarkStart w:id="1619" w:name="_Toc351820026"/>
                  <w:r>
                    <w:rPr>
                      <w:sz w:val="18"/>
                    </w:rPr>
                    <w:t>Simple self interest but with an agenda</w:t>
                  </w:r>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p>
                <w:p w:rsidR="001108A6" w:rsidRPr="00644DCD" w:rsidRDefault="001108A6" w:rsidP="0076269D">
                  <w:pPr>
                    <w:ind w:left="120" w:hanging="120"/>
                    <w:rPr>
                      <w:sz w:val="20"/>
                    </w:rPr>
                  </w:pPr>
                </w:p>
              </w:txbxContent>
            </v:textbox>
          </v:shape>
        </w:pict>
      </w:r>
      <w:r w:rsidRPr="008B5843">
        <w:pict>
          <v:oval id="_x0000_s1495" style="position:absolute;left:0;text-align:left;margin-left:78pt;margin-top:18.2pt;width:84pt;height:56.95pt;z-index:251641856" fillcolor="#f2dbdb">
            <v:textbox style="mso-next-textbox:#_x0000_s1495">
              <w:txbxContent>
                <w:p w:rsidR="001108A6" w:rsidRDefault="001108A6" w:rsidP="00273183">
                  <w:pPr>
                    <w:jc w:val="center"/>
                    <w:rPr>
                      <w:rFonts w:ascii="Arial Black" w:hAnsi="Arial Black"/>
                      <w:sz w:val="16"/>
                    </w:rPr>
                  </w:pPr>
                  <w:bookmarkStart w:id="1620" w:name="_Toc348376254"/>
                  <w:bookmarkStart w:id="1621" w:name="_Toc348376750"/>
                  <w:bookmarkStart w:id="1622" w:name="_Toc348525103"/>
                  <w:bookmarkStart w:id="1623" w:name="_Toc348525438"/>
                  <w:bookmarkStart w:id="1624" w:name="_Toc348797288"/>
                  <w:bookmarkStart w:id="1625" w:name="_Toc348882854"/>
                  <w:bookmarkStart w:id="1626" w:name="_Toc348883268"/>
                  <w:bookmarkStart w:id="1627" w:name="_Toc348901049"/>
                  <w:bookmarkStart w:id="1628" w:name="_Toc348902674"/>
                  <w:bookmarkStart w:id="1629" w:name="_Toc348903274"/>
                  <w:bookmarkStart w:id="1630" w:name="_Toc349070274"/>
                  <w:bookmarkStart w:id="1631" w:name="_Toc349306317"/>
                  <w:bookmarkStart w:id="1632" w:name="_Toc349584958"/>
                  <w:bookmarkStart w:id="1633" w:name="_Toc349679549"/>
                  <w:bookmarkStart w:id="1634" w:name="_Toc350002419"/>
                  <w:bookmarkStart w:id="1635" w:name="_Toc350018270"/>
                  <w:bookmarkStart w:id="1636" w:name="_Toc350093382"/>
                  <w:bookmarkStart w:id="1637" w:name="_Toc350094155"/>
                  <w:bookmarkStart w:id="1638" w:name="_Toc350269989"/>
                  <w:bookmarkStart w:id="1639" w:name="_Toc350368728"/>
                  <w:bookmarkStart w:id="1640" w:name="_Toc350448262"/>
                  <w:bookmarkStart w:id="1641" w:name="_Toc350547448"/>
                  <w:bookmarkStart w:id="1642" w:name="_Toc350548036"/>
                  <w:bookmarkStart w:id="1643" w:name="_Toc350548844"/>
                  <w:bookmarkStart w:id="1644" w:name="_Toc350608579"/>
                  <w:bookmarkStart w:id="1645" w:name="_Toc350700214"/>
                  <w:bookmarkStart w:id="1646" w:name="_Toc351496974"/>
                  <w:bookmarkStart w:id="1647" w:name="_Toc351586386"/>
                  <w:bookmarkStart w:id="1648" w:name="_Toc351820027"/>
                  <w:r w:rsidRPr="00E54F10">
                    <w:rPr>
                      <w:rFonts w:ascii="Arial Black" w:hAnsi="Arial Black"/>
                      <w:sz w:val="16"/>
                    </w:rPr>
                    <w:t>Buyer</w:t>
                  </w:r>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p>
                <w:p w:rsidR="001108A6" w:rsidRPr="00E54F10" w:rsidRDefault="001108A6" w:rsidP="00917A89">
                  <w:pPr>
                    <w:jc w:val="center"/>
                    <w:rPr>
                      <w:rFonts w:ascii="Arial Black" w:hAnsi="Arial Black"/>
                      <w:sz w:val="16"/>
                    </w:rPr>
                  </w:pPr>
                  <w:bookmarkStart w:id="1649" w:name="_Toc350269990"/>
                  <w:bookmarkStart w:id="1650" w:name="_Toc350368729"/>
                  <w:bookmarkStart w:id="1651" w:name="_Toc350448263"/>
                  <w:bookmarkStart w:id="1652" w:name="_Toc350547449"/>
                  <w:bookmarkStart w:id="1653" w:name="_Toc350548037"/>
                  <w:bookmarkStart w:id="1654" w:name="_Toc350548845"/>
                  <w:bookmarkStart w:id="1655" w:name="_Toc350608580"/>
                  <w:bookmarkStart w:id="1656" w:name="_Toc350700215"/>
                  <w:bookmarkStart w:id="1657" w:name="_Toc351496975"/>
                  <w:bookmarkStart w:id="1658" w:name="_Toc351586387"/>
                  <w:bookmarkStart w:id="1659" w:name="_Toc351820028"/>
                  <w:r>
                    <w:rPr>
                      <w:rFonts w:ascii="Arial Black" w:hAnsi="Arial Black"/>
                      <w:sz w:val="16"/>
                    </w:rPr>
                    <w:t>Low-Low</w:t>
                  </w:r>
                  <w:bookmarkEnd w:id="1649"/>
                  <w:r>
                    <w:rPr>
                      <w:rFonts w:ascii="Arial Black" w:hAnsi="Arial Black"/>
                      <w:sz w:val="16"/>
                    </w:rPr>
                    <w:t xml:space="preserve"> (See Fig.1) 1</w:t>
                  </w:r>
                  <w:bookmarkEnd w:id="1650"/>
                  <w:bookmarkEnd w:id="1651"/>
                  <w:bookmarkEnd w:id="1652"/>
                  <w:bookmarkEnd w:id="1653"/>
                  <w:bookmarkEnd w:id="1654"/>
                  <w:bookmarkEnd w:id="1655"/>
                  <w:bookmarkEnd w:id="1656"/>
                  <w:bookmarkEnd w:id="1657"/>
                  <w:bookmarkEnd w:id="1658"/>
                  <w:bookmarkEnd w:id="1659"/>
                </w:p>
              </w:txbxContent>
            </v:textbox>
          </v:oval>
        </w:pict>
      </w:r>
      <w:r w:rsidRPr="008B5843">
        <w:rPr>
          <w:rFonts w:ascii="Eras Demi ITC" w:hAnsi="Eras Demi ITC"/>
          <w:u w:val="thick"/>
        </w:rPr>
        <w:pict>
          <v:shape id="_x0000_s1479" type="#_x0000_t202" style="position:absolute;left:0;text-align:left;margin-left:0;margin-top:3.15pt;width:1in;height:1in;z-index:251632640" fillcolor="#f2dbdb">
            <v:textbox style="mso-next-textbox:#_x0000_s1479">
              <w:txbxContent>
                <w:p w:rsidR="001108A6" w:rsidRDefault="001108A6" w:rsidP="00852DA2">
                  <w:pPr>
                    <w:numPr>
                      <w:ilvl w:val="0"/>
                      <w:numId w:val="6"/>
                    </w:numPr>
                    <w:ind w:left="120" w:hanging="120"/>
                    <w:rPr>
                      <w:sz w:val="18"/>
                    </w:rPr>
                  </w:pPr>
                  <w:bookmarkStart w:id="1660" w:name="_Toc348376252"/>
                  <w:bookmarkStart w:id="1661" w:name="_Toc348376748"/>
                  <w:bookmarkStart w:id="1662" w:name="_Toc348525101"/>
                  <w:bookmarkStart w:id="1663" w:name="_Toc348525436"/>
                  <w:bookmarkStart w:id="1664" w:name="_Toc348797286"/>
                  <w:bookmarkStart w:id="1665" w:name="_Toc348882852"/>
                  <w:bookmarkStart w:id="1666" w:name="_Toc348883266"/>
                  <w:bookmarkStart w:id="1667" w:name="_Toc348901047"/>
                  <w:bookmarkStart w:id="1668" w:name="_Toc348902672"/>
                  <w:bookmarkStart w:id="1669" w:name="_Toc348903272"/>
                  <w:bookmarkStart w:id="1670" w:name="_Toc349070272"/>
                  <w:bookmarkStart w:id="1671" w:name="_Toc349306315"/>
                  <w:bookmarkStart w:id="1672" w:name="_Toc349584956"/>
                  <w:bookmarkStart w:id="1673" w:name="_Toc349679545"/>
                  <w:bookmarkStart w:id="1674" w:name="_Toc350002415"/>
                  <w:bookmarkStart w:id="1675" w:name="_Toc350018266"/>
                  <w:bookmarkStart w:id="1676" w:name="_Toc350093378"/>
                  <w:bookmarkStart w:id="1677" w:name="_Toc350094151"/>
                  <w:bookmarkStart w:id="1678" w:name="_Toc350269985"/>
                  <w:bookmarkStart w:id="1679" w:name="_Toc350368724"/>
                  <w:bookmarkStart w:id="1680" w:name="_Toc350448258"/>
                  <w:bookmarkStart w:id="1681" w:name="_Toc350547444"/>
                  <w:bookmarkStart w:id="1682" w:name="_Toc350548032"/>
                  <w:bookmarkStart w:id="1683" w:name="_Toc350548840"/>
                  <w:bookmarkStart w:id="1684" w:name="_Toc350608575"/>
                  <w:bookmarkStart w:id="1685" w:name="_Toc350700216"/>
                  <w:bookmarkStart w:id="1686" w:name="_Toc351496976"/>
                  <w:bookmarkStart w:id="1687" w:name="_Toc351586388"/>
                  <w:bookmarkStart w:id="1688" w:name="_Toc351820029"/>
                  <w:r w:rsidRPr="00644DCD">
                    <w:rPr>
                      <w:sz w:val="18"/>
                    </w:rPr>
                    <w:t>Rational but limitedly so</w:t>
                  </w:r>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p>
                <w:p w:rsidR="001108A6" w:rsidRPr="00644DCD" w:rsidRDefault="001108A6" w:rsidP="00852DA2">
                  <w:pPr>
                    <w:numPr>
                      <w:ilvl w:val="0"/>
                      <w:numId w:val="6"/>
                    </w:numPr>
                    <w:ind w:left="120" w:hanging="120"/>
                    <w:rPr>
                      <w:sz w:val="18"/>
                    </w:rPr>
                  </w:pPr>
                  <w:bookmarkStart w:id="1689" w:name="_Toc348376253"/>
                  <w:bookmarkStart w:id="1690" w:name="_Toc348376749"/>
                  <w:bookmarkStart w:id="1691" w:name="_Toc348525102"/>
                  <w:bookmarkStart w:id="1692" w:name="_Toc348525437"/>
                  <w:bookmarkStart w:id="1693" w:name="_Toc348797287"/>
                  <w:bookmarkStart w:id="1694" w:name="_Toc348882853"/>
                  <w:bookmarkStart w:id="1695" w:name="_Toc348883267"/>
                  <w:bookmarkStart w:id="1696" w:name="_Toc348901048"/>
                  <w:bookmarkStart w:id="1697" w:name="_Toc348902673"/>
                  <w:bookmarkStart w:id="1698" w:name="_Toc348903273"/>
                  <w:bookmarkStart w:id="1699" w:name="_Toc349070273"/>
                  <w:bookmarkStart w:id="1700" w:name="_Toc349306316"/>
                  <w:bookmarkStart w:id="1701" w:name="_Toc349584957"/>
                  <w:bookmarkStart w:id="1702" w:name="_Toc349679546"/>
                  <w:bookmarkStart w:id="1703" w:name="_Toc350002416"/>
                  <w:bookmarkStart w:id="1704" w:name="_Toc350018267"/>
                  <w:bookmarkStart w:id="1705" w:name="_Toc350093379"/>
                  <w:bookmarkStart w:id="1706" w:name="_Toc350094152"/>
                  <w:bookmarkStart w:id="1707" w:name="_Toc350269986"/>
                  <w:bookmarkStart w:id="1708" w:name="_Toc350368725"/>
                  <w:bookmarkStart w:id="1709" w:name="_Toc350448259"/>
                  <w:bookmarkStart w:id="1710" w:name="_Toc350547445"/>
                  <w:bookmarkStart w:id="1711" w:name="_Toc350548033"/>
                  <w:bookmarkStart w:id="1712" w:name="_Toc350548841"/>
                  <w:bookmarkStart w:id="1713" w:name="_Toc350608576"/>
                  <w:bookmarkStart w:id="1714" w:name="_Toc350700217"/>
                  <w:bookmarkStart w:id="1715" w:name="_Toc351496977"/>
                  <w:bookmarkStart w:id="1716" w:name="_Toc351586389"/>
                  <w:bookmarkStart w:id="1717" w:name="_Toc351820030"/>
                  <w:r>
                    <w:rPr>
                      <w:sz w:val="18"/>
                    </w:rPr>
                    <w:t>Simple self interest but with an agenda</w:t>
                  </w:r>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p>
                <w:p w:rsidR="001108A6" w:rsidRDefault="001108A6" w:rsidP="006745AA">
                  <w:pPr>
                    <w:ind w:left="120" w:hanging="120"/>
                    <w:rPr>
                      <w:sz w:val="18"/>
                    </w:rPr>
                  </w:pPr>
                </w:p>
                <w:p w:rsidR="001108A6" w:rsidRDefault="001108A6" w:rsidP="006745AA">
                  <w:pPr>
                    <w:ind w:left="120" w:hanging="120"/>
                  </w:pPr>
                </w:p>
              </w:txbxContent>
            </v:textbox>
          </v:shape>
        </w:pict>
      </w:r>
    </w:p>
    <w:p w:rsidR="00BD43BB" w:rsidRDefault="008B5843" w:rsidP="001D023B">
      <w:pPr>
        <w:spacing w:line="200" w:lineRule="exact"/>
        <w:jc w:val="center"/>
        <w:rPr>
          <w:rFonts w:ascii="Eras Demi ITC" w:hAnsi="Eras Demi ITC"/>
          <w:sz w:val="18"/>
        </w:rPr>
      </w:pPr>
      <w:r w:rsidRPr="008B5843">
        <w:pict>
          <v:shape id="_x0000_s1475" type="#_x0000_t202" style="position:absolute;left:0;text-align:left;margin-left:167pt;margin-top:9pt;width:103pt;height:36pt;z-index:251630592" fillcolor="#f2dbdb">
            <v:textbox style="mso-next-textbox:#_x0000_s1475">
              <w:txbxContent>
                <w:p w:rsidR="001108A6" w:rsidRPr="00E54F10" w:rsidRDefault="001108A6" w:rsidP="00E916F1">
                  <w:pPr>
                    <w:spacing w:line="220" w:lineRule="exact"/>
                    <w:jc w:val="center"/>
                    <w:rPr>
                      <w:rFonts w:ascii="Arial Black" w:hAnsi="Arial Black"/>
                      <w:sz w:val="20"/>
                    </w:rPr>
                  </w:pPr>
                  <w:bookmarkStart w:id="1718" w:name="_Toc348376256"/>
                  <w:bookmarkStart w:id="1719" w:name="_Toc348376752"/>
                  <w:bookmarkStart w:id="1720" w:name="_Toc348525105"/>
                  <w:bookmarkStart w:id="1721" w:name="_Toc348525440"/>
                  <w:bookmarkStart w:id="1722" w:name="_Toc348797290"/>
                  <w:bookmarkStart w:id="1723" w:name="_Toc348882856"/>
                  <w:bookmarkStart w:id="1724" w:name="_Toc348883270"/>
                  <w:bookmarkStart w:id="1725" w:name="_Toc348901051"/>
                  <w:bookmarkStart w:id="1726" w:name="_Toc348902676"/>
                  <w:bookmarkStart w:id="1727" w:name="_Toc348903276"/>
                  <w:bookmarkStart w:id="1728" w:name="_Toc349070276"/>
                  <w:bookmarkStart w:id="1729" w:name="_Toc349306319"/>
                  <w:bookmarkStart w:id="1730" w:name="_Toc349584960"/>
                  <w:bookmarkStart w:id="1731" w:name="_Toc349679547"/>
                  <w:bookmarkStart w:id="1732" w:name="_Toc350002417"/>
                  <w:bookmarkStart w:id="1733" w:name="_Toc350018268"/>
                  <w:bookmarkStart w:id="1734" w:name="_Toc350093380"/>
                  <w:bookmarkStart w:id="1735" w:name="_Toc350094153"/>
                  <w:bookmarkStart w:id="1736" w:name="_Toc350269991"/>
                  <w:bookmarkStart w:id="1737" w:name="_Toc350368732"/>
                  <w:bookmarkStart w:id="1738" w:name="_Toc350448266"/>
                  <w:bookmarkStart w:id="1739" w:name="_Toc350547452"/>
                  <w:bookmarkStart w:id="1740" w:name="_Toc350548040"/>
                  <w:bookmarkStart w:id="1741" w:name="_Toc350548848"/>
                  <w:bookmarkStart w:id="1742" w:name="_Toc350608583"/>
                  <w:bookmarkStart w:id="1743" w:name="_Toc350700218"/>
                  <w:bookmarkStart w:id="1744" w:name="_Toc351496978"/>
                  <w:bookmarkStart w:id="1745" w:name="_Toc351586390"/>
                  <w:bookmarkStart w:id="1746" w:name="_Toc351820031"/>
                  <w:r w:rsidRPr="00E54F10">
                    <w:rPr>
                      <w:rFonts w:ascii="Arial Black" w:hAnsi="Arial Black"/>
                      <w:sz w:val="20"/>
                    </w:rPr>
                    <w:t>Exchange Ass</w:t>
                  </w:r>
                  <w:smartTag w:uri="urn:schemas-microsoft-com:office:smarttags" w:element="PersonName">
                    <w:r w:rsidRPr="00E54F10">
                      <w:rPr>
                        <w:rFonts w:ascii="Arial Black" w:hAnsi="Arial Black"/>
                        <w:sz w:val="20"/>
                      </w:rPr>
                      <w:t>et</w:t>
                    </w:r>
                  </w:smartTag>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p>
              </w:txbxContent>
            </v:textbox>
          </v:shape>
        </w:pict>
      </w:r>
      <w:r w:rsidRPr="008B5843">
        <w:pict>
          <v:oval id="_x0000_s1476" style="position:absolute;left:0;text-align:left;margin-left:276pt;margin-top:0;width:84pt;height:56.95pt;z-index:251631616" fillcolor="#f2dbdb">
            <v:textbox style="mso-next-textbox:#_x0000_s1476">
              <w:txbxContent>
                <w:p w:rsidR="001108A6" w:rsidRDefault="001108A6" w:rsidP="006745AA">
                  <w:pPr>
                    <w:jc w:val="center"/>
                    <w:rPr>
                      <w:rFonts w:ascii="Arial Black" w:hAnsi="Arial Black"/>
                      <w:sz w:val="16"/>
                    </w:rPr>
                  </w:pPr>
                  <w:bookmarkStart w:id="1747" w:name="_Toc348376255"/>
                  <w:bookmarkStart w:id="1748" w:name="_Toc348376751"/>
                  <w:bookmarkStart w:id="1749" w:name="_Toc348525104"/>
                  <w:bookmarkStart w:id="1750" w:name="_Toc348525439"/>
                  <w:bookmarkStart w:id="1751" w:name="_Toc348797289"/>
                  <w:bookmarkStart w:id="1752" w:name="_Toc348882855"/>
                  <w:bookmarkStart w:id="1753" w:name="_Toc348883269"/>
                  <w:bookmarkStart w:id="1754" w:name="_Toc348901050"/>
                  <w:bookmarkStart w:id="1755" w:name="_Toc348902675"/>
                  <w:bookmarkStart w:id="1756" w:name="_Toc348903275"/>
                  <w:bookmarkStart w:id="1757" w:name="_Toc349070275"/>
                  <w:bookmarkStart w:id="1758" w:name="_Toc349306318"/>
                  <w:bookmarkStart w:id="1759" w:name="_Toc349584959"/>
                  <w:bookmarkStart w:id="1760" w:name="_Toc349679548"/>
                  <w:bookmarkStart w:id="1761" w:name="_Toc350002418"/>
                  <w:bookmarkStart w:id="1762" w:name="_Toc350018269"/>
                  <w:bookmarkStart w:id="1763" w:name="_Toc350093381"/>
                  <w:bookmarkStart w:id="1764" w:name="_Toc350094154"/>
                  <w:bookmarkStart w:id="1765" w:name="_Toc350269987"/>
                  <w:bookmarkStart w:id="1766" w:name="_Toc350368730"/>
                  <w:bookmarkStart w:id="1767" w:name="_Toc350448264"/>
                  <w:bookmarkStart w:id="1768" w:name="_Toc350547450"/>
                  <w:bookmarkStart w:id="1769" w:name="_Toc350548038"/>
                  <w:bookmarkStart w:id="1770" w:name="_Toc350548846"/>
                  <w:bookmarkStart w:id="1771" w:name="_Toc350608581"/>
                  <w:bookmarkStart w:id="1772" w:name="_Toc350700219"/>
                  <w:bookmarkStart w:id="1773" w:name="_Toc351496979"/>
                  <w:bookmarkStart w:id="1774" w:name="_Toc351586391"/>
                  <w:bookmarkStart w:id="1775" w:name="_Toc351820032"/>
                  <w:r w:rsidRPr="00E54F10">
                    <w:rPr>
                      <w:rFonts w:ascii="Arial Black" w:hAnsi="Arial Black"/>
                      <w:sz w:val="16"/>
                    </w:rPr>
                    <w:t>Seller</w:t>
                  </w:r>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p>
                <w:p w:rsidR="001108A6" w:rsidRPr="0048248B" w:rsidRDefault="001108A6" w:rsidP="006745AA">
                  <w:pPr>
                    <w:jc w:val="center"/>
                    <w:rPr>
                      <w:rFonts w:ascii="Arial Black" w:hAnsi="Arial Black"/>
                      <w:sz w:val="14"/>
                    </w:rPr>
                  </w:pPr>
                  <w:bookmarkStart w:id="1776" w:name="_Toc350269988"/>
                  <w:bookmarkStart w:id="1777" w:name="_Toc350368731"/>
                  <w:bookmarkStart w:id="1778" w:name="_Toc350448265"/>
                  <w:bookmarkStart w:id="1779" w:name="_Toc350547451"/>
                  <w:bookmarkStart w:id="1780" w:name="_Toc350548039"/>
                  <w:bookmarkStart w:id="1781" w:name="_Toc350548847"/>
                  <w:bookmarkStart w:id="1782" w:name="_Toc350608582"/>
                  <w:bookmarkStart w:id="1783" w:name="_Toc350700220"/>
                  <w:bookmarkStart w:id="1784" w:name="_Toc351496980"/>
                  <w:bookmarkStart w:id="1785" w:name="_Toc351586392"/>
                  <w:bookmarkStart w:id="1786" w:name="_Toc351820033"/>
                  <w:r>
                    <w:rPr>
                      <w:rFonts w:ascii="Arial Black" w:hAnsi="Arial Black"/>
                      <w:sz w:val="16"/>
                    </w:rPr>
                    <w:t>Low-Low</w:t>
                  </w:r>
                  <w:bookmarkEnd w:id="1776"/>
                  <w:r>
                    <w:rPr>
                      <w:rFonts w:ascii="Arial Black" w:hAnsi="Arial Black"/>
                      <w:sz w:val="14"/>
                    </w:rPr>
                    <w:t xml:space="preserve"> (See Fig. 1)</w:t>
                  </w:r>
                  <w:bookmarkEnd w:id="1777"/>
                  <w:bookmarkEnd w:id="1778"/>
                  <w:bookmarkEnd w:id="1779"/>
                  <w:bookmarkEnd w:id="1780"/>
                  <w:bookmarkEnd w:id="1781"/>
                  <w:bookmarkEnd w:id="1782"/>
                  <w:bookmarkEnd w:id="1783"/>
                  <w:bookmarkEnd w:id="1784"/>
                  <w:bookmarkEnd w:id="1785"/>
                  <w:bookmarkEnd w:id="1786"/>
                </w:p>
              </w:txbxContent>
            </v:textbox>
          </v:oval>
        </w:pict>
      </w:r>
    </w:p>
    <w:p w:rsidR="006745AA" w:rsidRDefault="006745AA" w:rsidP="001D023B">
      <w:pPr>
        <w:spacing w:line="200" w:lineRule="exact"/>
        <w:jc w:val="center"/>
        <w:rPr>
          <w:sz w:val="18"/>
        </w:rPr>
      </w:pPr>
    </w:p>
    <w:p w:rsidR="006745AA" w:rsidRPr="00D37501" w:rsidRDefault="006745AA" w:rsidP="001D023B">
      <w:pPr>
        <w:jc w:val="center"/>
        <w:rPr>
          <w:sz w:val="20"/>
          <w:u w:val="single"/>
        </w:rPr>
      </w:pPr>
    </w:p>
    <w:p w:rsidR="006745AA" w:rsidRDefault="008B5843" w:rsidP="001D023B">
      <w:pPr>
        <w:jc w:val="center"/>
      </w:pPr>
      <w: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491" type="#_x0000_t67" style="position:absolute;left:0;text-align:left;margin-left:204pt;margin-top:4.5pt;width:22.5pt;height:38.25pt;z-index:251638784" fillcolor="#f2dbdb"/>
        </w:pict>
      </w:r>
    </w:p>
    <w:p w:rsidR="006745AA" w:rsidRDefault="006745AA" w:rsidP="001D023B">
      <w:pPr>
        <w:jc w:val="center"/>
      </w:pPr>
    </w:p>
    <w:p w:rsidR="00E54F10" w:rsidRPr="00C31142" w:rsidRDefault="00E54F10" w:rsidP="001D023B">
      <w:pPr>
        <w:pStyle w:val="Heading1"/>
        <w:numPr>
          <w:ilvl w:val="0"/>
          <w:numId w:val="0"/>
        </w:numPr>
        <w:jc w:val="center"/>
        <w:sectPr w:rsidR="00E54F10" w:rsidRPr="00C31142" w:rsidSect="0076269D">
          <w:type w:val="continuous"/>
          <w:pgSz w:w="12240" w:h="15840"/>
          <w:pgMar w:top="1440" w:right="1440" w:bottom="1440" w:left="1440" w:header="576" w:footer="576" w:gutter="0"/>
          <w:pgNumType w:start="1"/>
          <w:cols w:space="720"/>
          <w:docGrid w:linePitch="360"/>
        </w:sectPr>
      </w:pPr>
    </w:p>
    <w:p w:rsidR="006745AA" w:rsidRDefault="006745AA" w:rsidP="00E916F1"/>
    <w:p w:rsidR="0076269D" w:rsidRDefault="0076269D" w:rsidP="00E916F1">
      <w:pPr>
        <w:jc w:val="center"/>
        <w:sectPr w:rsidR="0076269D" w:rsidSect="0076269D">
          <w:type w:val="continuous"/>
          <w:pgSz w:w="12240" w:h="15840"/>
          <w:pgMar w:top="1440" w:right="1440" w:bottom="1440" w:left="1440" w:header="576" w:footer="576" w:gutter="0"/>
          <w:pgNumType w:start="20"/>
          <w:cols w:space="720"/>
          <w:docGrid w:linePitch="360"/>
        </w:sectPr>
      </w:pPr>
    </w:p>
    <w:p w:rsidR="006745AA" w:rsidRDefault="006745AA" w:rsidP="00E916F1">
      <w:pPr>
        <w:jc w:val="center"/>
      </w:pPr>
    </w:p>
    <w:p w:rsidR="006745AA" w:rsidRPr="00E916F1" w:rsidRDefault="00E54F10" w:rsidP="001D023B">
      <w:pPr>
        <w:pStyle w:val="Heading1"/>
        <w:numPr>
          <w:ilvl w:val="0"/>
          <w:numId w:val="0"/>
        </w:numPr>
        <w:spacing w:after="0" w:line="220" w:lineRule="exact"/>
        <w:rPr>
          <w:rFonts w:ascii="Arial" w:hAnsi="Arial"/>
          <w:b/>
          <w:sz w:val="20"/>
          <w:szCs w:val="20"/>
        </w:rPr>
      </w:pPr>
      <w:bookmarkStart w:id="1787" w:name="_Toc348376242"/>
      <w:bookmarkStart w:id="1788" w:name="_Toc348376738"/>
      <w:bookmarkStart w:id="1789" w:name="_Toc348525093"/>
      <w:bookmarkStart w:id="1790" w:name="_Toc348525428"/>
      <w:bookmarkStart w:id="1791" w:name="_Toc348797278"/>
      <w:bookmarkStart w:id="1792" w:name="_Toc348882843"/>
      <w:bookmarkStart w:id="1793" w:name="_Toc348883257"/>
      <w:bookmarkStart w:id="1794" w:name="_Toc348901038"/>
      <w:bookmarkStart w:id="1795" w:name="_Toc348902663"/>
      <w:bookmarkStart w:id="1796" w:name="_Toc348903263"/>
      <w:bookmarkStart w:id="1797" w:name="_Toc349070264"/>
      <w:bookmarkStart w:id="1798" w:name="_Toc349306307"/>
      <w:bookmarkStart w:id="1799" w:name="_Toc349584948"/>
      <w:bookmarkStart w:id="1800" w:name="_Toc349679537"/>
      <w:bookmarkStart w:id="1801" w:name="_Toc350002407"/>
      <w:bookmarkStart w:id="1802" w:name="_Toc350018257"/>
      <w:bookmarkStart w:id="1803" w:name="_Toc350093369"/>
      <w:bookmarkStart w:id="1804" w:name="_Toc350094142"/>
      <w:bookmarkStart w:id="1805" w:name="_Toc350269976"/>
      <w:bookmarkStart w:id="1806" w:name="_Toc350368717"/>
      <w:bookmarkStart w:id="1807" w:name="_Toc350448251"/>
      <w:bookmarkStart w:id="1808" w:name="_Toc350547437"/>
      <w:bookmarkStart w:id="1809" w:name="_Toc350548025"/>
      <w:bookmarkStart w:id="1810" w:name="_Toc350548833"/>
      <w:bookmarkStart w:id="1811" w:name="_Toc350608568"/>
      <w:bookmarkStart w:id="1812" w:name="_Toc350700203"/>
      <w:bookmarkStart w:id="1813" w:name="_Toc351496963"/>
      <w:bookmarkStart w:id="1814" w:name="_Toc351586375"/>
      <w:bookmarkStart w:id="1815" w:name="_Toc351820016"/>
      <w:r w:rsidRPr="00E916F1">
        <w:rPr>
          <w:rFonts w:ascii="Arial" w:hAnsi="Arial"/>
          <w:b/>
          <w:sz w:val="20"/>
          <w:szCs w:val="20"/>
        </w:rPr>
        <w:t xml:space="preserve">DRIVER </w:t>
      </w:r>
      <w:r w:rsidR="006745AA" w:rsidRPr="00E916F1">
        <w:rPr>
          <w:rFonts w:ascii="Arial" w:hAnsi="Arial"/>
          <w:b/>
          <w:sz w:val="20"/>
          <w:szCs w:val="20"/>
        </w:rPr>
        <w:t xml:space="preserve"> OF </w:t>
      </w:r>
      <w:r w:rsidR="0042527D" w:rsidRPr="00E916F1">
        <w:rPr>
          <w:rFonts w:ascii="Arial" w:hAnsi="Arial"/>
          <w:b/>
          <w:sz w:val="20"/>
          <w:szCs w:val="20"/>
        </w:rPr>
        <w:t>MARKET</w:t>
      </w:r>
      <w:r w:rsidR="006745AA" w:rsidRPr="00E916F1">
        <w:rPr>
          <w:rFonts w:ascii="Arial" w:hAnsi="Arial"/>
          <w:b/>
          <w:sz w:val="20"/>
          <w:szCs w:val="20"/>
        </w:rPr>
        <w:tab/>
        <w:t xml:space="preserve">     </w:t>
      </w:r>
      <w:r w:rsidR="00C85A94" w:rsidRPr="00E916F1">
        <w:rPr>
          <w:rFonts w:ascii="Arial" w:hAnsi="Arial"/>
          <w:b/>
          <w:sz w:val="20"/>
          <w:szCs w:val="20"/>
        </w:rPr>
        <w:tab/>
      </w:r>
      <w:r w:rsidR="00E916F1">
        <w:rPr>
          <w:rFonts w:ascii="Arial" w:hAnsi="Arial"/>
          <w:b/>
          <w:sz w:val="20"/>
          <w:szCs w:val="20"/>
        </w:rPr>
        <w:tab/>
      </w:r>
      <w:r w:rsidR="006745AA" w:rsidRPr="00E916F1">
        <w:rPr>
          <w:rFonts w:ascii="Arial" w:hAnsi="Arial"/>
          <w:b/>
          <w:sz w:val="20"/>
          <w:szCs w:val="20"/>
        </w:rPr>
        <w:t xml:space="preserve">ASSET SPECIFICITY </w:t>
      </w:r>
      <w:r w:rsidR="00AD4EFC" w:rsidRPr="00E916F1">
        <w:rPr>
          <w:rFonts w:ascii="Arial" w:hAnsi="Arial"/>
          <w:b/>
          <w:sz w:val="20"/>
          <w:szCs w:val="20"/>
        </w:rPr>
        <w:t>FOR</w:t>
      </w:r>
      <w:r w:rsidR="006745AA" w:rsidRPr="00E916F1">
        <w:rPr>
          <w:rFonts w:ascii="Arial" w:hAnsi="Arial"/>
          <w:b/>
          <w:sz w:val="20"/>
          <w:szCs w:val="20"/>
        </w:rPr>
        <w:tab/>
      </w:r>
      <w:r w:rsidR="00E916F1">
        <w:rPr>
          <w:rFonts w:ascii="Arial" w:hAnsi="Arial"/>
          <w:b/>
          <w:sz w:val="20"/>
          <w:szCs w:val="20"/>
        </w:rPr>
        <w:tab/>
      </w:r>
      <w:r w:rsidR="006745AA" w:rsidRPr="00E916F1">
        <w:rPr>
          <w:rFonts w:ascii="Arial" w:hAnsi="Arial"/>
          <w:b/>
          <w:sz w:val="20"/>
          <w:szCs w:val="20"/>
        </w:rPr>
        <w:t xml:space="preserve">GOVERNANCE </w:t>
      </w:r>
      <w:r w:rsidR="0042527D" w:rsidRPr="00E916F1">
        <w:rPr>
          <w:rFonts w:ascii="Arial" w:hAnsi="Arial"/>
          <w:b/>
          <w:sz w:val="20"/>
          <w:szCs w:val="20"/>
        </w:rPr>
        <w:t>STRUCTURE</w:t>
      </w:r>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p>
    <w:p w:rsidR="006745AA" w:rsidRPr="00E916F1" w:rsidRDefault="008B5843" w:rsidP="001D023B">
      <w:pPr>
        <w:pStyle w:val="Heading1"/>
        <w:numPr>
          <w:ilvl w:val="0"/>
          <w:numId w:val="0"/>
        </w:numPr>
        <w:spacing w:after="0" w:line="220" w:lineRule="exact"/>
        <w:rPr>
          <w:rFonts w:ascii="Arial" w:hAnsi="Arial"/>
          <w:b/>
          <w:sz w:val="20"/>
          <w:szCs w:val="20"/>
        </w:rPr>
      </w:pPr>
      <w:r w:rsidRPr="008B5843">
        <w:rPr>
          <w:rFonts w:ascii="Arial" w:hAnsi="Arial"/>
          <w:b/>
          <w:i/>
          <w:sz w:val="20"/>
          <w:szCs w:val="20"/>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487" type="#_x0000_t87" style="position:absolute;margin-left:162pt;margin-top:15.1pt;width:6.5pt;height:72.75pt;z-index:251637760" fillcolor="#f2dbdb"/>
        </w:pict>
      </w:r>
      <w:r w:rsidRPr="008B5843">
        <w:rPr>
          <w:rFonts w:ascii="Arial" w:hAnsi="Arial"/>
          <w:b/>
          <w:i/>
          <w:sz w:val="20"/>
          <w:szCs w:val="20"/>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485" type="#_x0000_t88" style="position:absolute;margin-left:324pt;margin-top:15.1pt;width:6pt;height:44.5pt;z-index:251635712" fillcolor="#f2dbdb"/>
        </w:pict>
      </w:r>
      <w:r w:rsidR="0042527D" w:rsidRPr="00E916F1">
        <w:rPr>
          <w:rFonts w:ascii="Arial" w:hAnsi="Arial"/>
          <w:b/>
          <w:sz w:val="20"/>
          <w:szCs w:val="20"/>
        </w:rPr>
        <w:t xml:space="preserve">   </w:t>
      </w:r>
      <w:r w:rsidR="00C85A94" w:rsidRPr="00E916F1">
        <w:rPr>
          <w:rFonts w:ascii="Arial" w:hAnsi="Arial"/>
          <w:b/>
          <w:sz w:val="20"/>
          <w:szCs w:val="20"/>
        </w:rPr>
        <w:t xml:space="preserve">   </w:t>
      </w:r>
      <w:bookmarkStart w:id="1816" w:name="_Toc348376243"/>
      <w:bookmarkStart w:id="1817" w:name="_Toc348376739"/>
      <w:bookmarkStart w:id="1818" w:name="_Toc348525094"/>
      <w:bookmarkStart w:id="1819" w:name="_Toc348525429"/>
      <w:bookmarkStart w:id="1820" w:name="_Toc348797279"/>
      <w:bookmarkStart w:id="1821" w:name="_Toc348882844"/>
      <w:bookmarkStart w:id="1822" w:name="_Toc348883258"/>
      <w:bookmarkStart w:id="1823" w:name="_Toc348901039"/>
      <w:bookmarkStart w:id="1824" w:name="_Toc348902664"/>
      <w:bookmarkStart w:id="1825" w:name="_Toc348903264"/>
      <w:bookmarkStart w:id="1826" w:name="_Toc349070265"/>
      <w:bookmarkStart w:id="1827" w:name="_Toc349306308"/>
      <w:bookmarkStart w:id="1828" w:name="_Toc349584949"/>
      <w:bookmarkStart w:id="1829" w:name="_Toc349679538"/>
      <w:bookmarkStart w:id="1830" w:name="_Toc350002408"/>
      <w:bookmarkStart w:id="1831" w:name="_Toc350018258"/>
      <w:bookmarkStart w:id="1832" w:name="_Toc350093370"/>
      <w:bookmarkStart w:id="1833" w:name="_Toc350094143"/>
      <w:bookmarkStart w:id="1834" w:name="_Toc350269977"/>
      <w:bookmarkStart w:id="1835" w:name="_Toc350368718"/>
      <w:bookmarkStart w:id="1836" w:name="_Toc350448252"/>
      <w:bookmarkStart w:id="1837" w:name="_Toc350547438"/>
      <w:bookmarkStart w:id="1838" w:name="_Toc350548026"/>
      <w:bookmarkStart w:id="1839" w:name="_Toc350548834"/>
      <w:bookmarkStart w:id="1840" w:name="_Toc350608569"/>
      <w:bookmarkStart w:id="1841" w:name="_Toc350700204"/>
      <w:bookmarkStart w:id="1842" w:name="_Toc351496964"/>
      <w:bookmarkStart w:id="1843" w:name="_Toc351586376"/>
      <w:bookmarkStart w:id="1844" w:name="_Toc351820017"/>
      <w:r w:rsidR="006745AA" w:rsidRPr="00E916F1">
        <w:rPr>
          <w:rFonts w:ascii="Arial" w:hAnsi="Arial"/>
          <w:b/>
          <w:sz w:val="20"/>
          <w:szCs w:val="20"/>
        </w:rPr>
        <w:t>TRANSACTION</w:t>
      </w:r>
      <w:r w:rsidR="00C85A94" w:rsidRPr="00E916F1">
        <w:rPr>
          <w:rFonts w:ascii="Arial" w:hAnsi="Arial"/>
          <w:b/>
          <w:sz w:val="20"/>
          <w:szCs w:val="20"/>
        </w:rPr>
        <w:tab/>
      </w:r>
      <w:r w:rsidR="00C85A94" w:rsidRPr="00E916F1">
        <w:rPr>
          <w:rFonts w:ascii="Arial" w:hAnsi="Arial"/>
          <w:b/>
          <w:sz w:val="20"/>
          <w:szCs w:val="20"/>
        </w:rPr>
        <w:tab/>
      </w:r>
      <w:r w:rsidR="00E916F1">
        <w:rPr>
          <w:rFonts w:ascii="Arial" w:hAnsi="Arial"/>
          <w:b/>
          <w:sz w:val="20"/>
          <w:szCs w:val="20"/>
        </w:rPr>
        <w:tab/>
      </w:r>
      <w:r w:rsidR="00AD4EFC" w:rsidRPr="00E916F1">
        <w:rPr>
          <w:rFonts w:ascii="Arial" w:hAnsi="Arial"/>
          <w:b/>
          <w:sz w:val="20"/>
          <w:szCs w:val="20"/>
        </w:rPr>
        <w:t>MARKET TRANSACTION</w:t>
      </w:r>
      <w:r w:rsidR="00C85A94" w:rsidRPr="00E916F1">
        <w:rPr>
          <w:rFonts w:ascii="Arial" w:hAnsi="Arial"/>
          <w:b/>
          <w:sz w:val="20"/>
          <w:szCs w:val="20"/>
        </w:rPr>
        <w:tab/>
      </w:r>
      <w:r w:rsidR="00E916F1">
        <w:rPr>
          <w:rFonts w:ascii="Arial" w:hAnsi="Arial"/>
          <w:b/>
          <w:sz w:val="20"/>
          <w:szCs w:val="20"/>
        </w:rPr>
        <w:tab/>
      </w:r>
      <w:r w:rsidR="0042527D" w:rsidRPr="00E916F1">
        <w:rPr>
          <w:rFonts w:ascii="Arial" w:hAnsi="Arial"/>
          <w:b/>
          <w:sz w:val="20"/>
          <w:szCs w:val="20"/>
        </w:rPr>
        <w:t xml:space="preserve">OF </w:t>
      </w:r>
      <w:r w:rsidR="00AD4EFC" w:rsidRPr="00E916F1">
        <w:rPr>
          <w:rFonts w:ascii="Arial" w:hAnsi="Arial"/>
          <w:b/>
          <w:sz w:val="20"/>
          <w:szCs w:val="20"/>
        </w:rPr>
        <w:t xml:space="preserve">MARKET </w:t>
      </w:r>
      <w:r w:rsidR="006745AA" w:rsidRPr="00E916F1">
        <w:rPr>
          <w:rFonts w:ascii="Arial" w:hAnsi="Arial"/>
          <w:b/>
          <w:sz w:val="20"/>
          <w:szCs w:val="20"/>
        </w:rPr>
        <w:t>TRANSACTION</w:t>
      </w:r>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r w:rsidR="006745AA" w:rsidRPr="00E916F1">
        <w:rPr>
          <w:rFonts w:ascii="Arial" w:hAnsi="Arial"/>
          <w:b/>
          <w:sz w:val="20"/>
          <w:szCs w:val="20"/>
        </w:rPr>
        <w:tab/>
      </w:r>
    </w:p>
    <w:p w:rsidR="00A1385B" w:rsidRDefault="008B5843" w:rsidP="001D023B">
      <w:pPr>
        <w:pStyle w:val="Heading5"/>
        <w:numPr>
          <w:ilvl w:val="0"/>
          <w:numId w:val="0"/>
        </w:numPr>
        <w:ind w:left="6624" w:firstLine="288"/>
        <w:rPr>
          <w:szCs w:val="22"/>
        </w:rPr>
      </w:pPr>
      <w:bookmarkStart w:id="1845" w:name="_Toc348376245"/>
      <w:bookmarkStart w:id="1846" w:name="_Toc348376741"/>
      <w:bookmarkStart w:id="1847" w:name="_Toc348525096"/>
      <w:bookmarkStart w:id="1848" w:name="_Toc348525431"/>
      <w:bookmarkStart w:id="1849" w:name="_Toc348797281"/>
      <w:bookmarkStart w:id="1850" w:name="_Toc348882846"/>
      <w:bookmarkStart w:id="1851" w:name="_Toc348883260"/>
      <w:bookmarkStart w:id="1852" w:name="_Toc348901041"/>
      <w:bookmarkStart w:id="1853" w:name="_Toc348902666"/>
      <w:bookmarkStart w:id="1854" w:name="_Toc348903266"/>
      <w:bookmarkStart w:id="1855" w:name="_Toc349070267"/>
      <w:bookmarkStart w:id="1856" w:name="_Toc349306310"/>
      <w:bookmarkStart w:id="1857" w:name="_Toc349584951"/>
      <w:r w:rsidRPr="008B5843">
        <w:pict>
          <v:shape id="_x0000_s1662" type="#_x0000_t202" style="position:absolute;left:0;text-align:left;margin-left:0;margin-top:5.15pt;width:132pt;height:54.25pt;z-index:251711488" filled="f" fillcolor="#f2dbdb">
            <v:textbox style="mso-next-textbox:#_x0000_s1662">
              <w:txbxContent>
                <w:p w:rsidR="001108A6" w:rsidRDefault="001108A6" w:rsidP="00A1385B">
                  <w:pPr>
                    <w:spacing w:line="200" w:lineRule="exact"/>
                    <w:jc w:val="center"/>
                    <w:rPr>
                      <w:rFonts w:ascii="Arial Black" w:hAnsi="Arial Black"/>
                    </w:rPr>
                  </w:pPr>
                  <w:bookmarkStart w:id="1858" w:name="_Toc348376259"/>
                  <w:bookmarkStart w:id="1859" w:name="_Toc348376755"/>
                  <w:bookmarkStart w:id="1860" w:name="_Toc348525108"/>
                  <w:bookmarkStart w:id="1861" w:name="_Toc348525443"/>
                  <w:bookmarkStart w:id="1862" w:name="_Toc348797293"/>
                  <w:bookmarkStart w:id="1863" w:name="_Toc348882859"/>
                  <w:bookmarkStart w:id="1864" w:name="_Toc348883273"/>
                  <w:bookmarkStart w:id="1865" w:name="_Toc348901054"/>
                  <w:bookmarkStart w:id="1866" w:name="_Toc348902679"/>
                  <w:bookmarkStart w:id="1867" w:name="_Toc348903279"/>
                  <w:bookmarkStart w:id="1868" w:name="_Toc349070279"/>
                  <w:bookmarkStart w:id="1869" w:name="_Toc349306322"/>
                  <w:bookmarkStart w:id="1870" w:name="_Toc349584963"/>
                  <w:bookmarkStart w:id="1871" w:name="_Toc349679550"/>
                  <w:bookmarkStart w:id="1872" w:name="_Toc350002420"/>
                  <w:bookmarkStart w:id="1873" w:name="_Toc350018271"/>
                  <w:bookmarkStart w:id="1874" w:name="_Toc350093383"/>
                  <w:bookmarkStart w:id="1875" w:name="_Toc350094156"/>
                  <w:bookmarkStart w:id="1876" w:name="_Toc350269992"/>
                  <w:bookmarkStart w:id="1877" w:name="_Toc350368733"/>
                  <w:bookmarkStart w:id="1878" w:name="_Toc350448267"/>
                  <w:bookmarkStart w:id="1879" w:name="_Toc350547453"/>
                  <w:bookmarkStart w:id="1880" w:name="_Toc350548041"/>
                  <w:bookmarkStart w:id="1881" w:name="_Toc350548849"/>
                  <w:bookmarkStart w:id="1882" w:name="_Toc350608584"/>
                  <w:r>
                    <w:rPr>
                      <w:rFonts w:ascii="Arial Black" w:hAnsi="Arial Black"/>
                    </w:rPr>
                    <w:tab/>
                  </w:r>
                  <w:r>
                    <w:rPr>
                      <w:rFonts w:ascii="Arial Black" w:hAnsi="Arial Black"/>
                    </w:rPr>
                    <w:tab/>
                  </w:r>
                </w:p>
                <w:p w:rsidR="001108A6" w:rsidRPr="009866DE" w:rsidRDefault="001108A6" w:rsidP="00A1385B">
                  <w:pPr>
                    <w:jc w:val="center"/>
                    <w:rPr>
                      <w:sz w:val="18"/>
                      <w:u w:val="thick"/>
                    </w:rPr>
                  </w:pPr>
                  <w:bookmarkStart w:id="1883" w:name="_Toc350700221"/>
                  <w:bookmarkStart w:id="1884" w:name="_Toc351496981"/>
                  <w:bookmarkStart w:id="1885" w:name="_Toc351586393"/>
                  <w:bookmarkStart w:id="1886" w:name="_Toc351820034"/>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r w:rsidRPr="00C05772">
                    <w:rPr>
                      <w:rFonts w:ascii="Arial Black" w:hAnsi="Arial Black"/>
                      <w:sz w:val="32"/>
                    </w:rPr>
                    <w:t>Price</w:t>
                  </w:r>
                  <w:bookmarkEnd w:id="1883"/>
                  <w:bookmarkEnd w:id="1884"/>
                  <w:bookmarkEnd w:id="1885"/>
                  <w:bookmarkEnd w:id="1886"/>
                </w:p>
              </w:txbxContent>
            </v:textbox>
          </v:shape>
        </w:pict>
      </w:r>
      <w:r w:rsidR="00C05772" w:rsidRPr="00D173B3">
        <w:rPr>
          <w:rFonts w:ascii="Arial Black" w:hAnsi="Arial Black"/>
        </w:rPr>
        <w:t>Spot Market</w:t>
      </w:r>
      <w:r w:rsidR="0078647A" w:rsidRPr="00C05772">
        <w:rPr>
          <w:szCs w:val="22"/>
        </w:rPr>
        <w:t xml:space="preserve">        </w:t>
      </w:r>
      <w:r w:rsidR="0078647A" w:rsidRPr="00C05772">
        <w:rPr>
          <w:szCs w:val="22"/>
        </w:rPr>
        <w:tab/>
      </w:r>
      <w:bookmarkStart w:id="1887" w:name="_Toc348376244"/>
      <w:bookmarkStart w:id="1888" w:name="_Toc348376740"/>
      <w:bookmarkStart w:id="1889" w:name="_Toc348525095"/>
      <w:bookmarkStart w:id="1890" w:name="_Toc348525430"/>
      <w:bookmarkStart w:id="1891" w:name="_Toc348797280"/>
      <w:bookmarkStart w:id="1892" w:name="_Toc348882845"/>
      <w:bookmarkStart w:id="1893" w:name="_Toc348883259"/>
      <w:bookmarkStart w:id="1894" w:name="_Toc348901040"/>
      <w:bookmarkStart w:id="1895" w:name="_Toc348902665"/>
      <w:bookmarkStart w:id="1896" w:name="_Toc348903265"/>
      <w:bookmarkStart w:id="1897" w:name="_Toc349070266"/>
      <w:bookmarkStart w:id="1898" w:name="_Toc349306309"/>
      <w:bookmarkStart w:id="1899" w:name="_Toc349584950"/>
    </w:p>
    <w:bookmarkEnd w:id="1887"/>
    <w:bookmarkEnd w:id="1888"/>
    <w:bookmarkEnd w:id="1889"/>
    <w:bookmarkEnd w:id="1890"/>
    <w:bookmarkEnd w:id="1891"/>
    <w:bookmarkEnd w:id="1892"/>
    <w:bookmarkEnd w:id="1893"/>
    <w:bookmarkEnd w:id="1894"/>
    <w:bookmarkEnd w:id="1895"/>
    <w:bookmarkEnd w:id="1896"/>
    <w:bookmarkEnd w:id="1897"/>
    <w:bookmarkEnd w:id="1898"/>
    <w:bookmarkEnd w:id="1899"/>
    <w:p w:rsidR="00A1385B" w:rsidRPr="00C05772" w:rsidRDefault="001D023B" w:rsidP="008331E3">
      <w:pPr>
        <w:pStyle w:val="Heading5"/>
        <w:numPr>
          <w:ilvl w:val="0"/>
          <w:numId w:val="0"/>
        </w:numPr>
        <w:ind w:left="3480"/>
      </w:pPr>
      <w:r w:rsidRPr="001D023B">
        <w:rPr>
          <w:sz w:val="20"/>
        </w:rPr>
        <w:t>Simple standardized asset</w:t>
      </w:r>
      <w:r>
        <w:tab/>
      </w:r>
    </w:p>
    <w:p w:rsidR="0078647A" w:rsidRPr="001D023B" w:rsidRDefault="00A1385B" w:rsidP="008331E3">
      <w:pPr>
        <w:ind w:left="3480"/>
        <w:rPr>
          <w:i/>
          <w:sz w:val="20"/>
          <w:szCs w:val="22"/>
        </w:rPr>
      </w:pPr>
      <w:bookmarkStart w:id="1900" w:name="_Toc350700205"/>
      <w:bookmarkStart w:id="1901" w:name="_Toc351496965"/>
      <w:bookmarkStart w:id="1902" w:name="_Toc351586377"/>
      <w:bookmarkStart w:id="1903" w:name="_Toc351820018"/>
      <w:r w:rsidRPr="001D023B">
        <w:rPr>
          <w:i/>
          <w:sz w:val="20"/>
          <w:szCs w:val="22"/>
        </w:rPr>
        <w:t>Redeployable asset</w:t>
      </w:r>
      <w:bookmarkEnd w:id="1900"/>
      <w:bookmarkEnd w:id="1901"/>
      <w:bookmarkEnd w:id="1902"/>
      <w:bookmarkEnd w:id="1903"/>
      <w:r w:rsidRPr="001D023B">
        <w:rPr>
          <w:i/>
          <w:sz w:val="20"/>
          <w:szCs w:val="22"/>
        </w:rPr>
        <w:tab/>
      </w:r>
      <w:r w:rsidR="0078647A" w:rsidRPr="001D023B">
        <w:rPr>
          <w:i/>
          <w:sz w:val="20"/>
          <w:szCs w:val="22"/>
        </w:rPr>
        <w:tab/>
      </w:r>
    </w:p>
    <w:bookmarkEnd w:id="1845"/>
    <w:bookmarkEnd w:id="1846"/>
    <w:bookmarkEnd w:id="1847"/>
    <w:bookmarkEnd w:id="1848"/>
    <w:bookmarkEnd w:id="1849"/>
    <w:bookmarkEnd w:id="1850"/>
    <w:bookmarkEnd w:id="1851"/>
    <w:bookmarkEnd w:id="1852"/>
    <w:bookmarkEnd w:id="1853"/>
    <w:bookmarkEnd w:id="1854"/>
    <w:bookmarkEnd w:id="1855"/>
    <w:bookmarkEnd w:id="1856"/>
    <w:bookmarkEnd w:id="1857"/>
    <w:p w:rsidR="006745AA" w:rsidRPr="0042527D" w:rsidRDefault="008B5843" w:rsidP="008331E3">
      <w:pPr>
        <w:tabs>
          <w:tab w:val="center" w:pos="6480"/>
        </w:tabs>
        <w:ind w:left="3480"/>
        <w:rPr>
          <w:sz w:val="16"/>
        </w:rPr>
      </w:pPr>
      <w:r w:rsidRPr="008B5843">
        <w:rPr>
          <w:sz w:val="12"/>
        </w:rPr>
        <w:pict>
          <v:shape id="_x0000_s1486" type="#_x0000_t88" style="position:absolute;left:0;text-align:left;margin-left:324pt;margin-top:7.9pt;width:6pt;height:18pt;z-index:251636736" fillcolor="#f2dbdb"/>
        </w:pict>
      </w:r>
    </w:p>
    <w:p w:rsidR="008331E3" w:rsidRDefault="008B5843" w:rsidP="008331E3">
      <w:pPr>
        <w:pStyle w:val="Heading1"/>
        <w:numPr>
          <w:ilvl w:val="0"/>
          <w:numId w:val="0"/>
        </w:numPr>
        <w:spacing w:after="0"/>
        <w:ind w:left="3024" w:firstLine="432"/>
      </w:pPr>
      <w:bookmarkStart w:id="1904" w:name="_Toc348376246"/>
      <w:bookmarkStart w:id="1905" w:name="_Toc348376742"/>
      <w:bookmarkStart w:id="1906" w:name="_Toc348525097"/>
      <w:bookmarkStart w:id="1907" w:name="_Toc348525432"/>
      <w:bookmarkStart w:id="1908" w:name="_Toc348797282"/>
      <w:bookmarkStart w:id="1909" w:name="_Toc348882847"/>
      <w:bookmarkStart w:id="1910" w:name="_Toc348883261"/>
      <w:bookmarkStart w:id="1911" w:name="_Toc348901042"/>
      <w:bookmarkStart w:id="1912" w:name="_Toc348902667"/>
      <w:bookmarkStart w:id="1913" w:name="_Toc348903267"/>
      <w:bookmarkStart w:id="1914" w:name="_Toc349070268"/>
      <w:bookmarkStart w:id="1915" w:name="_Toc349306311"/>
      <w:bookmarkStart w:id="1916" w:name="_Toc349584952"/>
      <w:bookmarkStart w:id="1917" w:name="_Toc349679539"/>
      <w:bookmarkStart w:id="1918" w:name="_Toc350002409"/>
      <w:bookmarkStart w:id="1919" w:name="_Toc350018259"/>
      <w:bookmarkStart w:id="1920" w:name="_Toc350093371"/>
      <w:bookmarkStart w:id="1921" w:name="_Toc350094144"/>
      <w:bookmarkStart w:id="1922" w:name="_Toc350269978"/>
      <w:bookmarkStart w:id="1923" w:name="_Toc350368719"/>
      <w:bookmarkStart w:id="1924" w:name="_Toc350448253"/>
      <w:bookmarkStart w:id="1925" w:name="_Toc350547439"/>
      <w:bookmarkStart w:id="1926" w:name="_Toc350548027"/>
      <w:bookmarkStart w:id="1927" w:name="_Toc350548835"/>
      <w:bookmarkStart w:id="1928" w:name="_Toc350608570"/>
      <w:r>
        <w:pict>
          <v:shapetype id="_x0000_t32" coordsize="21600,21600" o:spt="32" o:oned="t" path="m,l21600,21600e" filled="f">
            <v:path arrowok="t" fillok="f" o:connecttype="none"/>
            <o:lock v:ext="edit" shapetype="t"/>
          </v:shapetype>
          <v:shape id="_x0000_s1481" type="#_x0000_t32" style="position:absolute;left:0;text-align:left;margin-left:108.05pt;margin-top:18.9pt;width:0;height:124.1pt;flip:y;z-index:251633664" o:connectortype="straight">
            <v:stroke endarrow="block"/>
          </v:shape>
        </w:pict>
      </w:r>
      <w:r>
        <w:pict>
          <v:shape id="_x0000_s1494" type="#_x0000_t67" style="position:absolute;left:0;text-align:left;margin-left:24pt;margin-top:16.75pt;width:22.5pt;height:101.2pt;z-index:251640832" fillcolor="#f2dbdb"/>
        </w:pict>
      </w:r>
      <w:bookmarkStart w:id="1929" w:name="_Toc350700206"/>
      <w:bookmarkStart w:id="1930" w:name="_Toc351496966"/>
      <w:bookmarkStart w:id="1931" w:name="_Toc351586378"/>
      <w:bookmarkStart w:id="1932" w:name="_Toc351820019"/>
      <w:r w:rsidR="006745AA" w:rsidRPr="008331E3">
        <w:rPr>
          <w:rFonts w:ascii="Arial" w:hAnsi="Arial"/>
          <w:sz w:val="20"/>
          <w:szCs w:val="22"/>
        </w:rPr>
        <w:t>Redeployable</w:t>
      </w:r>
      <w:r w:rsidR="00AD4EFC" w:rsidRPr="008331E3">
        <w:rPr>
          <w:rFonts w:ascii="Arial" w:hAnsi="Arial"/>
          <w:sz w:val="20"/>
          <w:szCs w:val="22"/>
        </w:rPr>
        <w:t xml:space="preserve"> asset</w:t>
      </w:r>
      <w:r w:rsidR="006745AA">
        <w:tab/>
      </w:r>
      <w:r w:rsidR="006745AA">
        <w:tab/>
      </w:r>
      <w:r w:rsidR="00E916F1">
        <w:tab/>
      </w:r>
      <w:r w:rsidR="008331E3">
        <w:tab/>
      </w:r>
      <w:r w:rsidR="00E916F1" w:rsidRPr="008331E3">
        <w:rPr>
          <w:i/>
          <w:sz w:val="24"/>
        </w:rPr>
        <w:t>Regular Market</w:t>
      </w:r>
      <w:bookmarkEnd w:id="1929"/>
      <w:bookmarkEnd w:id="1930"/>
      <w:bookmarkEnd w:id="1931"/>
      <w:bookmarkEnd w:id="1932"/>
    </w:p>
    <w:p w:rsidR="00257D47" w:rsidRDefault="00E45808" w:rsidP="00CC1737">
      <w:pPr>
        <w:pStyle w:val="Heading1"/>
        <w:numPr>
          <w:ilvl w:val="0"/>
          <w:numId w:val="0"/>
        </w:numPr>
        <w:spacing w:after="80"/>
        <w:ind w:left="864" w:firstLine="432"/>
      </w:pPr>
      <w:bookmarkStart w:id="1933" w:name="_Toc350700207"/>
      <w:r w:rsidRPr="008B5843">
        <w:rPr>
          <w:sz w:val="22"/>
        </w:rPr>
        <w:pict>
          <v:shape id="_x0000_s1482" style="position:absolute;left:0;text-align:left;margin-left:108pt;margin-top:11.35pt;width:59pt;height:96.4pt;z-index:251634688;mso-wrap-style:square;mso-wrap-distance-left:9pt;mso-wrap-distance-top:0;mso-wrap-distance-right:9pt;mso-wrap-distance-bottom:0;mso-position-horizontal-relative:text;mso-position-vertical-relative:text;mso-width-relative:page;mso-height-relative:page;mso-position-horizontal-col-start:0;mso-width-col-span:0;v-text-anchor:top" coordsize="1180,1928" path="m,1928v80,-28,314,-42,480,-170c646,1630,877,1455,994,1162,1111,869,1141,242,1180,e" filled="f" fillcolor="#f2dbdb">
            <v:path arrowok="t"/>
          </v:shape>
        </w:pict>
      </w:r>
      <w:r w:rsidR="008B5843" w:rsidRPr="008B5843">
        <w:rPr>
          <w:sz w:val="22"/>
        </w:rPr>
        <w:pict>
          <v:shape id="_x0000_s1493" type="#_x0000_t202" style="position:absolute;left:0;text-align:left;margin-left:168.5pt;margin-top:4.8pt;width:24pt;height:29.65pt;z-index:251639808" fillcolor="#f2dbdb">
            <v:textbox style="mso-next-textbox:#_x0000_s1493">
              <w:txbxContent>
                <w:p w:rsidR="001108A6" w:rsidRPr="0030759C" w:rsidRDefault="001108A6" w:rsidP="006745AA">
                  <w:bookmarkStart w:id="1934" w:name="_Toc348376260"/>
                  <w:bookmarkStart w:id="1935" w:name="_Toc348376756"/>
                  <w:bookmarkStart w:id="1936" w:name="_Toc348525109"/>
                  <w:bookmarkStart w:id="1937" w:name="_Toc348525444"/>
                  <w:bookmarkStart w:id="1938" w:name="_Toc348797294"/>
                  <w:bookmarkStart w:id="1939" w:name="_Toc348882860"/>
                  <w:bookmarkStart w:id="1940" w:name="_Toc348883274"/>
                  <w:bookmarkStart w:id="1941" w:name="_Toc348901055"/>
                  <w:bookmarkStart w:id="1942" w:name="_Toc348902680"/>
                  <w:bookmarkStart w:id="1943" w:name="_Toc348903280"/>
                  <w:bookmarkStart w:id="1944" w:name="_Toc349070280"/>
                  <w:bookmarkStart w:id="1945" w:name="_Toc349306323"/>
                  <w:bookmarkStart w:id="1946" w:name="_Toc349584964"/>
                  <w:bookmarkStart w:id="1947" w:name="_Toc349679551"/>
                  <w:bookmarkStart w:id="1948" w:name="_Toc350002421"/>
                  <w:bookmarkStart w:id="1949" w:name="_Toc350018272"/>
                  <w:bookmarkStart w:id="1950" w:name="_Toc350093384"/>
                  <w:bookmarkStart w:id="1951" w:name="_Toc350094157"/>
                  <w:bookmarkStart w:id="1952" w:name="_Toc350269993"/>
                  <w:bookmarkStart w:id="1953" w:name="_Toc350368734"/>
                  <w:bookmarkStart w:id="1954" w:name="_Toc350448268"/>
                  <w:bookmarkStart w:id="1955" w:name="_Toc350547454"/>
                  <w:bookmarkStart w:id="1956" w:name="_Toc350548042"/>
                  <w:bookmarkStart w:id="1957" w:name="_Toc350548850"/>
                  <w:bookmarkStart w:id="1958" w:name="_Toc350608585"/>
                  <w:bookmarkStart w:id="1959" w:name="_Toc350700222"/>
                  <w:bookmarkStart w:id="1960" w:name="_Toc351496982"/>
                  <w:bookmarkStart w:id="1961" w:name="_Toc351586394"/>
                  <w:bookmarkStart w:id="1962" w:name="_Toc351820035"/>
                  <w:r w:rsidRPr="0030759C">
                    <w:t>M</w:t>
                  </w:r>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p>
              </w:txbxContent>
            </v:textbox>
          </v:shape>
        </w:pict>
      </w:r>
      <w:bookmarkStart w:id="1963" w:name="_Toc351496967"/>
      <w:bookmarkStart w:id="1964" w:name="_Toc351586379"/>
      <w:bookmarkStart w:id="1965" w:name="_Toc351820020"/>
      <w:r w:rsidR="008331E3" w:rsidRPr="00CC1737">
        <w:rPr>
          <w:sz w:val="22"/>
        </w:rPr>
        <w:t>Cost</w:t>
      </w:r>
      <w:r w:rsidR="00E916F1">
        <w:tab/>
      </w:r>
      <w:r w:rsidR="00E916F1">
        <w:tab/>
      </w:r>
      <w:r w:rsidR="00257D47">
        <w:tab/>
      </w:r>
      <w:r w:rsidR="00257D47">
        <w:tab/>
      </w:r>
      <w:r w:rsidR="00257D47">
        <w:tab/>
      </w:r>
      <w:r w:rsidR="00257D47">
        <w:tab/>
      </w:r>
      <w:r w:rsidR="008331E3">
        <w:t xml:space="preserve"> </w:t>
      </w:r>
      <w:r w:rsidR="00257D47" w:rsidRPr="001F7EBA">
        <w:rPr>
          <w:sz w:val="20"/>
        </w:rPr>
        <w:t xml:space="preserve">MARKET </w:t>
      </w:r>
      <w:r w:rsidR="00257D47" w:rsidRPr="00186437">
        <w:rPr>
          <w:sz w:val="20"/>
        </w:rPr>
        <w:t xml:space="preserve">= </w:t>
      </w:r>
      <w:r w:rsidR="00257D47" w:rsidRPr="004C1788">
        <w:rPr>
          <w:b/>
          <w:sz w:val="20"/>
        </w:rPr>
        <w:t>M(k,</w:t>
      </w:r>
      <w:r w:rsidR="00257D47">
        <w:rPr>
          <w:rFonts w:ascii="Arial" w:hAnsi="Arial"/>
          <w:b/>
          <w:sz w:val="20"/>
        </w:rPr>
        <w:t>Ɵ</w:t>
      </w:r>
      <w:r w:rsidR="00257D47">
        <w:rPr>
          <w:b/>
          <w:sz w:val="20"/>
          <w:vertAlign w:val="subscript"/>
        </w:rPr>
        <w:t>m</w:t>
      </w:r>
      <w:r w:rsidR="00257D47" w:rsidRPr="004C1788">
        <w:rPr>
          <w:b/>
          <w:sz w:val="20"/>
        </w:rPr>
        <w:t>)</w:t>
      </w:r>
      <w:bookmarkEnd w:id="1933"/>
      <w:bookmarkEnd w:id="1963"/>
      <w:bookmarkEnd w:id="1964"/>
      <w:bookmarkEnd w:id="1965"/>
    </w:p>
    <w:p w:rsidR="00257D47" w:rsidRPr="0078647A" w:rsidRDefault="00CC1737" w:rsidP="00257D47">
      <w:pPr>
        <w:spacing w:line="200" w:lineRule="exact"/>
        <w:ind w:left="3024" w:hanging="1728"/>
        <w:rPr>
          <w:rFonts w:ascii="Cambria" w:hAnsi="Cambria"/>
          <w:sz w:val="18"/>
        </w:rPr>
      </w:pPr>
      <w:bookmarkStart w:id="1966" w:name="_Toc350700208"/>
      <w:bookmarkStart w:id="1967" w:name="_Toc351496968"/>
      <w:bookmarkStart w:id="1968" w:name="_Toc351586380"/>
      <w:bookmarkStart w:id="1969" w:name="_Toc351820021"/>
      <w:r w:rsidRPr="00CC1737">
        <w:rPr>
          <w:rFonts w:ascii="Arial Black" w:hAnsi="Arial Black"/>
          <w:b/>
          <w:sz w:val="22"/>
        </w:rPr>
        <w:t>o</w:t>
      </w:r>
      <w:r w:rsidR="00257D47" w:rsidRPr="00CC1737">
        <w:rPr>
          <w:rFonts w:ascii="Arial Black" w:hAnsi="Arial Black"/>
          <w:b/>
          <w:sz w:val="22"/>
        </w:rPr>
        <w:t>f</w:t>
      </w:r>
      <w:r w:rsidR="00257D47">
        <w:rPr>
          <w:b/>
        </w:rPr>
        <w:tab/>
      </w:r>
      <w:r w:rsidR="00257D47">
        <w:rPr>
          <w:b/>
        </w:rPr>
        <w:tab/>
      </w:r>
      <w:r w:rsidR="00257D47">
        <w:rPr>
          <w:b/>
        </w:rPr>
        <w:tab/>
      </w:r>
      <w:r w:rsidR="00257D47">
        <w:rPr>
          <w:b/>
        </w:rPr>
        <w:tab/>
      </w:r>
      <w:r w:rsidR="00257D47">
        <w:rPr>
          <w:b/>
        </w:rPr>
        <w:tab/>
      </w:r>
      <w:r w:rsidR="00257D47" w:rsidRPr="0078647A">
        <w:rPr>
          <w:rFonts w:ascii="Arial Black"/>
          <w:b/>
        </w:rPr>
        <w:t>Ɵ</w:t>
      </w:r>
      <w:r w:rsidR="00257D47" w:rsidRPr="0078647A">
        <w:rPr>
          <w:rFonts w:ascii="Arial Black" w:hAnsi="Arial Black"/>
          <w:b/>
          <w:vertAlign w:val="subscript"/>
        </w:rPr>
        <w:t>m</w:t>
      </w:r>
      <w:r w:rsidR="00257D47">
        <w:t xml:space="preserve"> = </w:t>
      </w:r>
      <w:r w:rsidR="00257D47" w:rsidRPr="0078647A">
        <w:rPr>
          <w:rFonts w:ascii="Cambria" w:hAnsi="Cambria"/>
          <w:sz w:val="18"/>
        </w:rPr>
        <w:t>Shift parameter of market organization,</w:t>
      </w:r>
      <w:bookmarkEnd w:id="1966"/>
      <w:bookmarkEnd w:id="1967"/>
      <w:bookmarkEnd w:id="1968"/>
      <w:bookmarkEnd w:id="1969"/>
      <w:r w:rsidR="00257D47" w:rsidRPr="0078647A">
        <w:rPr>
          <w:rFonts w:ascii="Cambria" w:hAnsi="Cambria"/>
          <w:sz w:val="18"/>
        </w:rPr>
        <w:t xml:space="preserve"> </w:t>
      </w:r>
    </w:p>
    <w:p w:rsidR="00257D47" w:rsidRPr="00E471D8" w:rsidRDefault="008331E3" w:rsidP="008331E3">
      <w:pPr>
        <w:pStyle w:val="Heading9"/>
        <w:numPr>
          <w:ilvl w:val="0"/>
          <w:numId w:val="0"/>
        </w:numPr>
        <w:spacing w:before="0" w:after="0"/>
        <w:ind w:left="3888" w:firstLine="432"/>
        <w:rPr>
          <w:sz w:val="18"/>
        </w:rPr>
      </w:pPr>
      <w:bookmarkStart w:id="1970" w:name="_Toc348376249"/>
      <w:bookmarkStart w:id="1971" w:name="_Toc348376745"/>
      <w:bookmarkStart w:id="1972" w:name="_Toc348525100"/>
      <w:bookmarkStart w:id="1973" w:name="_Toc348525435"/>
      <w:bookmarkStart w:id="1974" w:name="_Toc348797285"/>
      <w:bookmarkStart w:id="1975" w:name="_Toc348882850"/>
      <w:bookmarkStart w:id="1976" w:name="_Toc348883264"/>
      <w:bookmarkStart w:id="1977" w:name="_Toc348901045"/>
      <w:bookmarkStart w:id="1978" w:name="_Toc348902670"/>
      <w:bookmarkStart w:id="1979" w:name="_Toc348903270"/>
      <w:bookmarkStart w:id="1980" w:name="_Toc349070271"/>
      <w:bookmarkStart w:id="1981" w:name="_Toc349306314"/>
      <w:bookmarkStart w:id="1982" w:name="_Toc349584955"/>
      <w:r>
        <w:rPr>
          <w:sz w:val="18"/>
        </w:rPr>
        <w:t>chan</w:t>
      </w:r>
      <w:r w:rsidR="00257D47" w:rsidRPr="00BD3289">
        <w:rPr>
          <w:sz w:val="18"/>
        </w:rPr>
        <w:t>ges in which  change the cost of governance</w:t>
      </w:r>
      <w:bookmarkEnd w:id="1970"/>
      <w:bookmarkEnd w:id="1971"/>
      <w:bookmarkEnd w:id="1972"/>
      <w:bookmarkEnd w:id="1973"/>
      <w:bookmarkEnd w:id="1974"/>
      <w:bookmarkEnd w:id="1975"/>
      <w:bookmarkEnd w:id="1976"/>
      <w:bookmarkEnd w:id="1977"/>
      <w:bookmarkEnd w:id="1978"/>
      <w:bookmarkEnd w:id="1979"/>
      <w:bookmarkEnd w:id="1980"/>
      <w:bookmarkEnd w:id="1981"/>
      <w:bookmarkEnd w:id="1982"/>
    </w:p>
    <w:p w:rsidR="00257D47" w:rsidRPr="00257D47" w:rsidRDefault="008B5843" w:rsidP="00CC1737">
      <w:pPr>
        <w:pStyle w:val="Heading1"/>
        <w:numPr>
          <w:ilvl w:val="0"/>
          <w:numId w:val="0"/>
        </w:numPr>
        <w:spacing w:after="0" w:line="200" w:lineRule="exact"/>
        <w:rPr>
          <w:b/>
          <w:sz w:val="20"/>
        </w:rPr>
      </w:pPr>
      <w:r w:rsidRPr="008B5843">
        <w:pict>
          <v:shape id="_x0000_s1677" style="position:absolute;margin-left:172.55pt;margin-top:7.75pt;width:61.95pt;height:19.25pt;z-index:251715584;mso-wrap-style:square;mso-wrap-distance-left:9pt;mso-wrap-distance-top:0;mso-wrap-distance-right:9pt;mso-wrap-distance-bottom:0;mso-position-horizontal-relative:text;mso-position-vertical-relative:text;mso-width-relative:page;mso-height-relative:page;mso-position-horizontal-col-start:0;mso-width-col-span:0;v-text-anchor:top" coordsize="1239,385" path="m1239,342hdc1061,385,534,261,349,239,295,220,231,215,184,188,128,155,142,126,114,85v-42,-60,61,79,5,24c102,75,25,54,9,19,,,39,5,39,5e" filled="f" fillcolor="#f2dbdb" strokeweight="1.5pt">
            <v:stroke endarrow="block"/>
            <v:path arrowok="t"/>
          </v:shape>
        </w:pict>
      </w:r>
      <w:r w:rsidR="00257D47">
        <w:rPr>
          <w:b/>
          <w:sz w:val="20"/>
        </w:rPr>
        <w:tab/>
      </w:r>
      <w:r w:rsidR="00257D47">
        <w:rPr>
          <w:b/>
          <w:sz w:val="20"/>
        </w:rPr>
        <w:tab/>
      </w:r>
      <w:r w:rsidR="00257D47">
        <w:rPr>
          <w:b/>
          <w:sz w:val="20"/>
        </w:rPr>
        <w:tab/>
      </w:r>
      <w:bookmarkStart w:id="1983" w:name="_Toc350700209"/>
      <w:bookmarkStart w:id="1984" w:name="_Toc351496969"/>
      <w:bookmarkStart w:id="1985" w:name="_Toc351586381"/>
      <w:bookmarkStart w:id="1986" w:name="_Toc351820022"/>
      <w:r w:rsidR="00257D47" w:rsidRPr="00CC1737">
        <w:rPr>
          <w:b/>
          <w:sz w:val="22"/>
        </w:rPr>
        <w:t>Gov</w:t>
      </w:r>
      <w:bookmarkEnd w:id="1983"/>
      <w:bookmarkEnd w:id="1984"/>
      <w:bookmarkEnd w:id="1985"/>
      <w:bookmarkEnd w:id="1986"/>
    </w:p>
    <w:p w:rsidR="003243CA" w:rsidRDefault="008B5843" w:rsidP="00CC1737">
      <w:pPr>
        <w:pStyle w:val="Heading5"/>
        <w:numPr>
          <w:ilvl w:val="0"/>
          <w:numId w:val="0"/>
        </w:numPr>
        <w:spacing w:after="60" w:line="220" w:lineRule="exact"/>
        <w:ind w:left="4752"/>
        <w:contextualSpacing w:val="0"/>
      </w:pPr>
      <w:r w:rsidRPr="008B5843">
        <w:rPr>
          <w:b/>
        </w:rPr>
        <w:pict>
          <v:shape id="_x0000_s1678" type="#_x0000_t32" style="position:absolute;left:0;text-align:left;margin-left:120pt;margin-top:28.9pt;width:0;height:47.15pt;z-index:251716608" o:connectortype="straight" strokeweight="1pt">
            <v:stroke dashstyle="dash"/>
          </v:shape>
        </w:pict>
      </w:r>
      <w:r w:rsidRPr="008B5843">
        <w:rPr>
          <w:b/>
        </w:rPr>
        <w:pict>
          <v:shape id="_x0000_s1680" style="position:absolute;left:0;text-align:left;margin-left:145.95pt;margin-top:27.8pt;width:91.05pt;height:16.65pt;z-index:251718656;mso-wrap-style:square;mso-wrap-distance-left:9pt;mso-wrap-distance-top:0;mso-wrap-distance-right:9pt;mso-wrap-distance-bottom:0;mso-position-horizontal-relative:text;mso-position-vertical-relative:text;mso-width-relative:page;mso-height-relative:page;mso-position-horizontal-col-start:0;mso-width-col-span:0;v-text-anchor:top" coordsize="1821,333" path="m1821,255v-194,7,-885,78,-1173,42c360,261,182,81,91,40,,,99,52,101,56e" filled="f" fillcolor="#f2dbdb" strokeweight="1.5pt">
            <v:stroke endarrow="block"/>
            <v:path arrowok="t"/>
          </v:shape>
        </w:pict>
      </w:r>
      <w:r w:rsidR="00257D47">
        <w:rPr>
          <w:b/>
        </w:rPr>
        <w:tab/>
      </w:r>
      <w:r w:rsidR="00257D47" w:rsidRPr="00CC1737">
        <w:rPr>
          <w:sz w:val="22"/>
        </w:rPr>
        <w:t>Rises steeply because market organization does not adapt to high asset specificity K&gt;&gt;0</w:t>
      </w:r>
      <w:r w:rsidR="00257D47">
        <w:rPr>
          <w:b/>
        </w:rPr>
        <w:tab/>
      </w:r>
      <w:r w:rsidR="00257D47">
        <w:rPr>
          <w:b/>
        </w:rPr>
        <w:tab/>
      </w:r>
      <w:r w:rsidR="003243CA">
        <w:tab/>
      </w:r>
      <w:r w:rsidR="003243CA">
        <w:tab/>
      </w:r>
      <w:r w:rsidR="003243CA">
        <w:tab/>
      </w:r>
    </w:p>
    <w:p w:rsidR="00257D47" w:rsidRDefault="00257D47" w:rsidP="00F12CFA">
      <w:pPr>
        <w:pStyle w:val="Heading5"/>
        <w:numPr>
          <w:ilvl w:val="0"/>
          <w:numId w:val="0"/>
        </w:numPr>
        <w:spacing w:before="240" w:after="0"/>
        <w:ind w:left="4752"/>
      </w:pPr>
      <w:r w:rsidRPr="00CC1737">
        <w:rPr>
          <w:b/>
          <w:sz w:val="22"/>
        </w:rPr>
        <w:t xml:space="preserve">Regular Market   </w:t>
      </w:r>
      <w:r w:rsidR="008B5843" w:rsidRPr="008B5843">
        <w:rPr>
          <w:sz w:val="28"/>
        </w:rPr>
        <w:pict>
          <v:shape id="_x0000_s1682" type="#_x0000_t32" style="position:absolute;left:0;text-align:left;margin-left:116pt;margin-top:46.6pt;width:0;height:0;z-index:251720704;mso-position-horizontal-relative:text;mso-position-vertical-relative:text" o:connectortype="straight"/>
        </w:pict>
      </w:r>
      <w:r w:rsidRPr="00CC1737">
        <w:rPr>
          <w:sz w:val="28"/>
        </w:rPr>
        <w:t xml:space="preserve"> </w:t>
      </w:r>
    </w:p>
    <w:p w:rsidR="00E916F1" w:rsidRDefault="008B5843" w:rsidP="00F12CFA">
      <w:pPr>
        <w:pStyle w:val="Heading1"/>
        <w:numPr>
          <w:ilvl w:val="0"/>
          <w:numId w:val="0"/>
        </w:numPr>
        <w:spacing w:before="120" w:after="0" w:line="220" w:lineRule="exact"/>
      </w:pPr>
      <w:r>
        <w:pict>
          <v:shape id="_x0000_s1681" type="#_x0000_t32" style="position:absolute;margin-left:102.5pt;margin-top:5pt;width:73.95pt;height:0;z-index:251719680" o:connectortype="straight"/>
        </w:pict>
      </w:r>
      <w:r>
        <w:pict>
          <v:shape id="_x0000_s1679" style="position:absolute;margin-left:116.5pt;margin-top:7.55pt;width:35.85pt;height:17.6pt;z-index:251717632;mso-wrap-style:square;mso-wrap-distance-left:9pt;mso-wrap-distance-top:0;mso-wrap-distance-right:9pt;mso-wrap-distance-bottom:0;mso-position-horizontal-relative:text;mso-position-vertical-relative:text;mso-width-relative:page;mso-height-relative:page;mso-position-horizontal-col-start:0;mso-width-col-span:0;v-text-anchor:top" coordsize="717,352" path="m640,310v-7,-2,77,42,-30,-10c503,248,127,62,,e" filled="f" fillcolor="#f2dbdb" strokeweight="1.5pt">
            <v:stroke endarrow="block"/>
            <v:path arrowok="t"/>
          </v:shape>
        </w:pict>
      </w:r>
      <w:r>
        <w:pict>
          <v:shape id="_x0000_s1663" type="#_x0000_t32" style="position:absolute;margin-left:98.45pt;margin-top:9.15pt;width:174pt;height:0;z-index:251712512" o:connectortype="straight">
            <v:stroke endarrow="block"/>
          </v:shape>
        </w:pict>
      </w:r>
      <w:r w:rsidR="008331E3">
        <w:tab/>
      </w:r>
      <w:r w:rsidR="008331E3">
        <w:tab/>
      </w:r>
      <w:r w:rsidR="008331E3">
        <w:tab/>
      </w:r>
      <w:r w:rsidR="008331E3">
        <w:tab/>
      </w:r>
      <w:r w:rsidR="008331E3">
        <w:tab/>
      </w:r>
      <w:r w:rsidR="008331E3">
        <w:tab/>
      </w:r>
      <w:r w:rsidR="008331E3">
        <w:tab/>
      </w:r>
      <w:r w:rsidR="008331E3">
        <w:tab/>
      </w:r>
      <w:r w:rsidR="008331E3">
        <w:tab/>
      </w:r>
      <w:r w:rsidR="008331E3">
        <w:tab/>
      </w:r>
      <w:r w:rsidR="008331E3">
        <w:tab/>
      </w:r>
      <w:r w:rsidR="008331E3">
        <w:tab/>
      </w:r>
      <w:r w:rsidR="008331E3">
        <w:tab/>
      </w:r>
      <w:bookmarkStart w:id="1987" w:name="_Toc349679542"/>
      <w:bookmarkStart w:id="1988" w:name="_Toc350002412"/>
      <w:bookmarkStart w:id="1989" w:name="_Toc350018262"/>
      <w:bookmarkStart w:id="1990" w:name="_Toc350093374"/>
      <w:bookmarkStart w:id="1991" w:name="_Toc350094147"/>
      <w:bookmarkStart w:id="1992" w:name="_Toc350269981"/>
      <w:bookmarkStart w:id="1993" w:name="_Toc350368722"/>
      <w:bookmarkStart w:id="1994" w:name="_Toc350448256"/>
      <w:bookmarkStart w:id="1995" w:name="_Toc350547442"/>
      <w:bookmarkStart w:id="1996" w:name="_Toc350548030"/>
      <w:bookmarkStart w:id="1997" w:name="_Toc350548838"/>
      <w:bookmarkStart w:id="1998" w:name="_Toc350608573"/>
      <w:bookmarkStart w:id="1999" w:name="_Toc350700210"/>
      <w:bookmarkStart w:id="2000" w:name="_Toc351496970"/>
      <w:bookmarkStart w:id="2001" w:name="_Toc351586382"/>
      <w:bookmarkStart w:id="2002" w:name="_Toc351820023"/>
      <w:r w:rsidR="008331E3" w:rsidRPr="00F12924">
        <w:rPr>
          <w:b/>
        </w:rPr>
        <w:t>k = Asset Specificity</w:t>
      </w:r>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p>
    <w:p w:rsidR="00E916F1" w:rsidRPr="003D512E" w:rsidRDefault="008331E3" w:rsidP="00257D47">
      <w:pPr>
        <w:spacing w:line="200" w:lineRule="exact"/>
        <w:ind w:left="4320" w:hanging="2592"/>
        <w:rPr>
          <w:b/>
          <w:i/>
          <w:sz w:val="18"/>
        </w:rPr>
      </w:pPr>
      <w:r>
        <w:t xml:space="preserve">                    </w:t>
      </w:r>
      <w:bookmarkStart w:id="2003" w:name="_Toc350700211"/>
      <w:bookmarkStart w:id="2004" w:name="_Toc351496971"/>
      <w:bookmarkStart w:id="2005" w:name="_Toc351586383"/>
      <w:bookmarkStart w:id="2006" w:name="_Toc351820024"/>
      <w:r w:rsidRPr="00CC1737">
        <w:rPr>
          <w:b/>
          <w:i/>
          <w:sz w:val="22"/>
        </w:rPr>
        <w:t>Spot Market</w:t>
      </w:r>
      <w:bookmarkEnd w:id="2003"/>
      <w:bookmarkEnd w:id="2004"/>
      <w:bookmarkEnd w:id="2005"/>
      <w:bookmarkEnd w:id="2006"/>
      <w:r w:rsidR="00E916F1" w:rsidRPr="003D512E">
        <w:rPr>
          <w:b/>
          <w:i/>
        </w:rPr>
        <w:tab/>
      </w:r>
      <w:r w:rsidR="00E916F1" w:rsidRPr="003D512E">
        <w:rPr>
          <w:b/>
          <w:i/>
        </w:rPr>
        <w:tab/>
      </w:r>
      <w:r w:rsidR="00E916F1" w:rsidRPr="003D512E">
        <w:rPr>
          <w:b/>
          <w:i/>
        </w:rPr>
        <w:tab/>
      </w:r>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r w:rsidR="00E916F1" w:rsidRPr="003D512E">
        <w:rPr>
          <w:b/>
          <w:i/>
        </w:rPr>
        <w:tab/>
      </w:r>
      <w:r w:rsidR="00E916F1" w:rsidRPr="003D512E">
        <w:rPr>
          <w:b/>
          <w:i/>
        </w:rPr>
        <w:tab/>
      </w:r>
    </w:p>
    <w:p w:rsidR="008331E3" w:rsidRDefault="008331E3" w:rsidP="001D023B">
      <w:pPr>
        <w:rPr>
          <w:b/>
        </w:rPr>
      </w:pPr>
      <w:bookmarkStart w:id="2007" w:name="_Toc348376247"/>
      <w:bookmarkStart w:id="2008" w:name="_Toc348376743"/>
      <w:bookmarkStart w:id="2009" w:name="_Toc348525098"/>
      <w:bookmarkStart w:id="2010" w:name="_Toc348525433"/>
      <w:bookmarkStart w:id="2011" w:name="_Toc348797283"/>
      <w:bookmarkStart w:id="2012" w:name="_Toc348882848"/>
      <w:bookmarkStart w:id="2013" w:name="_Toc348883262"/>
      <w:bookmarkStart w:id="2014" w:name="_Toc348901043"/>
      <w:bookmarkStart w:id="2015" w:name="_Toc348902668"/>
      <w:bookmarkStart w:id="2016" w:name="_Toc348903268"/>
      <w:bookmarkStart w:id="2017" w:name="_Toc349070269"/>
      <w:bookmarkStart w:id="2018" w:name="_Toc349306312"/>
      <w:bookmarkStart w:id="2019" w:name="_Toc349584953"/>
    </w:p>
    <w:p w:rsidR="008331E3" w:rsidRPr="00840ED8" w:rsidRDefault="008331E3" w:rsidP="006A4AEC">
      <w:pPr>
        <w:pStyle w:val="Heading3"/>
      </w:pPr>
      <w:r w:rsidRPr="00840ED8">
        <w:t xml:space="preserve">Note that pure market transactions are limited to certain exchange assets, to transactions of low to low moderate asset specificities. We will see later that hybrid, long-term contract (e.g., franchises) are also market transactions but not exactly having the identical mediating features of a pure market; hybrids have some market and some hierarchical mediating features  Hybrids are mixed governance structures. (See pages </w:t>
      </w:r>
      <w:r w:rsidR="006E1C70">
        <w:t>53</w:t>
      </w:r>
      <w:r w:rsidRPr="00840ED8">
        <w:t xml:space="preserve"> to </w:t>
      </w:r>
      <w:r w:rsidR="006E1C70">
        <w:t>55</w:t>
      </w:r>
      <w:r w:rsidRPr="00840ED8">
        <w:t xml:space="preserve"> for illustrations and detailed descriptions of these features of all three governance structures: market, hierarchy, and hybrid.) Note that market governance structures are structured with certain mediating features that minimize hazards of any kind and enable twin behavioral assumptions of the low-low kind as defined in Figure 1 page </w:t>
      </w:r>
      <w:r w:rsidR="006E1C70">
        <w:t>27</w:t>
      </w:r>
      <w:r w:rsidRPr="00840ED8">
        <w:t>.</w:t>
      </w:r>
    </w:p>
    <w:p w:rsidR="008331E3" w:rsidRDefault="008331E3" w:rsidP="001D023B">
      <w:pPr>
        <w:rPr>
          <w:b/>
        </w:rPr>
      </w:pPr>
    </w:p>
    <w:p w:rsidR="008331E3" w:rsidRDefault="008331E3" w:rsidP="001D023B">
      <w:pPr>
        <w:rPr>
          <w:b/>
        </w:rPr>
      </w:pPr>
    </w:p>
    <w:p w:rsidR="008331E3" w:rsidRDefault="008331E3" w:rsidP="001D023B">
      <w:pPr>
        <w:rPr>
          <w:b/>
        </w:rPr>
      </w:pPr>
    </w:p>
    <w:p w:rsidR="00F12924" w:rsidRPr="00840ED8" w:rsidRDefault="00F12924" w:rsidP="00F12924">
      <w:pPr>
        <w:pStyle w:val="Heading2"/>
      </w:pPr>
      <w:bookmarkStart w:id="2020" w:name="_Toc348376261"/>
      <w:bookmarkStart w:id="2021" w:name="_Toc348882851"/>
      <w:bookmarkStart w:id="2022" w:name="_Toc348902671"/>
      <w:bookmarkStart w:id="2023" w:name="_Toc348903271"/>
      <w:bookmarkStart w:id="2024" w:name="_Toc351820036"/>
      <w:bookmarkEnd w:id="2007"/>
      <w:bookmarkEnd w:id="2008"/>
      <w:bookmarkEnd w:id="2009"/>
      <w:bookmarkEnd w:id="2010"/>
      <w:bookmarkEnd w:id="2011"/>
      <w:bookmarkEnd w:id="2012"/>
      <w:bookmarkEnd w:id="2013"/>
      <w:bookmarkEnd w:id="2014"/>
      <w:bookmarkEnd w:id="2015"/>
      <w:bookmarkEnd w:id="2016"/>
      <w:bookmarkEnd w:id="2017"/>
      <w:bookmarkEnd w:id="2018"/>
      <w:bookmarkEnd w:id="2019"/>
      <w:r w:rsidRPr="00840ED8">
        <w:lastRenderedPageBreak/>
        <w:t>Defining the Transaction</w:t>
      </w:r>
      <w:bookmarkEnd w:id="2020"/>
      <w:bookmarkEnd w:id="2021"/>
      <w:bookmarkEnd w:id="2022"/>
      <w:bookmarkEnd w:id="2023"/>
      <w:bookmarkEnd w:id="2024"/>
      <w:r w:rsidRPr="00840ED8">
        <w:t xml:space="preserve">  </w:t>
      </w:r>
    </w:p>
    <w:p w:rsidR="00840ED8" w:rsidRDefault="00F12924" w:rsidP="006A4AEC">
      <w:pPr>
        <w:pStyle w:val="Heading3"/>
      </w:pPr>
      <w:r>
        <w:t xml:space="preserve">There are three types of transactions each named for the way they are governed.  The kind of governance has much to do with the </w:t>
      </w:r>
      <w:r w:rsidR="005D42D3">
        <w:t xml:space="preserve">asset specificity or the </w:t>
      </w:r>
      <w:r>
        <w:t>degree of redeployment to another use or user wi</w:t>
      </w:r>
      <w:r w:rsidR="005D42D3">
        <w:t>thout loss of productive value.</w:t>
      </w:r>
    </w:p>
    <w:p w:rsidR="00984322" w:rsidRPr="008331E3" w:rsidRDefault="00984322" w:rsidP="006A4AEC">
      <w:pPr>
        <w:pStyle w:val="Heading4"/>
      </w:pPr>
      <w:r w:rsidRPr="008331E3">
        <w:t xml:space="preserve">An interfirm exchange across an autonomous market interface of a redeployable nonspecialized asset (shown in Chart 1 </w:t>
      </w:r>
      <w:r w:rsidR="00C126D4" w:rsidRPr="008331E3">
        <w:t xml:space="preserve">page </w:t>
      </w:r>
      <w:r w:rsidR="006E1C70">
        <w:t>28</w:t>
      </w:r>
      <w:r w:rsidRPr="008331E3">
        <w:t>); this form of exchange is called a market transaction. Within this context are spot markets where the redeployable exchange asset is simple, generic, graded or standardized and price is the only criteria for exchange—this is the basis for trading commodities.</w:t>
      </w:r>
    </w:p>
    <w:p w:rsidR="00984322" w:rsidRPr="008331E3" w:rsidRDefault="00984322" w:rsidP="006A4AEC">
      <w:pPr>
        <w:pStyle w:val="Heading4"/>
      </w:pPr>
      <w:r w:rsidRPr="008331E3">
        <w:t xml:space="preserve">An intrafirm exchange that is internally organized within a firm (i.e., vertically integrated) of a highly specialized nonredeployable asset (shown in Chart 2 </w:t>
      </w:r>
      <w:r w:rsidR="006E1C70">
        <w:t>next page</w:t>
      </w:r>
      <w:r w:rsidRPr="008331E3">
        <w:t xml:space="preserve">); this is called a firm or technically a hierarchical transaction where hierarchical authority reigns </w:t>
      </w:r>
      <w:r w:rsidR="00C641C9" w:rsidRPr="008331E3">
        <w:t xml:space="preserve">in the form of vertical integration </w:t>
      </w:r>
      <w:r w:rsidRPr="008331E3">
        <w:t>for the purpose of coordinati</w:t>
      </w:r>
      <w:r w:rsidR="00565753" w:rsidRPr="008331E3">
        <w:t xml:space="preserve">ng highly complex transactions </w:t>
      </w:r>
      <w:r w:rsidRPr="008331E3">
        <w:t>such as might occur within government of its own intelligence agency; and</w:t>
      </w:r>
    </w:p>
    <w:p w:rsidR="00984322" w:rsidRPr="008331E3" w:rsidRDefault="00984322" w:rsidP="006A4AEC">
      <w:pPr>
        <w:pStyle w:val="Heading4"/>
      </w:pPr>
      <w:r w:rsidRPr="008331E3">
        <w:t>An interfirm exchange across a market procured interface of a mid-spectrum moderately specialized nonredeployable asset (shown in Chart 3 on page</w:t>
      </w:r>
      <w:r w:rsidR="002F5A5F" w:rsidRPr="008331E3">
        <w:t xml:space="preserve"> </w:t>
      </w:r>
      <w:r w:rsidR="006E1C70">
        <w:t>31</w:t>
      </w:r>
      <w:r w:rsidRPr="008331E3">
        <w:t xml:space="preserve">); this is called long-term contract, one of numerous relational contractual variations technically referred to as a hybrid transaction where </w:t>
      </w:r>
      <w:r w:rsidR="00565753" w:rsidRPr="008331E3">
        <w:t>inter</w:t>
      </w:r>
      <w:r w:rsidRPr="008331E3">
        <w:t>personal</w:t>
      </w:r>
      <w:r w:rsidR="00565753" w:rsidRPr="008331E3">
        <w:t xml:space="preserve">, </w:t>
      </w:r>
      <w:r w:rsidRPr="008331E3">
        <w:t>social</w:t>
      </w:r>
      <w:r w:rsidR="00565753" w:rsidRPr="008331E3">
        <w:t xml:space="preserve">, and political trust in the form of credible commitment </w:t>
      </w:r>
      <w:r w:rsidRPr="008331E3">
        <w:t>are crucial for optimum functioning.</w:t>
      </w:r>
    </w:p>
    <w:p w:rsidR="0044678C" w:rsidRPr="008331E3" w:rsidRDefault="0044678C" w:rsidP="008331E3">
      <w:pPr>
        <w:pStyle w:val="Heading2"/>
      </w:pPr>
      <w:bookmarkStart w:id="2025" w:name="_Toc351820037"/>
      <w:r w:rsidRPr="008331E3">
        <w:t xml:space="preserve">The </w:t>
      </w:r>
      <w:r w:rsidR="00057A4B" w:rsidRPr="008331E3">
        <w:t>Discrete</w:t>
      </w:r>
      <w:r w:rsidRPr="008331E3">
        <w:t xml:space="preserve"> Hierarchy and Hybrid Transactions</w:t>
      </w:r>
      <w:bookmarkEnd w:id="2025"/>
    </w:p>
    <w:p w:rsidR="0044678C" w:rsidRPr="006E1C70" w:rsidRDefault="0044678C" w:rsidP="006A4AEC">
      <w:pPr>
        <w:pStyle w:val="Heading3"/>
      </w:pPr>
      <w:r w:rsidRPr="006E1C70">
        <w:t>Charts 2 and 3 of the two remaining transactions: hierarchy and hybrid are shown for the</w:t>
      </w:r>
      <w:r w:rsidR="00F05EC4" w:rsidRPr="006E1C70">
        <w:t xml:space="preserve"> purpose of illustrating items </w:t>
      </w:r>
      <w:r w:rsidR="006E1C70" w:rsidRPr="006E1C70">
        <w:t>IV-F1</w:t>
      </w:r>
      <w:r w:rsidRPr="006E1C70">
        <w:t xml:space="preserve">b) and c) </w:t>
      </w:r>
      <w:r w:rsidR="00C97BB7" w:rsidRPr="006E1C70">
        <w:t xml:space="preserve">immediately </w:t>
      </w:r>
      <w:r w:rsidRPr="006E1C70">
        <w:t>above.</w:t>
      </w:r>
    </w:p>
    <w:p w:rsidR="008331E3" w:rsidRDefault="008331E3" w:rsidP="005D42D3">
      <w:pPr>
        <w:pStyle w:val="Heading1"/>
        <w:numPr>
          <w:ilvl w:val="0"/>
          <w:numId w:val="0"/>
        </w:numPr>
        <w:jc w:val="center"/>
      </w:pPr>
      <w:bookmarkStart w:id="2026" w:name="_Toc348376262"/>
    </w:p>
    <w:p w:rsidR="008331E3" w:rsidRDefault="008331E3" w:rsidP="005D42D3">
      <w:pPr>
        <w:pStyle w:val="Heading1"/>
        <w:numPr>
          <w:ilvl w:val="0"/>
          <w:numId w:val="0"/>
        </w:numPr>
        <w:jc w:val="center"/>
      </w:pPr>
    </w:p>
    <w:p w:rsidR="008331E3" w:rsidRDefault="008331E3" w:rsidP="005D42D3">
      <w:pPr>
        <w:pStyle w:val="Heading1"/>
        <w:numPr>
          <w:ilvl w:val="0"/>
          <w:numId w:val="0"/>
        </w:numPr>
        <w:jc w:val="center"/>
      </w:pPr>
    </w:p>
    <w:p w:rsidR="008331E3" w:rsidRDefault="008331E3" w:rsidP="005D42D3">
      <w:pPr>
        <w:pStyle w:val="Heading1"/>
        <w:numPr>
          <w:ilvl w:val="0"/>
          <w:numId w:val="0"/>
        </w:numPr>
        <w:jc w:val="center"/>
      </w:pPr>
    </w:p>
    <w:p w:rsidR="008331E3" w:rsidRDefault="008331E3" w:rsidP="005D42D3">
      <w:pPr>
        <w:pStyle w:val="Heading1"/>
        <w:numPr>
          <w:ilvl w:val="0"/>
          <w:numId w:val="0"/>
        </w:numPr>
        <w:jc w:val="center"/>
      </w:pPr>
    </w:p>
    <w:p w:rsidR="008331E3" w:rsidRDefault="008331E3" w:rsidP="005D42D3">
      <w:pPr>
        <w:pStyle w:val="Heading1"/>
        <w:numPr>
          <w:ilvl w:val="0"/>
          <w:numId w:val="0"/>
        </w:numPr>
        <w:jc w:val="center"/>
      </w:pPr>
    </w:p>
    <w:p w:rsidR="002F5712" w:rsidRDefault="002F5712" w:rsidP="002F5712"/>
    <w:p w:rsidR="002F5712" w:rsidRDefault="002F5712" w:rsidP="002F5712"/>
    <w:p w:rsidR="002F5712" w:rsidRPr="002F5712" w:rsidRDefault="002F5712" w:rsidP="002F5712"/>
    <w:p w:rsidR="006D7D61" w:rsidRPr="00BB702C" w:rsidRDefault="006D7D61" w:rsidP="005D42D3">
      <w:pPr>
        <w:pStyle w:val="Heading1"/>
        <w:numPr>
          <w:ilvl w:val="0"/>
          <w:numId w:val="0"/>
        </w:numPr>
        <w:jc w:val="center"/>
        <w:rPr>
          <w:u w:val="thick"/>
        </w:rPr>
        <w:sectPr w:rsidR="006D7D61" w:rsidRPr="00BB702C" w:rsidSect="00256F8F">
          <w:type w:val="continuous"/>
          <w:pgSz w:w="12240" w:h="15840"/>
          <w:pgMar w:top="1440" w:right="1440" w:bottom="1440" w:left="1440" w:header="576" w:footer="576" w:gutter="0"/>
          <w:pgNumType w:start="28"/>
          <w:cols w:space="720"/>
          <w:docGrid w:linePitch="360"/>
        </w:sectPr>
      </w:pPr>
      <w:bookmarkStart w:id="2027" w:name="_Toc351820038"/>
      <w:r w:rsidRPr="00BB702C">
        <w:lastRenderedPageBreak/>
        <w:t xml:space="preserve">Chart 2 - The </w:t>
      </w:r>
      <w:r w:rsidR="00057A4B" w:rsidRPr="00BB702C">
        <w:t>Discrete</w:t>
      </w:r>
      <w:r w:rsidRPr="00BB702C">
        <w:t xml:space="preserve"> Hierarchy Transaction</w:t>
      </w:r>
      <w:bookmarkEnd w:id="2027"/>
    </w:p>
    <w:p w:rsidR="006D7D61" w:rsidRDefault="006D7D61" w:rsidP="005D42D3">
      <w:pPr>
        <w:ind w:left="600"/>
        <w:rPr>
          <w:rFonts w:ascii="Arial Black" w:hAnsi="Arial Black"/>
          <w:sz w:val="18"/>
        </w:rPr>
      </w:pPr>
    </w:p>
    <w:p w:rsidR="00BB702C" w:rsidRPr="005D42D3" w:rsidRDefault="006D7D61" w:rsidP="005D42D3">
      <w:pPr>
        <w:pStyle w:val="Heading1"/>
        <w:numPr>
          <w:ilvl w:val="0"/>
          <w:numId w:val="0"/>
        </w:numPr>
        <w:spacing w:after="0"/>
        <w:rPr>
          <w:sz w:val="18"/>
        </w:rPr>
      </w:pPr>
      <w:bookmarkStart w:id="2028" w:name="_Toc350700226"/>
      <w:bookmarkStart w:id="2029" w:name="_Toc351496986"/>
      <w:bookmarkStart w:id="2030" w:name="_Toc351586398"/>
      <w:bookmarkStart w:id="2031" w:name="_Toc351820039"/>
      <w:bookmarkStart w:id="2032" w:name="_Toc348525113"/>
      <w:bookmarkStart w:id="2033" w:name="_Toc348525448"/>
      <w:bookmarkStart w:id="2034" w:name="_Toc348797298"/>
      <w:bookmarkStart w:id="2035" w:name="_Toc348882863"/>
      <w:bookmarkStart w:id="2036" w:name="_Toc348883277"/>
      <w:bookmarkStart w:id="2037" w:name="_Toc348901058"/>
      <w:bookmarkStart w:id="2038" w:name="_Toc348902683"/>
      <w:bookmarkStart w:id="2039" w:name="_Toc348903283"/>
      <w:bookmarkStart w:id="2040" w:name="_Toc349070284"/>
      <w:bookmarkStart w:id="2041" w:name="_Toc349306327"/>
      <w:bookmarkStart w:id="2042" w:name="_Toc349584968"/>
      <w:bookmarkStart w:id="2043" w:name="_Toc349679555"/>
      <w:bookmarkStart w:id="2044" w:name="_Toc350002425"/>
      <w:bookmarkStart w:id="2045" w:name="_Toc350018275"/>
      <w:bookmarkStart w:id="2046" w:name="_Toc350093387"/>
      <w:bookmarkStart w:id="2047" w:name="_Toc350094160"/>
      <w:bookmarkStart w:id="2048" w:name="_Toc350269996"/>
      <w:bookmarkStart w:id="2049" w:name="_Toc350368737"/>
      <w:bookmarkStart w:id="2050" w:name="_Toc350448271"/>
      <w:bookmarkStart w:id="2051" w:name="_Toc350547457"/>
      <w:bookmarkStart w:id="2052" w:name="_Toc350548045"/>
      <w:bookmarkStart w:id="2053" w:name="_Toc350548853"/>
      <w:bookmarkStart w:id="2054" w:name="_Toc350608588"/>
      <w:r w:rsidRPr="005D42D3">
        <w:rPr>
          <w:sz w:val="18"/>
        </w:rPr>
        <w:t xml:space="preserve">DRIVER OF </w:t>
      </w:r>
      <w:r w:rsidR="00D5099D" w:rsidRPr="005D42D3">
        <w:rPr>
          <w:sz w:val="18"/>
        </w:rPr>
        <w:t>HIERARCY</w:t>
      </w:r>
      <w:r w:rsidR="00772196" w:rsidRPr="005D42D3">
        <w:rPr>
          <w:sz w:val="18"/>
        </w:rPr>
        <w:t xml:space="preserve">       </w:t>
      </w:r>
      <w:r w:rsidR="00BB702C" w:rsidRPr="005D42D3">
        <w:rPr>
          <w:sz w:val="18"/>
        </w:rPr>
        <w:t xml:space="preserve">ASSET SPECIFICITY </w:t>
      </w:r>
      <w:r w:rsidR="0030759C">
        <w:rPr>
          <w:sz w:val="18"/>
        </w:rPr>
        <w:t>OF</w:t>
      </w:r>
      <w:r w:rsidR="00772196" w:rsidRPr="005D42D3">
        <w:rPr>
          <w:sz w:val="18"/>
        </w:rPr>
        <w:tab/>
      </w:r>
      <w:r w:rsidR="005D42D3">
        <w:rPr>
          <w:sz w:val="18"/>
        </w:rPr>
        <w:tab/>
      </w:r>
      <w:r w:rsidR="00772196" w:rsidRPr="005D42D3">
        <w:rPr>
          <w:sz w:val="18"/>
        </w:rPr>
        <w:t>GOVERNANCE STRUCTURE</w:t>
      </w:r>
      <w:bookmarkEnd w:id="2028"/>
      <w:bookmarkEnd w:id="2029"/>
      <w:bookmarkEnd w:id="2030"/>
      <w:bookmarkEnd w:id="2031"/>
    </w:p>
    <w:p w:rsidR="006D7D61" w:rsidRPr="005D42D3" w:rsidRDefault="008B5843" w:rsidP="005D42D3">
      <w:pPr>
        <w:pStyle w:val="Heading1"/>
        <w:numPr>
          <w:ilvl w:val="0"/>
          <w:numId w:val="0"/>
        </w:numPr>
        <w:spacing w:after="0"/>
        <w:rPr>
          <w:sz w:val="18"/>
        </w:rPr>
      </w:pPr>
      <w:r w:rsidRPr="008B5843">
        <w:rPr>
          <w:rFonts w:ascii="Eras Demi ITC" w:hAnsi="Eras Demi ITC"/>
          <w:b/>
          <w:sz w:val="2"/>
          <w:szCs w:val="18"/>
        </w:rPr>
        <w:pict>
          <v:shape id="_x0000_s1519" type="#_x0000_t67" style="position:absolute;margin-left:198pt;margin-top:7.9pt;width:22.5pt;height:23.4pt;z-index:251663360" fillcolor="#f2dbdb"/>
        </w:pict>
      </w:r>
      <w:r w:rsidR="00772196" w:rsidRPr="005D42D3">
        <w:rPr>
          <w:sz w:val="18"/>
        </w:rPr>
        <w:t xml:space="preserve">    </w:t>
      </w:r>
      <w:bookmarkStart w:id="2055" w:name="_Toc350700227"/>
      <w:bookmarkStart w:id="2056" w:name="_Toc351496987"/>
      <w:bookmarkStart w:id="2057" w:name="_Toc351586399"/>
      <w:bookmarkStart w:id="2058" w:name="_Toc351820040"/>
      <w:r w:rsidR="00BB702C" w:rsidRPr="005D42D3">
        <w:rPr>
          <w:sz w:val="18"/>
        </w:rPr>
        <w:t>TRANSACTION</w:t>
      </w:r>
      <w:r w:rsidR="00772196" w:rsidRPr="005D42D3">
        <w:rPr>
          <w:sz w:val="18"/>
        </w:rPr>
        <w:t xml:space="preserve">                  HI</w:t>
      </w:r>
      <w:r w:rsidR="00BB702C" w:rsidRPr="005D42D3">
        <w:rPr>
          <w:sz w:val="18"/>
        </w:rPr>
        <w:t>ERARCHY ASSET</w:t>
      </w:r>
      <w:r w:rsidR="006D7D61" w:rsidRPr="005D42D3">
        <w:rPr>
          <w:sz w:val="18"/>
        </w:rPr>
        <w:tab/>
      </w:r>
      <w:r w:rsidR="00772196" w:rsidRPr="005D42D3">
        <w:rPr>
          <w:sz w:val="18"/>
        </w:rPr>
        <w:t xml:space="preserve">        </w:t>
      </w:r>
      <w:r w:rsidR="005D42D3">
        <w:rPr>
          <w:sz w:val="18"/>
        </w:rPr>
        <w:tab/>
      </w:r>
      <w:r w:rsidR="0030759C">
        <w:rPr>
          <w:sz w:val="18"/>
        </w:rPr>
        <w:t>OF</w:t>
      </w:r>
      <w:r w:rsidR="00D5099D" w:rsidRPr="005D42D3">
        <w:rPr>
          <w:sz w:val="18"/>
        </w:rPr>
        <w:t xml:space="preserve"> HIERARCHY TRANSACTION</w:t>
      </w:r>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p>
    <w:p w:rsidR="006D7D61" w:rsidRDefault="008B5843" w:rsidP="005D42D3">
      <w:r w:rsidRPr="008B5843">
        <w:rPr>
          <w:rFonts w:ascii="Arial Black" w:hAnsi="Arial Black"/>
          <w:sz w:val="14"/>
        </w:rPr>
        <w:pict>
          <v:shape id="_x0000_s1502" type="#_x0000_t88" style="position:absolute;margin-left:294pt;margin-top:5.8pt;width:6pt;height:45pt;z-index:251648000" fillcolor="#f2dbdb"/>
        </w:pict>
      </w:r>
      <w:r w:rsidRPr="008B5843">
        <w:rPr>
          <w:sz w:val="20"/>
        </w:rPr>
        <w:pict>
          <v:shape id="_x0000_s1503" type="#_x0000_t87" style="position:absolute;margin-left:156pt;margin-top:5.8pt;width:6pt;height:45pt;z-index:251649024" fillcolor="#f2dbdb"/>
        </w:pict>
      </w:r>
      <w:r w:rsidRPr="008B5843">
        <w:rPr>
          <w:sz w:val="20"/>
        </w:rPr>
        <w:pict>
          <v:shape id="_x0000_s1501" type="#_x0000_t202" style="position:absolute;margin-left:12pt;margin-top:10pt;width:132pt;height:45pt;z-index:251646976" filled="f" fillcolor="#f2dbdb">
            <v:textbox style="mso-next-textbox:#_x0000_s1501">
              <w:txbxContent>
                <w:p w:rsidR="001108A6" w:rsidRDefault="001108A6" w:rsidP="006D7D61">
                  <w:pPr>
                    <w:spacing w:line="200" w:lineRule="exact"/>
                    <w:rPr>
                      <w:sz w:val="18"/>
                      <w:u w:val="thick"/>
                    </w:rPr>
                  </w:pPr>
                </w:p>
                <w:p w:rsidR="001108A6" w:rsidRPr="004C038E" w:rsidRDefault="001108A6" w:rsidP="006D7D61">
                  <w:pPr>
                    <w:spacing w:line="240" w:lineRule="exact"/>
                    <w:jc w:val="center"/>
                    <w:rPr>
                      <w:rFonts w:ascii="Arial Black" w:hAnsi="Arial Black"/>
                    </w:rPr>
                  </w:pPr>
                  <w:bookmarkStart w:id="2059" w:name="_Toc348525130"/>
                  <w:bookmarkStart w:id="2060" w:name="_Toc348525465"/>
                  <w:bookmarkStart w:id="2061" w:name="_Toc348797315"/>
                  <w:bookmarkStart w:id="2062" w:name="_Toc348882880"/>
                  <w:bookmarkStart w:id="2063" w:name="_Toc348883294"/>
                  <w:bookmarkStart w:id="2064" w:name="_Toc348901075"/>
                  <w:bookmarkStart w:id="2065" w:name="_Toc348902700"/>
                  <w:bookmarkStart w:id="2066" w:name="_Toc348903300"/>
                  <w:bookmarkStart w:id="2067" w:name="_Toc349070301"/>
                  <w:bookmarkStart w:id="2068" w:name="_Toc349306346"/>
                  <w:bookmarkStart w:id="2069" w:name="_Toc349584986"/>
                  <w:bookmarkStart w:id="2070" w:name="_Toc349679570"/>
                  <w:bookmarkStart w:id="2071" w:name="_Toc350002440"/>
                  <w:bookmarkStart w:id="2072" w:name="_Toc350018281"/>
                  <w:bookmarkStart w:id="2073" w:name="_Toc350093393"/>
                  <w:bookmarkStart w:id="2074" w:name="_Toc350094166"/>
                  <w:bookmarkStart w:id="2075" w:name="_Toc350270002"/>
                  <w:bookmarkStart w:id="2076" w:name="_Toc350368743"/>
                  <w:bookmarkStart w:id="2077" w:name="_Toc350448277"/>
                  <w:bookmarkStart w:id="2078" w:name="_Toc350547463"/>
                  <w:bookmarkStart w:id="2079" w:name="_Toc350548051"/>
                  <w:bookmarkStart w:id="2080" w:name="_Toc350548859"/>
                  <w:bookmarkStart w:id="2081" w:name="_Toc350608594"/>
                  <w:bookmarkStart w:id="2082" w:name="_Toc350700243"/>
                  <w:bookmarkStart w:id="2083" w:name="_Toc351497003"/>
                  <w:bookmarkStart w:id="2084" w:name="_Toc351586415"/>
                  <w:bookmarkStart w:id="2085" w:name="_Toc351820056"/>
                  <w:r w:rsidRPr="00D173B3">
                    <w:rPr>
                      <w:rFonts w:ascii="Arial Black" w:hAnsi="Arial Black"/>
                    </w:rPr>
                    <w:t>Authority</w:t>
                  </w:r>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r>
                    <w:rPr>
                      <w:rFonts w:ascii="Arial Black" w:hAnsi="Arial Black"/>
                    </w:rPr>
                    <w:tab/>
                  </w:r>
                  <w:r>
                    <w:rPr>
                      <w:rFonts w:ascii="Arial Black" w:hAnsi="Arial Black"/>
                    </w:rPr>
                    <w:tab/>
                  </w:r>
                  <w:r>
                    <w:rPr>
                      <w:rFonts w:ascii="Arial Black" w:hAnsi="Arial Black"/>
                    </w:rPr>
                    <w:tab/>
                  </w:r>
                  <w:r>
                    <w:rPr>
                      <w:rFonts w:ascii="Arial Black" w:hAnsi="Arial Black"/>
                    </w:rPr>
                    <w:tab/>
                  </w:r>
                  <w:r>
                    <w:rPr>
                      <w:rFonts w:ascii="Arial Black" w:hAnsi="Arial Black"/>
                    </w:rPr>
                    <w:tab/>
                  </w:r>
                </w:p>
                <w:p w:rsidR="001108A6" w:rsidRPr="009866DE" w:rsidRDefault="001108A6" w:rsidP="006D7D61">
                  <w:pPr>
                    <w:spacing w:line="200" w:lineRule="exact"/>
                    <w:rPr>
                      <w:sz w:val="18"/>
                      <w:u w:val="thick"/>
                    </w:rPr>
                  </w:pPr>
                </w:p>
              </w:txbxContent>
            </v:textbox>
          </v:shape>
        </w:pict>
      </w:r>
    </w:p>
    <w:p w:rsidR="006D7D61" w:rsidRPr="00467528" w:rsidRDefault="006D7D61" w:rsidP="005D42D3">
      <w:pPr>
        <w:pStyle w:val="Heading1"/>
        <w:numPr>
          <w:ilvl w:val="0"/>
          <w:numId w:val="0"/>
        </w:numPr>
        <w:ind w:left="3024" w:firstLine="432"/>
      </w:pPr>
      <w:bookmarkStart w:id="2086" w:name="_Toc348525114"/>
      <w:bookmarkStart w:id="2087" w:name="_Toc348525449"/>
      <w:bookmarkStart w:id="2088" w:name="_Toc348797299"/>
      <w:bookmarkStart w:id="2089" w:name="_Toc348882864"/>
      <w:bookmarkStart w:id="2090" w:name="_Toc348883278"/>
      <w:bookmarkStart w:id="2091" w:name="_Toc348901059"/>
      <w:bookmarkStart w:id="2092" w:name="_Toc348902684"/>
      <w:bookmarkStart w:id="2093" w:name="_Toc348903284"/>
      <w:bookmarkStart w:id="2094" w:name="_Toc349070285"/>
      <w:bookmarkStart w:id="2095" w:name="_Toc349306328"/>
      <w:bookmarkStart w:id="2096" w:name="_Toc349584969"/>
      <w:bookmarkStart w:id="2097" w:name="_Toc349679556"/>
      <w:bookmarkStart w:id="2098" w:name="_Toc350002426"/>
      <w:bookmarkStart w:id="2099" w:name="_Toc350018276"/>
      <w:bookmarkStart w:id="2100" w:name="_Toc350093388"/>
      <w:bookmarkStart w:id="2101" w:name="_Toc350094161"/>
      <w:bookmarkStart w:id="2102" w:name="_Toc350269997"/>
      <w:bookmarkStart w:id="2103" w:name="_Toc350368738"/>
      <w:bookmarkStart w:id="2104" w:name="_Toc350448272"/>
      <w:bookmarkStart w:id="2105" w:name="_Toc350547458"/>
      <w:bookmarkStart w:id="2106" w:name="_Toc350548046"/>
      <w:bookmarkStart w:id="2107" w:name="_Toc350548854"/>
      <w:bookmarkStart w:id="2108" w:name="_Toc350608589"/>
      <w:bookmarkStart w:id="2109" w:name="_Toc350700228"/>
      <w:bookmarkStart w:id="2110" w:name="_Toc351496988"/>
      <w:bookmarkStart w:id="2111" w:name="_Toc351586400"/>
      <w:bookmarkStart w:id="2112" w:name="_Toc351820041"/>
      <w:r w:rsidRPr="00772196">
        <w:rPr>
          <w:sz w:val="20"/>
        </w:rPr>
        <w:t>Nonredeployable</w:t>
      </w:r>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r w:rsidRPr="00467528">
        <w:t xml:space="preserve">    </w:t>
      </w:r>
      <w:r w:rsidRPr="00467528">
        <w:tab/>
      </w:r>
      <w:r w:rsidR="005D42D3">
        <w:tab/>
      </w:r>
      <w:r w:rsidR="00772196" w:rsidRPr="00D173B3">
        <w:t>Hierarchy</w:t>
      </w:r>
      <w:r w:rsidR="00772196">
        <w:t xml:space="preserve"> or Firm</w:t>
      </w:r>
      <w:bookmarkEnd w:id="2109"/>
      <w:bookmarkEnd w:id="2110"/>
      <w:bookmarkEnd w:id="2111"/>
      <w:bookmarkEnd w:id="2112"/>
    </w:p>
    <w:p w:rsidR="006D7D61" w:rsidRPr="004539C1" w:rsidRDefault="006D7D61" w:rsidP="005D42D3">
      <w:pPr>
        <w:pStyle w:val="Heading1"/>
        <w:numPr>
          <w:ilvl w:val="0"/>
          <w:numId w:val="0"/>
        </w:numPr>
        <w:ind w:left="3024" w:firstLine="432"/>
        <w:rPr>
          <w:sz w:val="16"/>
        </w:rPr>
      </w:pPr>
      <w:bookmarkStart w:id="2113" w:name="_Toc350700229"/>
      <w:bookmarkStart w:id="2114" w:name="_Toc351496989"/>
      <w:bookmarkStart w:id="2115" w:name="_Toc351586401"/>
      <w:bookmarkStart w:id="2116" w:name="_Toc351820042"/>
      <w:bookmarkStart w:id="2117" w:name="_Toc349679557"/>
      <w:bookmarkStart w:id="2118" w:name="_Toc350002427"/>
      <w:bookmarkStart w:id="2119" w:name="_Toc350018277"/>
      <w:bookmarkStart w:id="2120" w:name="_Toc350093389"/>
      <w:bookmarkStart w:id="2121" w:name="_Toc350094162"/>
      <w:bookmarkStart w:id="2122" w:name="_Toc350269998"/>
      <w:bookmarkStart w:id="2123" w:name="_Toc350368739"/>
      <w:bookmarkStart w:id="2124" w:name="_Toc350448273"/>
      <w:bookmarkStart w:id="2125" w:name="_Toc350547459"/>
      <w:bookmarkStart w:id="2126" w:name="_Toc350548047"/>
      <w:bookmarkStart w:id="2127" w:name="_Toc350548855"/>
      <w:bookmarkStart w:id="2128" w:name="_Toc350608590"/>
      <w:bookmarkStart w:id="2129" w:name="_Toc348525115"/>
      <w:bookmarkStart w:id="2130" w:name="_Toc348525450"/>
      <w:bookmarkStart w:id="2131" w:name="_Toc348797300"/>
      <w:bookmarkStart w:id="2132" w:name="_Toc348882865"/>
      <w:bookmarkStart w:id="2133" w:name="_Toc348883279"/>
      <w:bookmarkStart w:id="2134" w:name="_Toc348901060"/>
      <w:bookmarkStart w:id="2135" w:name="_Toc348902685"/>
      <w:bookmarkStart w:id="2136" w:name="_Toc348903285"/>
      <w:bookmarkStart w:id="2137" w:name="_Toc349070286"/>
      <w:bookmarkStart w:id="2138" w:name="_Toc349306329"/>
      <w:bookmarkStart w:id="2139" w:name="_Toc349584970"/>
      <w:r w:rsidRPr="005D42D3">
        <w:rPr>
          <w:sz w:val="20"/>
        </w:rPr>
        <w:t>Highly specialized</w:t>
      </w:r>
      <w:bookmarkEnd w:id="2113"/>
      <w:bookmarkEnd w:id="2114"/>
      <w:bookmarkEnd w:id="2115"/>
      <w:bookmarkEnd w:id="2116"/>
      <w:r>
        <w:tab/>
      </w:r>
      <w:r w:rsidR="00490837">
        <w:tab/>
      </w:r>
      <w:r w:rsidR="00772196">
        <w:tab/>
      </w:r>
      <w:r w:rsidR="00772196">
        <w:tab/>
      </w:r>
      <w:r w:rsidR="00772196">
        <w:tab/>
      </w:r>
      <w:r w:rsidR="00772196">
        <w:tab/>
      </w:r>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p>
    <w:p w:rsidR="00C97BB7" w:rsidRPr="005D42D3" w:rsidRDefault="008B5843" w:rsidP="005D42D3">
      <w:pPr>
        <w:pStyle w:val="Heading1"/>
        <w:numPr>
          <w:ilvl w:val="0"/>
          <w:numId w:val="0"/>
        </w:numPr>
        <w:ind w:left="3024" w:firstLine="432"/>
        <w:rPr>
          <w:sz w:val="20"/>
        </w:rPr>
      </w:pPr>
      <w:bookmarkStart w:id="2140" w:name="_Toc349306330"/>
      <w:bookmarkStart w:id="2141" w:name="_Toc349584971"/>
      <w:bookmarkStart w:id="2142" w:name="_Toc349679558"/>
      <w:bookmarkStart w:id="2143" w:name="_Toc350002428"/>
      <w:bookmarkStart w:id="2144" w:name="_Toc350018278"/>
      <w:bookmarkStart w:id="2145" w:name="_Toc350093390"/>
      <w:bookmarkStart w:id="2146" w:name="_Toc350094163"/>
      <w:bookmarkStart w:id="2147" w:name="_Toc350269999"/>
      <w:bookmarkStart w:id="2148" w:name="_Toc350368740"/>
      <w:bookmarkStart w:id="2149" w:name="_Toc350448274"/>
      <w:bookmarkStart w:id="2150" w:name="_Toc350547460"/>
      <w:bookmarkStart w:id="2151" w:name="_Toc350548048"/>
      <w:bookmarkStart w:id="2152" w:name="_Toc350548856"/>
      <w:bookmarkStart w:id="2153" w:name="_Toc350608591"/>
      <w:r w:rsidRPr="008B5843">
        <w:rPr>
          <w:b/>
          <w:sz w:val="20"/>
        </w:rPr>
        <w:pict>
          <v:shape id="_x0000_s1520" type="#_x0000_t32" style="position:absolute;left:0;text-align:left;margin-left:108pt;margin-top:14.35pt;width:.05pt;height:108pt;flip:y;z-index:251664384" o:connectortype="straight">
            <v:stroke endarrow="block"/>
          </v:shape>
        </w:pict>
      </w:r>
      <w:bookmarkStart w:id="2154" w:name="_Toc350700230"/>
      <w:bookmarkStart w:id="2155" w:name="_Toc351496990"/>
      <w:bookmarkStart w:id="2156" w:name="_Toc351586402"/>
      <w:bookmarkStart w:id="2157" w:name="_Toc351820043"/>
      <w:r w:rsidR="00C97BB7" w:rsidRPr="005D42D3">
        <w:rPr>
          <w:sz w:val="20"/>
        </w:rPr>
        <w:t>Contractually incomplete</w:t>
      </w:r>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p>
    <w:p w:rsidR="008331E3" w:rsidRDefault="008331E3" w:rsidP="008331E3">
      <w:pPr>
        <w:pStyle w:val="Heading5"/>
        <w:numPr>
          <w:ilvl w:val="0"/>
          <w:numId w:val="0"/>
        </w:numPr>
        <w:ind w:left="1440"/>
        <w:rPr>
          <w:b/>
          <w:sz w:val="20"/>
        </w:rPr>
      </w:pPr>
    </w:p>
    <w:p w:rsidR="006D7D61" w:rsidRDefault="008B5843" w:rsidP="008331E3">
      <w:pPr>
        <w:pStyle w:val="Heading5"/>
        <w:numPr>
          <w:ilvl w:val="0"/>
          <w:numId w:val="0"/>
        </w:numPr>
        <w:ind w:left="1440"/>
      </w:pPr>
      <w:r>
        <w:pict>
          <v:shape id="_x0000_s1498" type="#_x0000_t202" style="position:absolute;left:0;text-align:left;margin-left:236.45pt;margin-top:6.4pt;width:18pt;height:20.75pt;z-index:251643904" fillcolor="#f2dbdb">
            <v:textbox style="mso-next-textbox:#_x0000_s1498">
              <w:txbxContent>
                <w:p w:rsidR="001108A6" w:rsidRPr="00A9478C" w:rsidRDefault="001108A6" w:rsidP="006D7D61">
                  <w:pPr>
                    <w:rPr>
                      <w:sz w:val="18"/>
                    </w:rPr>
                  </w:pPr>
                  <w:bookmarkStart w:id="2158" w:name="_Toc348525131"/>
                  <w:bookmarkStart w:id="2159" w:name="_Toc348525466"/>
                  <w:bookmarkStart w:id="2160" w:name="_Toc348797316"/>
                  <w:bookmarkStart w:id="2161" w:name="_Toc348882881"/>
                  <w:bookmarkStart w:id="2162" w:name="_Toc348883295"/>
                  <w:bookmarkStart w:id="2163" w:name="_Toc348901076"/>
                  <w:bookmarkStart w:id="2164" w:name="_Toc348902701"/>
                  <w:bookmarkStart w:id="2165" w:name="_Toc348903301"/>
                  <w:bookmarkStart w:id="2166" w:name="_Toc349070302"/>
                  <w:bookmarkStart w:id="2167" w:name="_Toc349306347"/>
                  <w:bookmarkStart w:id="2168" w:name="_Toc349584987"/>
                  <w:bookmarkStart w:id="2169" w:name="_Toc349679571"/>
                  <w:bookmarkStart w:id="2170" w:name="_Toc350002441"/>
                  <w:bookmarkStart w:id="2171" w:name="_Toc350018282"/>
                  <w:bookmarkStart w:id="2172" w:name="_Toc350093394"/>
                  <w:bookmarkStart w:id="2173" w:name="_Toc350094167"/>
                  <w:bookmarkStart w:id="2174" w:name="_Toc350270003"/>
                  <w:bookmarkStart w:id="2175" w:name="_Toc350368744"/>
                  <w:bookmarkStart w:id="2176" w:name="_Toc350448278"/>
                  <w:bookmarkStart w:id="2177" w:name="_Toc350547464"/>
                  <w:bookmarkStart w:id="2178" w:name="_Toc350548052"/>
                  <w:bookmarkStart w:id="2179" w:name="_Toc350548860"/>
                  <w:bookmarkStart w:id="2180" w:name="_Toc350608595"/>
                  <w:bookmarkStart w:id="2181" w:name="_Toc350700244"/>
                  <w:bookmarkStart w:id="2182" w:name="_Toc351497004"/>
                  <w:bookmarkStart w:id="2183" w:name="_Toc351586416"/>
                  <w:bookmarkStart w:id="2184" w:name="_Toc351820057"/>
                  <w:r>
                    <w:rPr>
                      <w:sz w:val="18"/>
                    </w:rPr>
                    <w:t>H</w:t>
                  </w:r>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r>
                    <w:rPr>
                      <w:sz w:val="18"/>
                    </w:rPr>
                    <w:tab/>
                  </w:r>
                  <w:r>
                    <w:rPr>
                      <w:sz w:val="18"/>
                    </w:rPr>
                    <w:tab/>
                  </w:r>
                  <w:r>
                    <w:rPr>
                      <w:sz w:val="18"/>
                    </w:rPr>
                    <w:tab/>
                  </w:r>
                  <w:r>
                    <w:rPr>
                      <w:sz w:val="18"/>
                    </w:rPr>
                    <w:tab/>
                  </w:r>
                  <w:r>
                    <w:rPr>
                      <w:sz w:val="18"/>
                    </w:rPr>
                    <w:tab/>
                  </w:r>
                </w:p>
              </w:txbxContent>
            </v:textbox>
          </v:shape>
        </w:pict>
      </w:r>
      <w:r w:rsidR="006D7D61" w:rsidRPr="006B00C1">
        <w:rPr>
          <w:b/>
          <w:sz w:val="20"/>
        </w:rPr>
        <w:t>Costs</w:t>
      </w:r>
      <w:r w:rsidR="006D7D61">
        <w:tab/>
      </w:r>
      <w:r w:rsidR="006D7D61">
        <w:tab/>
      </w:r>
      <w:r w:rsidR="006D7D61">
        <w:tab/>
      </w:r>
      <w:r w:rsidR="006D7D61">
        <w:tab/>
      </w:r>
      <w:r w:rsidR="006D7D61">
        <w:tab/>
      </w:r>
      <w:r w:rsidR="006D7D61">
        <w:tab/>
      </w:r>
      <w:r w:rsidR="006D7D61">
        <w:tab/>
      </w:r>
      <w:r w:rsidR="006D7D61">
        <w:tab/>
      </w:r>
      <w:r w:rsidR="006D7D61">
        <w:tab/>
      </w:r>
      <w:r w:rsidR="006D7D61">
        <w:tab/>
      </w:r>
      <w:r w:rsidR="006D7D61">
        <w:tab/>
      </w:r>
    </w:p>
    <w:p w:rsidR="004A4168" w:rsidRDefault="008B5843" w:rsidP="004A4168">
      <w:pPr>
        <w:pStyle w:val="Heading1"/>
        <w:numPr>
          <w:ilvl w:val="0"/>
          <w:numId w:val="0"/>
        </w:numPr>
      </w:pPr>
      <w:r w:rsidRPr="008B5843">
        <w:rPr>
          <w:b/>
          <w:sz w:val="28"/>
        </w:rPr>
        <w:pict>
          <v:shape id="_x0000_s1499" style="position:absolute;margin-left:182.45pt;margin-top:9.65pt;width:54pt;height:21.85pt;z-index:251644928;mso-wrap-style:square;mso-wrap-distance-left:9pt;mso-wrap-distance-top:0;mso-wrap-distance-right:9pt;mso-wrap-distance-bottom:0;mso-position-horizontal-relative:text;mso-position-vertical-relative:text;mso-width-relative:page;mso-height-relative:page;mso-position-horizontal-col-start:0;mso-width-col-span:0;v-text-anchor:top" coordsize="460,345" path="m460,320hdc384,345,279,293,200,280,177,269,150,266,130,250,106,231,112,214,100,190,82,155,64,122,40,90,33,70,27,50,20,30,16,19,,,,e" filled="f" fillcolor="#f2dbdb">
            <v:stroke endarrow="block"/>
            <v:path arrowok="t"/>
          </v:shape>
        </w:pict>
      </w:r>
      <w:r w:rsidRPr="008B5843">
        <w:rPr>
          <w:rFonts w:ascii="Arial" w:hAnsi="Arial"/>
          <w:szCs w:val="20"/>
        </w:rPr>
        <w:pict>
          <v:shape id="_x0000_s1497" style="position:absolute;margin-left:110.45pt;margin-top:1.25pt;width:126pt;height:10.5pt;z-index:251642880;mso-wrap-style:square;mso-height-percent:0;mso-wrap-distance-left:9pt;mso-wrap-distance-top:0;mso-wrap-distance-right:9pt;mso-wrap-distance-bottom:0;mso-position-horizontal-relative:text;mso-position-vertical-relative:text;mso-height-percent:0;mso-width-relative:page;mso-height-relative:page;mso-position-horizontal-col-start:0;mso-width-col-span:0;v-text-anchor:top" coordsize="3840,210" path="m,180v580,15,1160,30,1800,c2440,150,3500,30,3840,e" filled="f" fillcolor="#f2dbdb">
            <v:path arrowok="t"/>
          </v:shape>
        </w:pict>
      </w:r>
      <w:r w:rsidR="006D7D61">
        <w:t xml:space="preserve">   </w:t>
      </w:r>
      <w:r w:rsidR="006D7D61">
        <w:tab/>
      </w:r>
      <w:r w:rsidR="00467528">
        <w:tab/>
      </w:r>
      <w:bookmarkStart w:id="2185" w:name="_Toc349679559"/>
      <w:bookmarkStart w:id="2186" w:name="_Toc350002429"/>
      <w:bookmarkStart w:id="2187" w:name="_Toc350018279"/>
      <w:bookmarkStart w:id="2188" w:name="_Toc350093391"/>
      <w:bookmarkStart w:id="2189" w:name="_Toc350094164"/>
      <w:bookmarkStart w:id="2190" w:name="_Toc350270000"/>
      <w:bookmarkStart w:id="2191" w:name="_Toc350368741"/>
      <w:bookmarkStart w:id="2192" w:name="_Toc350448275"/>
      <w:bookmarkStart w:id="2193" w:name="_Toc350547461"/>
      <w:bookmarkStart w:id="2194" w:name="_Toc350548049"/>
      <w:bookmarkStart w:id="2195" w:name="_Toc350548857"/>
      <w:bookmarkStart w:id="2196" w:name="_Toc350608592"/>
      <w:r w:rsidR="005D42D3">
        <w:tab/>
      </w:r>
      <w:r w:rsidR="005D42D3">
        <w:tab/>
      </w:r>
      <w:bookmarkStart w:id="2197" w:name="_Toc350700231"/>
      <w:bookmarkStart w:id="2198" w:name="_Toc351496991"/>
      <w:bookmarkStart w:id="2199" w:name="_Toc351586403"/>
      <w:bookmarkStart w:id="2200" w:name="_Toc351820044"/>
      <w:r w:rsidR="006D7D61" w:rsidRPr="00772196">
        <w:rPr>
          <w:sz w:val="20"/>
        </w:rPr>
        <w:t>of</w:t>
      </w:r>
      <w:bookmarkEnd w:id="2185"/>
      <w:bookmarkEnd w:id="2186"/>
      <w:bookmarkEnd w:id="2187"/>
      <w:bookmarkEnd w:id="2188"/>
      <w:bookmarkEnd w:id="2189"/>
      <w:bookmarkEnd w:id="2190"/>
      <w:bookmarkEnd w:id="2191"/>
      <w:bookmarkEnd w:id="2192"/>
      <w:bookmarkEnd w:id="2193"/>
      <w:bookmarkEnd w:id="2194"/>
      <w:bookmarkEnd w:id="2195"/>
      <w:bookmarkEnd w:id="2196"/>
      <w:r w:rsidR="006D7D61" w:rsidRPr="00772196">
        <w:tab/>
      </w:r>
      <w:r w:rsidR="006D7D61" w:rsidRPr="00772196">
        <w:tab/>
      </w:r>
      <w:r w:rsidR="006D7D61" w:rsidRPr="00772196">
        <w:tab/>
      </w:r>
      <w:r w:rsidR="006D7D61" w:rsidRPr="00772196">
        <w:tab/>
        <w:t xml:space="preserve"> </w:t>
      </w:r>
      <w:r w:rsidR="004A4168">
        <w:tab/>
      </w:r>
      <w:r w:rsidR="004A4168">
        <w:tab/>
      </w:r>
      <w:r w:rsidR="004A4168">
        <w:tab/>
      </w:r>
      <w:r w:rsidR="004A4168">
        <w:tab/>
      </w:r>
      <w:r w:rsidR="004A4168" w:rsidRPr="0030759C">
        <w:rPr>
          <w:sz w:val="24"/>
        </w:rPr>
        <w:t xml:space="preserve">HIERARCHY OR FIRM </w:t>
      </w:r>
      <w:r w:rsidR="004A4168" w:rsidRPr="00186437">
        <w:t>=</w:t>
      </w:r>
      <w:r w:rsidR="004A4168" w:rsidRPr="00EC11E3">
        <w:t xml:space="preserve"> </w:t>
      </w:r>
      <w:r w:rsidR="004A4168" w:rsidRPr="00467528">
        <w:t>(k,</w:t>
      </w:r>
      <w:r w:rsidR="004A4168">
        <w:rPr>
          <w:rFonts w:ascii="Arial" w:hAnsi="Arial"/>
        </w:rPr>
        <w:t>Ɵ</w:t>
      </w:r>
      <w:r w:rsidR="004A4168" w:rsidRPr="00467528">
        <w:rPr>
          <w:vertAlign w:val="subscript"/>
        </w:rPr>
        <w:t>h</w:t>
      </w:r>
      <w:r w:rsidR="004A4168" w:rsidRPr="00467528">
        <w:t>)</w:t>
      </w:r>
      <w:bookmarkEnd w:id="2197"/>
      <w:bookmarkEnd w:id="2198"/>
      <w:bookmarkEnd w:id="2199"/>
      <w:bookmarkEnd w:id="2200"/>
    </w:p>
    <w:p w:rsidR="004A4168" w:rsidRPr="004A4168" w:rsidRDefault="006D7D61" w:rsidP="004A4168">
      <w:pPr>
        <w:pStyle w:val="Heading1"/>
        <w:numPr>
          <w:ilvl w:val="0"/>
          <w:numId w:val="0"/>
        </w:numPr>
        <w:ind w:left="864" w:firstLine="432"/>
      </w:pPr>
      <w:bookmarkStart w:id="2201" w:name="_Toc350700232"/>
      <w:bookmarkStart w:id="2202" w:name="_Toc351496992"/>
      <w:bookmarkStart w:id="2203" w:name="_Toc351586404"/>
      <w:bookmarkStart w:id="2204" w:name="_Toc351820045"/>
      <w:bookmarkStart w:id="2205" w:name="_Toc349679560"/>
      <w:bookmarkStart w:id="2206" w:name="_Toc350002430"/>
      <w:bookmarkStart w:id="2207" w:name="_Toc350018280"/>
      <w:bookmarkStart w:id="2208" w:name="_Toc350093392"/>
      <w:bookmarkStart w:id="2209" w:name="_Toc350094165"/>
      <w:bookmarkStart w:id="2210" w:name="_Toc350270001"/>
      <w:bookmarkStart w:id="2211" w:name="_Toc350368742"/>
      <w:bookmarkStart w:id="2212" w:name="_Toc350448276"/>
      <w:bookmarkStart w:id="2213" w:name="_Toc350547462"/>
      <w:bookmarkStart w:id="2214" w:name="_Toc350548050"/>
      <w:bookmarkStart w:id="2215" w:name="_Toc350548858"/>
      <w:bookmarkStart w:id="2216" w:name="_Toc350608593"/>
      <w:r w:rsidRPr="00772196">
        <w:rPr>
          <w:rFonts w:ascii="Arial" w:hAnsi="Arial"/>
          <w:b/>
          <w:sz w:val="20"/>
          <w:szCs w:val="20"/>
        </w:rPr>
        <w:t>Gov</w:t>
      </w:r>
      <w:r>
        <w:rPr>
          <w:sz w:val="16"/>
        </w:rPr>
        <w:tab/>
      </w:r>
      <w:r>
        <w:rPr>
          <w:sz w:val="16"/>
        </w:rPr>
        <w:tab/>
      </w:r>
      <w:r>
        <w:rPr>
          <w:sz w:val="16"/>
        </w:rPr>
        <w:tab/>
      </w:r>
      <w:r>
        <w:rPr>
          <w:sz w:val="16"/>
        </w:rPr>
        <w:tab/>
      </w:r>
      <w:r>
        <w:rPr>
          <w:sz w:val="16"/>
        </w:rPr>
        <w:tab/>
      </w:r>
      <w:r w:rsidRPr="00D5099D">
        <w:t xml:space="preserve"> </w:t>
      </w:r>
      <w:r w:rsidR="005D42D3">
        <w:tab/>
      </w:r>
      <w:r w:rsidR="004A4168">
        <w:tab/>
      </w:r>
      <w:r w:rsidR="004A4168">
        <w:tab/>
      </w:r>
      <w:bookmarkStart w:id="2217" w:name="_Toc348525116"/>
      <w:bookmarkStart w:id="2218" w:name="_Toc348525451"/>
      <w:bookmarkStart w:id="2219" w:name="_Toc348797301"/>
      <w:bookmarkStart w:id="2220" w:name="_Toc348882866"/>
      <w:bookmarkStart w:id="2221" w:name="_Toc348883280"/>
      <w:bookmarkStart w:id="2222" w:name="_Toc348901061"/>
      <w:bookmarkStart w:id="2223" w:name="_Toc348902686"/>
      <w:bookmarkStart w:id="2224" w:name="_Toc348903286"/>
      <w:bookmarkStart w:id="2225" w:name="_Toc349070287"/>
      <w:bookmarkStart w:id="2226" w:name="_Toc349306331"/>
      <w:bookmarkStart w:id="2227" w:name="_Toc349584972"/>
      <w:r w:rsidR="004A4168" w:rsidRPr="004A4168">
        <w:rPr>
          <w:rFonts w:ascii="Arial" w:hAnsi="Arial"/>
          <w:sz w:val="22"/>
        </w:rPr>
        <w:t>High costs for all k due to bureaucracy</w:t>
      </w:r>
      <w:bookmarkEnd w:id="2201"/>
      <w:bookmarkEnd w:id="2202"/>
      <w:bookmarkEnd w:id="2203"/>
      <w:bookmarkEnd w:id="2204"/>
      <w:bookmarkEnd w:id="2217"/>
      <w:bookmarkEnd w:id="2218"/>
      <w:bookmarkEnd w:id="2219"/>
      <w:bookmarkEnd w:id="2220"/>
      <w:bookmarkEnd w:id="2221"/>
      <w:bookmarkEnd w:id="2222"/>
      <w:bookmarkEnd w:id="2223"/>
      <w:bookmarkEnd w:id="2224"/>
      <w:bookmarkEnd w:id="2225"/>
      <w:bookmarkEnd w:id="2226"/>
      <w:bookmarkEnd w:id="2227"/>
    </w:p>
    <w:p w:rsidR="004A4168" w:rsidRDefault="008B5843" w:rsidP="004A4168">
      <w:pPr>
        <w:pStyle w:val="Heading9"/>
        <w:numPr>
          <w:ilvl w:val="0"/>
          <w:numId w:val="0"/>
        </w:numPr>
        <w:spacing w:before="0" w:after="0"/>
        <w:ind w:left="6000"/>
        <w:rPr>
          <w:rFonts w:ascii="Arial Black" w:hAnsi="Arial Black" w:cs="Arial"/>
        </w:rPr>
      </w:pPr>
      <w:r>
        <w:rPr>
          <w:rFonts w:ascii="Arial Black" w:hAnsi="Arial Black" w:cs="Arial"/>
        </w:rPr>
        <w:pict>
          <v:shape id="_x0000_s1500" type="#_x0000_t32" style="position:absolute;left:0;text-align:left;margin-left:96pt;margin-top:12.3pt;width:192.5pt;height:.05pt;z-index:251645952" o:connectortype="straight">
            <v:stroke endarrow="block"/>
          </v:shape>
        </w:pict>
      </w:r>
      <w:bookmarkEnd w:id="2205"/>
      <w:bookmarkEnd w:id="2206"/>
      <w:bookmarkEnd w:id="2207"/>
      <w:bookmarkEnd w:id="2208"/>
      <w:bookmarkEnd w:id="2209"/>
      <w:bookmarkEnd w:id="2210"/>
      <w:bookmarkEnd w:id="2211"/>
      <w:bookmarkEnd w:id="2212"/>
      <w:bookmarkEnd w:id="2213"/>
      <w:bookmarkEnd w:id="2214"/>
      <w:bookmarkEnd w:id="2215"/>
      <w:bookmarkEnd w:id="2216"/>
      <w:r w:rsidR="004A4168" w:rsidRPr="00693137">
        <w:rPr>
          <w:rFonts w:ascii="Arial Black" w:hAnsi="Arial Black" w:cs="Arial"/>
        </w:rPr>
        <w:t>k =</w:t>
      </w:r>
      <w:r w:rsidR="004A4168">
        <w:tab/>
      </w:r>
      <w:r w:rsidR="004A4168" w:rsidRPr="00693137">
        <w:rPr>
          <w:rFonts w:ascii="Arial Black" w:hAnsi="Arial Black" w:cs="Arial"/>
        </w:rPr>
        <w:t>Asset</w:t>
      </w:r>
      <w:bookmarkStart w:id="2228" w:name="_Toc348525117"/>
      <w:bookmarkStart w:id="2229" w:name="_Toc348525452"/>
      <w:bookmarkStart w:id="2230" w:name="_Toc348797302"/>
      <w:bookmarkStart w:id="2231" w:name="_Toc348882867"/>
      <w:bookmarkStart w:id="2232" w:name="_Toc348883281"/>
      <w:bookmarkStart w:id="2233" w:name="_Toc348901062"/>
      <w:bookmarkStart w:id="2234" w:name="_Toc348902687"/>
      <w:bookmarkStart w:id="2235" w:name="_Toc348903287"/>
      <w:bookmarkStart w:id="2236" w:name="_Toc349070288"/>
      <w:bookmarkStart w:id="2237" w:name="_Toc349306332"/>
      <w:bookmarkStart w:id="2238" w:name="_Toc349584973"/>
      <w:r w:rsidR="004A4168">
        <w:t xml:space="preserve"> </w:t>
      </w:r>
      <w:r w:rsidR="004A4168" w:rsidRPr="00693137">
        <w:rPr>
          <w:rFonts w:ascii="Arial Black" w:hAnsi="Arial Black" w:cs="Arial"/>
        </w:rPr>
        <w:t>Specificity</w:t>
      </w:r>
      <w:bookmarkEnd w:id="2228"/>
      <w:bookmarkEnd w:id="2229"/>
      <w:bookmarkEnd w:id="2230"/>
      <w:bookmarkEnd w:id="2231"/>
      <w:bookmarkEnd w:id="2232"/>
      <w:bookmarkEnd w:id="2233"/>
      <w:bookmarkEnd w:id="2234"/>
      <w:bookmarkEnd w:id="2235"/>
      <w:bookmarkEnd w:id="2236"/>
      <w:bookmarkEnd w:id="2237"/>
      <w:bookmarkEnd w:id="2238"/>
      <w:r w:rsidR="004A4168">
        <w:tab/>
      </w:r>
      <w:r w:rsidR="004A4168">
        <w:tab/>
      </w:r>
      <w:r w:rsidR="004A4168">
        <w:tab/>
      </w:r>
      <w:r w:rsidR="004A4168">
        <w:tab/>
      </w:r>
      <w:r w:rsidR="004A4168">
        <w:tab/>
      </w:r>
      <w:r w:rsidR="004A4168">
        <w:tab/>
      </w:r>
      <w:r w:rsidR="004A4168">
        <w:tab/>
      </w:r>
      <w:r w:rsidR="004A4168">
        <w:tab/>
      </w:r>
      <w:r w:rsidR="004A4168">
        <w:tab/>
      </w:r>
      <w:r w:rsidR="004A4168">
        <w:tab/>
      </w:r>
    </w:p>
    <w:p w:rsidR="00772196" w:rsidRPr="005D42D3" w:rsidRDefault="0017057B" w:rsidP="005D42D3">
      <w:pPr>
        <w:pStyle w:val="Heading1"/>
        <w:numPr>
          <w:ilvl w:val="0"/>
          <w:numId w:val="0"/>
        </w:numPr>
        <w:rPr>
          <w:sz w:val="20"/>
        </w:rPr>
      </w:pPr>
      <w:bookmarkStart w:id="2239" w:name="_Toc350700233"/>
      <w:bookmarkStart w:id="2240" w:name="_Toc351496993"/>
      <w:bookmarkStart w:id="2241" w:name="_Toc351586405"/>
      <w:bookmarkStart w:id="2242" w:name="_Toc351820046"/>
      <w:r w:rsidRPr="005D42D3">
        <w:rPr>
          <w:rFonts w:ascii="Arial" w:hAnsi="Arial"/>
          <w:b/>
          <w:sz w:val="20"/>
        </w:rPr>
        <w:t>Ɵ</w:t>
      </w:r>
      <w:r w:rsidR="00772196" w:rsidRPr="005D42D3">
        <w:rPr>
          <w:b/>
          <w:sz w:val="20"/>
          <w:vertAlign w:val="subscript"/>
        </w:rPr>
        <w:t>h</w:t>
      </w:r>
      <w:r w:rsidR="00772196" w:rsidRPr="005D42D3">
        <w:rPr>
          <w:sz w:val="20"/>
        </w:rPr>
        <w:t xml:space="preserve"> = Shift parameters of hierarchy organization, changes in which  change the cost of governance</w:t>
      </w:r>
      <w:bookmarkEnd w:id="2239"/>
      <w:bookmarkEnd w:id="2240"/>
      <w:bookmarkEnd w:id="2241"/>
      <w:bookmarkEnd w:id="2242"/>
    </w:p>
    <w:p w:rsidR="006D7D61" w:rsidRDefault="006D7D61" w:rsidP="005D42D3">
      <w:pPr>
        <w:pStyle w:val="Heading1"/>
        <w:numPr>
          <w:ilvl w:val="0"/>
          <w:numId w:val="0"/>
        </w:numPr>
      </w:pPr>
      <w:bookmarkStart w:id="2243" w:name="_Toc348525119"/>
      <w:bookmarkStart w:id="2244" w:name="_Toc348525454"/>
      <w:bookmarkStart w:id="2245" w:name="_Toc348797304"/>
      <w:bookmarkStart w:id="2246" w:name="_Toc348882869"/>
      <w:bookmarkStart w:id="2247" w:name="_Toc348883283"/>
      <w:bookmarkStart w:id="2248" w:name="_Toc348901064"/>
      <w:bookmarkStart w:id="2249" w:name="_Toc348902689"/>
      <w:bookmarkStart w:id="2250" w:name="_Toc348903289"/>
      <w:bookmarkStart w:id="2251" w:name="_Toc349070290"/>
      <w:bookmarkStart w:id="2252" w:name="_Toc349306334"/>
      <w:bookmarkStart w:id="2253" w:name="_Toc349584975"/>
      <w:bookmarkStart w:id="2254" w:name="_Toc349679562"/>
      <w:bookmarkStart w:id="2255" w:name="_Toc350002432"/>
      <w:bookmarkStart w:id="2256" w:name="_Toc350018284"/>
      <w:bookmarkStart w:id="2257" w:name="_Toc350093396"/>
      <w:bookmarkStart w:id="2258" w:name="_Toc350094169"/>
      <w:bookmarkStart w:id="2259" w:name="_Toc350270005"/>
      <w:bookmarkStart w:id="2260" w:name="_Toc350368746"/>
      <w:bookmarkStart w:id="2261" w:name="_Toc350448280"/>
      <w:bookmarkStart w:id="2262" w:name="_Toc350547465"/>
      <w:bookmarkStart w:id="2263" w:name="_Toc350548053"/>
      <w:bookmarkStart w:id="2264" w:name="_Toc350548861"/>
      <w:bookmarkStart w:id="2265" w:name="_Toc350608596"/>
      <w:bookmarkStart w:id="2266" w:name="_Toc350700234"/>
      <w:bookmarkStart w:id="2267" w:name="_Toc351496994"/>
      <w:bookmarkStart w:id="2268" w:name="_Toc351586406"/>
      <w:bookmarkStart w:id="2269" w:name="_Toc351820047"/>
      <w:r w:rsidRPr="00383990">
        <w:t>Price shift to authority</w:t>
      </w:r>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p>
    <w:p w:rsidR="006D7D61" w:rsidRDefault="006D7D61" w:rsidP="005D42D3"/>
    <w:p w:rsidR="006D7D61" w:rsidRPr="005D42D3" w:rsidRDefault="00D5099D" w:rsidP="0030759C">
      <w:pPr>
        <w:pStyle w:val="Heading1"/>
        <w:numPr>
          <w:ilvl w:val="0"/>
          <w:numId w:val="0"/>
        </w:numPr>
        <w:spacing w:after="0" w:line="220" w:lineRule="exact"/>
        <w:ind w:left="432" w:hanging="432"/>
        <w:rPr>
          <w:sz w:val="18"/>
        </w:rPr>
      </w:pPr>
      <w:bookmarkStart w:id="2270" w:name="_Toc348525120"/>
      <w:bookmarkStart w:id="2271" w:name="_Toc348525455"/>
      <w:bookmarkStart w:id="2272" w:name="_Toc348797305"/>
      <w:bookmarkStart w:id="2273" w:name="_Toc348882870"/>
      <w:bookmarkStart w:id="2274" w:name="_Toc348883284"/>
      <w:bookmarkStart w:id="2275" w:name="_Toc348901065"/>
      <w:bookmarkStart w:id="2276" w:name="_Toc348902690"/>
      <w:bookmarkStart w:id="2277" w:name="_Toc348903290"/>
      <w:bookmarkStart w:id="2278" w:name="_Toc349070291"/>
      <w:bookmarkStart w:id="2279" w:name="_Toc349306335"/>
      <w:bookmarkStart w:id="2280" w:name="_Toc349584976"/>
      <w:bookmarkStart w:id="2281" w:name="_Toc349679563"/>
      <w:bookmarkStart w:id="2282" w:name="_Toc350002433"/>
      <w:bookmarkStart w:id="2283" w:name="_Toc350018285"/>
      <w:bookmarkStart w:id="2284" w:name="_Toc350093397"/>
      <w:bookmarkStart w:id="2285" w:name="_Toc350094170"/>
      <w:bookmarkStart w:id="2286" w:name="_Toc350270006"/>
      <w:bookmarkStart w:id="2287" w:name="_Toc350368747"/>
      <w:bookmarkStart w:id="2288" w:name="_Toc350448281"/>
      <w:bookmarkStart w:id="2289" w:name="_Toc350547466"/>
      <w:bookmarkStart w:id="2290" w:name="_Toc350548054"/>
      <w:bookmarkStart w:id="2291" w:name="_Toc350548862"/>
      <w:bookmarkStart w:id="2292" w:name="_Toc350608597"/>
      <w:bookmarkStart w:id="2293" w:name="_Toc350700235"/>
      <w:bookmarkStart w:id="2294" w:name="_Toc351496995"/>
      <w:bookmarkStart w:id="2295" w:name="_Toc351586407"/>
      <w:bookmarkStart w:id="2296" w:name="_Toc351820048"/>
      <w:r w:rsidRPr="005D42D3">
        <w:rPr>
          <w:sz w:val="18"/>
        </w:rPr>
        <w:t>DRIVER</w:t>
      </w:r>
      <w:r w:rsidR="006D7D61" w:rsidRPr="005D42D3">
        <w:rPr>
          <w:sz w:val="18"/>
        </w:rPr>
        <w:t xml:space="preserve"> OF</w:t>
      </w:r>
      <w:r w:rsidRPr="005D42D3">
        <w:rPr>
          <w:sz w:val="18"/>
        </w:rPr>
        <w:t xml:space="preserve"> HIERARCHY</w:t>
      </w:r>
      <w:r w:rsidR="006D7D61" w:rsidRPr="005D42D3">
        <w:rPr>
          <w:sz w:val="18"/>
        </w:rPr>
        <w:t xml:space="preserve"> </w:t>
      </w:r>
      <w:r w:rsidR="006D7D61" w:rsidRPr="005D42D3">
        <w:rPr>
          <w:sz w:val="18"/>
        </w:rPr>
        <w:tab/>
      </w:r>
      <w:r w:rsidR="005D42D3">
        <w:rPr>
          <w:sz w:val="18"/>
        </w:rPr>
        <w:tab/>
      </w:r>
      <w:r w:rsidR="0030759C">
        <w:rPr>
          <w:sz w:val="18"/>
        </w:rPr>
        <w:t xml:space="preserve"> </w:t>
      </w:r>
      <w:r w:rsidR="006D7D61" w:rsidRPr="005D42D3">
        <w:rPr>
          <w:sz w:val="18"/>
        </w:rPr>
        <w:t>ASSET SPECIFICITY</w:t>
      </w:r>
      <w:r w:rsidRPr="005D42D3">
        <w:rPr>
          <w:sz w:val="18"/>
        </w:rPr>
        <w:t xml:space="preserve"> </w:t>
      </w:r>
      <w:r w:rsidR="0030759C">
        <w:rPr>
          <w:sz w:val="18"/>
        </w:rPr>
        <w:t>OF</w:t>
      </w:r>
      <w:r w:rsidR="006D7D61" w:rsidRPr="005D42D3">
        <w:rPr>
          <w:sz w:val="18"/>
        </w:rPr>
        <w:tab/>
      </w:r>
      <w:r w:rsidR="0030759C">
        <w:rPr>
          <w:sz w:val="18"/>
        </w:rPr>
        <w:t xml:space="preserve">  </w:t>
      </w:r>
      <w:r w:rsidR="006D7D61" w:rsidRPr="005D42D3">
        <w:rPr>
          <w:sz w:val="18"/>
        </w:rPr>
        <w:t xml:space="preserve">GOVERNANCE </w:t>
      </w:r>
      <w:r w:rsidRPr="005D42D3">
        <w:rPr>
          <w:sz w:val="18"/>
        </w:rPr>
        <w:t xml:space="preserve">STRUCTURE </w:t>
      </w:r>
      <w:r w:rsidR="0030759C">
        <w:rPr>
          <w:sz w:val="18"/>
        </w:rPr>
        <w:t>OF</w:t>
      </w:r>
      <w:r w:rsidRPr="005D42D3">
        <w:rPr>
          <w:sz w:val="18"/>
        </w:rPr>
        <w:t xml:space="preserve"> </w:t>
      </w:r>
      <w:r w:rsidR="006D7D61" w:rsidRPr="005D42D3">
        <w:rPr>
          <w:sz w:val="18"/>
        </w:rPr>
        <w:t>TRANSACTION</w:t>
      </w:r>
      <w:r w:rsidR="00693137" w:rsidRPr="005D42D3">
        <w:rPr>
          <w:sz w:val="18"/>
        </w:rPr>
        <w:tab/>
      </w:r>
      <w:r w:rsidR="00693137" w:rsidRPr="005D42D3">
        <w:rPr>
          <w:sz w:val="18"/>
        </w:rPr>
        <w:tab/>
      </w:r>
      <w:r w:rsidR="005D42D3" w:rsidRPr="005D42D3">
        <w:rPr>
          <w:sz w:val="18"/>
        </w:rPr>
        <w:tab/>
      </w:r>
      <w:r w:rsidR="0030759C">
        <w:rPr>
          <w:sz w:val="18"/>
        </w:rPr>
        <w:t xml:space="preserve"> </w:t>
      </w:r>
      <w:r w:rsidRPr="005D42D3">
        <w:rPr>
          <w:sz w:val="18"/>
        </w:rPr>
        <w:t>HIERARCHY ASSET</w:t>
      </w:r>
      <w:r w:rsidR="006D7D61" w:rsidRPr="005D42D3">
        <w:rPr>
          <w:sz w:val="18"/>
        </w:rPr>
        <w:tab/>
      </w:r>
      <w:r w:rsidRPr="005D42D3">
        <w:rPr>
          <w:sz w:val="18"/>
        </w:rPr>
        <w:tab/>
      </w:r>
      <w:r w:rsidR="0030759C">
        <w:rPr>
          <w:sz w:val="18"/>
        </w:rPr>
        <w:t xml:space="preserve">  </w:t>
      </w:r>
      <w:r w:rsidRPr="005D42D3">
        <w:rPr>
          <w:sz w:val="18"/>
        </w:rPr>
        <w:t>HIERARCHY TRANSACTION</w:t>
      </w:r>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p>
    <w:p w:rsidR="006D7D61" w:rsidRPr="005D42D3" w:rsidRDefault="008B5843" w:rsidP="005D42D3">
      <w:pPr>
        <w:pStyle w:val="Heading1"/>
        <w:numPr>
          <w:ilvl w:val="0"/>
          <w:numId w:val="0"/>
        </w:numPr>
        <w:rPr>
          <w:sz w:val="20"/>
        </w:rPr>
      </w:pPr>
      <w:r w:rsidRPr="008B5843">
        <w:rPr>
          <w:sz w:val="2"/>
        </w:rPr>
        <w:pict>
          <v:shape id="_x0000_s1506" type="#_x0000_t87" style="position:absolute;margin-left:156pt;margin-top:2.5pt;width:6pt;height:54pt;z-index:251653120" fillcolor="#f2dbdb"/>
        </w:pict>
      </w:r>
      <w:r>
        <w:rPr>
          <w:sz w:val="20"/>
        </w:rPr>
        <w:pict>
          <v:shape id="_x0000_s1507" type="#_x0000_t88" style="position:absolute;margin-left:4in;margin-top:2.5pt;width:6pt;height:54pt;z-index:251654144" fillcolor="#f2dbdb"/>
        </w:pict>
      </w:r>
      <w:r>
        <w:rPr>
          <w:sz w:val="20"/>
        </w:rPr>
        <w:pict>
          <v:shape id="_x0000_s1505" type="#_x0000_t202" style="position:absolute;margin-left:12pt;margin-top:6.55pt;width:120pt;height:81.35pt;z-index:251652096" filled="f" fillcolor="#f2dbdb">
            <v:textbox style="mso-next-textbox:#_x0000_s1505">
              <w:txbxContent>
                <w:p w:rsidR="001108A6" w:rsidRPr="00AB3300" w:rsidRDefault="001108A6" w:rsidP="00693137">
                  <w:pPr>
                    <w:spacing w:line="200" w:lineRule="exact"/>
                    <w:jc w:val="center"/>
                    <w:rPr>
                      <w:sz w:val="18"/>
                    </w:rPr>
                  </w:pPr>
                  <w:bookmarkStart w:id="2297" w:name="_Toc348525132"/>
                  <w:bookmarkStart w:id="2298" w:name="_Toc348525467"/>
                  <w:bookmarkStart w:id="2299" w:name="_Toc348797317"/>
                  <w:bookmarkStart w:id="2300" w:name="_Toc348882882"/>
                  <w:bookmarkStart w:id="2301" w:name="_Toc348883296"/>
                  <w:bookmarkStart w:id="2302" w:name="_Toc348901077"/>
                  <w:bookmarkStart w:id="2303" w:name="_Toc348902702"/>
                  <w:bookmarkStart w:id="2304" w:name="_Toc348903302"/>
                  <w:bookmarkStart w:id="2305" w:name="_Toc349070303"/>
                  <w:bookmarkStart w:id="2306" w:name="_Toc349306348"/>
                  <w:bookmarkStart w:id="2307" w:name="_Toc349584988"/>
                  <w:bookmarkStart w:id="2308" w:name="_Toc349679572"/>
                  <w:bookmarkStart w:id="2309" w:name="_Toc350002442"/>
                  <w:bookmarkStart w:id="2310" w:name="_Toc350018292"/>
                  <w:bookmarkStart w:id="2311" w:name="_Toc350093404"/>
                  <w:bookmarkStart w:id="2312" w:name="_Toc350094177"/>
                  <w:bookmarkStart w:id="2313" w:name="_Toc350270013"/>
                  <w:bookmarkStart w:id="2314" w:name="_Toc350368754"/>
                  <w:bookmarkStart w:id="2315" w:name="_Toc350448288"/>
                  <w:bookmarkStart w:id="2316" w:name="_Toc350547473"/>
                  <w:bookmarkStart w:id="2317" w:name="_Toc350548061"/>
                  <w:bookmarkStart w:id="2318" w:name="_Toc350548869"/>
                  <w:bookmarkStart w:id="2319" w:name="_Toc350608604"/>
                  <w:bookmarkStart w:id="2320" w:name="_Toc350700245"/>
                  <w:bookmarkStart w:id="2321" w:name="_Toc351497005"/>
                  <w:bookmarkStart w:id="2322" w:name="_Toc351586417"/>
                  <w:bookmarkStart w:id="2323" w:name="_Toc351820058"/>
                  <w:r w:rsidRPr="00AB3300">
                    <w:rPr>
                      <w:sz w:val="20"/>
                      <w:u w:val="thick"/>
                    </w:rPr>
                    <w:t>Param</w:t>
                  </w:r>
                  <w:smartTag w:uri="urn:schemas-microsoft-com:office:smarttags" w:element="PersonName">
                    <w:r w:rsidRPr="00AB3300">
                      <w:rPr>
                        <w:sz w:val="20"/>
                        <w:u w:val="thick"/>
                      </w:rPr>
                      <w:t>et</w:t>
                    </w:r>
                  </w:smartTag>
                  <w:r w:rsidRPr="00AB3300">
                    <w:rPr>
                      <w:sz w:val="20"/>
                      <w:u w:val="thick"/>
                    </w:rPr>
                    <w:t>er Shif</w:t>
                  </w:r>
                  <w:r w:rsidRPr="00AB3300">
                    <w:rPr>
                      <w:sz w:val="18"/>
                    </w:rPr>
                    <w:t>t</w:t>
                  </w:r>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p>
                <w:p w:rsidR="001108A6" w:rsidRPr="004C038E" w:rsidRDefault="001108A6" w:rsidP="00693137">
                  <w:pPr>
                    <w:spacing w:line="240" w:lineRule="exact"/>
                    <w:jc w:val="center"/>
                    <w:rPr>
                      <w:rFonts w:ascii="Arial Black" w:hAnsi="Arial Black"/>
                    </w:rPr>
                  </w:pPr>
                  <w:bookmarkStart w:id="2324" w:name="_Toc348525133"/>
                  <w:bookmarkStart w:id="2325" w:name="_Toc348525468"/>
                  <w:bookmarkStart w:id="2326" w:name="_Toc348797318"/>
                  <w:bookmarkStart w:id="2327" w:name="_Toc348882883"/>
                  <w:bookmarkStart w:id="2328" w:name="_Toc348883297"/>
                  <w:bookmarkStart w:id="2329" w:name="_Toc348901078"/>
                  <w:bookmarkStart w:id="2330" w:name="_Toc348902703"/>
                  <w:bookmarkStart w:id="2331" w:name="_Toc348903303"/>
                  <w:bookmarkStart w:id="2332" w:name="_Toc349070304"/>
                  <w:bookmarkStart w:id="2333" w:name="_Toc349306349"/>
                  <w:bookmarkStart w:id="2334" w:name="_Toc349584989"/>
                  <w:bookmarkStart w:id="2335" w:name="_Toc349679573"/>
                  <w:bookmarkStart w:id="2336" w:name="_Toc350002443"/>
                  <w:bookmarkStart w:id="2337" w:name="_Toc350018293"/>
                  <w:bookmarkStart w:id="2338" w:name="_Toc350093405"/>
                  <w:bookmarkStart w:id="2339" w:name="_Toc350094178"/>
                  <w:bookmarkStart w:id="2340" w:name="_Toc350270014"/>
                  <w:bookmarkStart w:id="2341" w:name="_Toc350368755"/>
                  <w:bookmarkStart w:id="2342" w:name="_Toc350448289"/>
                  <w:bookmarkStart w:id="2343" w:name="_Toc350547474"/>
                  <w:bookmarkStart w:id="2344" w:name="_Toc350548062"/>
                  <w:bookmarkStart w:id="2345" w:name="_Toc350548870"/>
                  <w:bookmarkStart w:id="2346" w:name="_Toc350608605"/>
                  <w:bookmarkStart w:id="2347" w:name="_Toc350700246"/>
                  <w:bookmarkStart w:id="2348" w:name="_Toc351497006"/>
                  <w:bookmarkStart w:id="2349" w:name="_Toc351586418"/>
                  <w:bookmarkStart w:id="2350" w:name="_Toc351820059"/>
                  <w:r>
                    <w:rPr>
                      <w:rFonts w:ascii="Arial Black" w:hAnsi="Arial Black"/>
                    </w:rPr>
                    <w:t xml:space="preserve">Price shifts to </w:t>
                  </w:r>
                  <w:r w:rsidRPr="00D173B3">
                    <w:rPr>
                      <w:rFonts w:ascii="Arial Black" w:hAnsi="Arial Black"/>
                    </w:rPr>
                    <w:t>Authority</w:t>
                  </w:r>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p>
                <w:p w:rsidR="001108A6" w:rsidRPr="00733AB5" w:rsidRDefault="001108A6" w:rsidP="00693137">
                  <w:pPr>
                    <w:spacing w:line="200" w:lineRule="exact"/>
                    <w:jc w:val="center"/>
                    <w:rPr>
                      <w:sz w:val="18"/>
                    </w:rPr>
                  </w:pPr>
                  <w:bookmarkStart w:id="2351" w:name="_Toc348525134"/>
                  <w:bookmarkStart w:id="2352" w:name="_Toc348525469"/>
                  <w:bookmarkStart w:id="2353" w:name="_Toc348797319"/>
                  <w:bookmarkStart w:id="2354" w:name="_Toc348882884"/>
                  <w:bookmarkStart w:id="2355" w:name="_Toc348883298"/>
                  <w:bookmarkStart w:id="2356" w:name="_Toc348901079"/>
                  <w:bookmarkStart w:id="2357" w:name="_Toc348902704"/>
                  <w:bookmarkStart w:id="2358" w:name="_Toc348903304"/>
                  <w:bookmarkStart w:id="2359" w:name="_Toc349070305"/>
                  <w:bookmarkStart w:id="2360" w:name="_Toc349306350"/>
                  <w:bookmarkStart w:id="2361" w:name="_Toc349584990"/>
                  <w:bookmarkStart w:id="2362" w:name="_Toc349679574"/>
                  <w:bookmarkStart w:id="2363" w:name="_Toc350002444"/>
                  <w:bookmarkStart w:id="2364" w:name="_Toc350018294"/>
                  <w:bookmarkStart w:id="2365" w:name="_Toc350093406"/>
                  <w:bookmarkStart w:id="2366" w:name="_Toc350094179"/>
                  <w:bookmarkStart w:id="2367" w:name="_Toc350270015"/>
                  <w:bookmarkStart w:id="2368" w:name="_Toc350368756"/>
                  <w:bookmarkStart w:id="2369" w:name="_Toc350448290"/>
                  <w:bookmarkStart w:id="2370" w:name="_Toc350547475"/>
                  <w:bookmarkStart w:id="2371" w:name="_Toc350548063"/>
                  <w:bookmarkStart w:id="2372" w:name="_Toc350548871"/>
                  <w:bookmarkStart w:id="2373" w:name="_Toc350608606"/>
                  <w:bookmarkStart w:id="2374" w:name="_Toc350700247"/>
                  <w:bookmarkStart w:id="2375" w:name="_Toc351497007"/>
                  <w:bookmarkStart w:id="2376" w:name="_Toc351586419"/>
                  <w:bookmarkStart w:id="2377" w:name="_Toc351820060"/>
                  <w:r>
                    <w:rPr>
                      <w:sz w:val="18"/>
                    </w:rPr>
                    <w:t>At k^ under conditions of negligible scale/scope economies</w:t>
                  </w:r>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p>
              </w:txbxContent>
            </v:textbox>
          </v:shape>
        </w:pict>
      </w:r>
      <w:bookmarkStart w:id="2378" w:name="_Toc348525121"/>
      <w:bookmarkStart w:id="2379" w:name="_Toc348525456"/>
      <w:bookmarkStart w:id="2380" w:name="_Toc348797306"/>
      <w:bookmarkStart w:id="2381" w:name="_Toc348882871"/>
      <w:bookmarkStart w:id="2382" w:name="_Toc348883285"/>
      <w:bookmarkStart w:id="2383" w:name="_Toc348901066"/>
      <w:bookmarkStart w:id="2384" w:name="_Toc348902691"/>
      <w:bookmarkStart w:id="2385" w:name="_Toc348903291"/>
      <w:bookmarkStart w:id="2386" w:name="_Toc349070292"/>
      <w:bookmarkStart w:id="2387" w:name="_Toc349306336"/>
      <w:bookmarkStart w:id="2388" w:name="_Toc349584977"/>
      <w:bookmarkStart w:id="2389" w:name="_Toc349679564"/>
      <w:bookmarkStart w:id="2390" w:name="_Toc350002434"/>
      <w:bookmarkStart w:id="2391" w:name="_Toc350018286"/>
      <w:bookmarkStart w:id="2392" w:name="_Toc350093398"/>
      <w:bookmarkStart w:id="2393" w:name="_Toc350094171"/>
      <w:bookmarkStart w:id="2394" w:name="_Toc350270007"/>
      <w:bookmarkStart w:id="2395" w:name="_Toc350368748"/>
      <w:bookmarkStart w:id="2396" w:name="_Toc350448282"/>
      <w:bookmarkStart w:id="2397" w:name="_Toc350547467"/>
      <w:bookmarkStart w:id="2398" w:name="_Toc350548055"/>
      <w:bookmarkStart w:id="2399" w:name="_Toc350548863"/>
      <w:bookmarkStart w:id="2400" w:name="_Toc350608598"/>
      <w:r w:rsidR="0017057B" w:rsidRPr="005D42D3">
        <w:rPr>
          <w:sz w:val="20"/>
        </w:rPr>
        <w:t xml:space="preserve">  </w:t>
      </w:r>
      <w:r w:rsidR="005D42D3">
        <w:rPr>
          <w:sz w:val="20"/>
        </w:rPr>
        <w:tab/>
      </w:r>
      <w:r w:rsidR="005D42D3">
        <w:rPr>
          <w:sz w:val="20"/>
        </w:rPr>
        <w:tab/>
      </w:r>
      <w:r w:rsidR="005D42D3">
        <w:rPr>
          <w:sz w:val="20"/>
        </w:rPr>
        <w:tab/>
      </w:r>
      <w:r w:rsidR="005D42D3">
        <w:rPr>
          <w:sz w:val="20"/>
        </w:rPr>
        <w:tab/>
      </w:r>
      <w:r w:rsidR="005D42D3">
        <w:rPr>
          <w:sz w:val="20"/>
        </w:rPr>
        <w:tab/>
      </w:r>
      <w:r w:rsidR="005D42D3">
        <w:rPr>
          <w:sz w:val="20"/>
        </w:rPr>
        <w:tab/>
      </w:r>
      <w:r w:rsidR="005D42D3">
        <w:rPr>
          <w:sz w:val="20"/>
        </w:rPr>
        <w:tab/>
      </w:r>
      <w:r w:rsidR="005D42D3">
        <w:rPr>
          <w:sz w:val="20"/>
        </w:rPr>
        <w:tab/>
      </w:r>
      <w:r w:rsidR="005D42D3">
        <w:rPr>
          <w:sz w:val="20"/>
        </w:rPr>
        <w:tab/>
      </w:r>
      <w:r w:rsidR="0017057B" w:rsidRPr="005D42D3">
        <w:rPr>
          <w:sz w:val="20"/>
        </w:rPr>
        <w:t xml:space="preserve"> </w:t>
      </w:r>
      <w:bookmarkStart w:id="2401" w:name="_Toc350700236"/>
      <w:bookmarkStart w:id="2402" w:name="_Toc351496996"/>
      <w:bookmarkStart w:id="2403" w:name="_Toc351586408"/>
      <w:bookmarkStart w:id="2404" w:name="_Toc351820049"/>
      <w:r w:rsidR="006D7D61" w:rsidRPr="005D42D3">
        <w:rPr>
          <w:sz w:val="20"/>
        </w:rPr>
        <w:t>k &gt;&gt;0</w:t>
      </w:r>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p>
    <w:p w:rsidR="006D7D61" w:rsidRPr="00772196" w:rsidRDefault="006D7D61" w:rsidP="005D42D3">
      <w:pPr>
        <w:pStyle w:val="Heading1"/>
        <w:numPr>
          <w:ilvl w:val="0"/>
          <w:numId w:val="0"/>
        </w:numPr>
        <w:ind w:left="3024" w:firstLine="432"/>
      </w:pPr>
      <w:bookmarkStart w:id="2405" w:name="_Toc348525122"/>
      <w:bookmarkStart w:id="2406" w:name="_Toc348525457"/>
      <w:bookmarkStart w:id="2407" w:name="_Toc348797307"/>
      <w:bookmarkStart w:id="2408" w:name="_Toc348882872"/>
      <w:bookmarkStart w:id="2409" w:name="_Toc348883286"/>
      <w:bookmarkStart w:id="2410" w:name="_Toc348901067"/>
      <w:bookmarkStart w:id="2411" w:name="_Toc348902692"/>
      <w:bookmarkStart w:id="2412" w:name="_Toc348903292"/>
      <w:bookmarkStart w:id="2413" w:name="_Toc349070293"/>
      <w:bookmarkStart w:id="2414" w:name="_Toc349306337"/>
      <w:bookmarkStart w:id="2415" w:name="_Toc349584978"/>
      <w:bookmarkStart w:id="2416" w:name="_Toc349679565"/>
      <w:bookmarkStart w:id="2417" w:name="_Toc350002435"/>
      <w:bookmarkStart w:id="2418" w:name="_Toc350018287"/>
      <w:bookmarkStart w:id="2419" w:name="_Toc350093399"/>
      <w:bookmarkStart w:id="2420" w:name="_Toc350094172"/>
      <w:bookmarkStart w:id="2421" w:name="_Toc350270008"/>
      <w:bookmarkStart w:id="2422" w:name="_Toc350368749"/>
      <w:bookmarkStart w:id="2423" w:name="_Toc350448283"/>
      <w:bookmarkStart w:id="2424" w:name="_Toc350547468"/>
      <w:bookmarkStart w:id="2425" w:name="_Toc350548056"/>
      <w:bookmarkStart w:id="2426" w:name="_Toc350548864"/>
      <w:bookmarkStart w:id="2427" w:name="_Toc350608599"/>
      <w:bookmarkStart w:id="2428" w:name="_Toc350700237"/>
      <w:bookmarkStart w:id="2429" w:name="_Toc351496997"/>
      <w:bookmarkStart w:id="2430" w:name="_Toc351586409"/>
      <w:bookmarkStart w:id="2431" w:name="_Toc351820050"/>
      <w:r w:rsidRPr="005D42D3">
        <w:rPr>
          <w:rFonts w:ascii="Arial" w:hAnsi="Arial"/>
          <w:sz w:val="22"/>
        </w:rPr>
        <w:t>Nonredeployable</w:t>
      </w:r>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r w:rsidRPr="005D42D3">
        <w:rPr>
          <w:sz w:val="22"/>
        </w:rPr>
        <w:t xml:space="preserve">    </w:t>
      </w:r>
      <w:r w:rsidRPr="00772196">
        <w:tab/>
      </w:r>
      <w:r w:rsidR="0017057B">
        <w:tab/>
      </w:r>
      <w:r w:rsidR="0017057B" w:rsidRPr="00D173B3">
        <w:t>Hierarchy</w:t>
      </w:r>
      <w:r w:rsidR="0017057B">
        <w:t xml:space="preserve"> or Firm</w:t>
      </w:r>
      <w:bookmarkEnd w:id="2428"/>
      <w:bookmarkEnd w:id="2429"/>
      <w:bookmarkEnd w:id="2430"/>
      <w:bookmarkEnd w:id="2431"/>
    </w:p>
    <w:p w:rsidR="006D7D61" w:rsidRPr="005D42D3" w:rsidRDefault="006D7D61" w:rsidP="005D42D3">
      <w:pPr>
        <w:pStyle w:val="Heading1"/>
        <w:numPr>
          <w:ilvl w:val="0"/>
          <w:numId w:val="0"/>
        </w:numPr>
        <w:ind w:left="3024" w:firstLine="432"/>
        <w:rPr>
          <w:rFonts w:asciiTheme="minorHAnsi" w:hAnsiTheme="minorHAnsi" w:cstheme="minorHAnsi"/>
          <w:sz w:val="28"/>
        </w:rPr>
      </w:pPr>
      <w:bookmarkStart w:id="2432" w:name="_Toc350700238"/>
      <w:bookmarkStart w:id="2433" w:name="_Toc351496998"/>
      <w:bookmarkStart w:id="2434" w:name="_Toc351586410"/>
      <w:bookmarkStart w:id="2435" w:name="_Toc351820051"/>
      <w:bookmarkStart w:id="2436" w:name="_Toc348525123"/>
      <w:bookmarkStart w:id="2437" w:name="_Toc348525458"/>
      <w:bookmarkStart w:id="2438" w:name="_Toc348797308"/>
      <w:bookmarkStart w:id="2439" w:name="_Toc348882873"/>
      <w:bookmarkStart w:id="2440" w:name="_Toc348883287"/>
      <w:bookmarkStart w:id="2441" w:name="_Toc348901068"/>
      <w:bookmarkStart w:id="2442" w:name="_Toc348902693"/>
      <w:bookmarkStart w:id="2443" w:name="_Toc348903293"/>
      <w:bookmarkStart w:id="2444" w:name="_Toc349070294"/>
      <w:bookmarkStart w:id="2445" w:name="_Toc349306338"/>
      <w:bookmarkStart w:id="2446" w:name="_Toc349584979"/>
      <w:bookmarkStart w:id="2447" w:name="_Toc349679566"/>
      <w:bookmarkStart w:id="2448" w:name="_Toc350002436"/>
      <w:bookmarkStart w:id="2449" w:name="_Toc350018288"/>
      <w:bookmarkStart w:id="2450" w:name="_Toc350093400"/>
      <w:bookmarkStart w:id="2451" w:name="_Toc350094173"/>
      <w:bookmarkStart w:id="2452" w:name="_Toc350270009"/>
      <w:bookmarkStart w:id="2453" w:name="_Toc350368750"/>
      <w:bookmarkStart w:id="2454" w:name="_Toc350448284"/>
      <w:bookmarkStart w:id="2455" w:name="_Toc350547469"/>
      <w:bookmarkStart w:id="2456" w:name="_Toc350548057"/>
      <w:bookmarkStart w:id="2457" w:name="_Toc350548865"/>
      <w:bookmarkStart w:id="2458" w:name="_Toc350608600"/>
      <w:r w:rsidRPr="005D42D3">
        <w:rPr>
          <w:rFonts w:asciiTheme="minorHAnsi" w:hAnsiTheme="minorHAnsi" w:cstheme="minorHAnsi"/>
          <w:sz w:val="22"/>
        </w:rPr>
        <w:t>Highly specialized</w:t>
      </w:r>
      <w:bookmarkEnd w:id="2432"/>
      <w:bookmarkEnd w:id="2433"/>
      <w:bookmarkEnd w:id="2434"/>
      <w:bookmarkEnd w:id="2435"/>
      <w:r w:rsidRPr="005D42D3">
        <w:rPr>
          <w:rFonts w:asciiTheme="minorHAnsi" w:hAnsiTheme="minorHAnsi" w:cstheme="minorHAnsi"/>
        </w:rPr>
        <w:tab/>
        <w:t xml:space="preserve">   </w:t>
      </w:r>
      <w:r w:rsidRPr="005D42D3">
        <w:rPr>
          <w:rFonts w:asciiTheme="minorHAnsi" w:hAnsiTheme="minorHAnsi" w:cstheme="minorHAnsi"/>
        </w:rPr>
        <w:tab/>
      </w:r>
      <w:r w:rsidR="00772196" w:rsidRPr="005D42D3">
        <w:rPr>
          <w:rFonts w:asciiTheme="minorHAnsi" w:hAnsiTheme="minorHAnsi" w:cstheme="minorHAnsi"/>
        </w:rPr>
        <w:tab/>
      </w:r>
      <w:r w:rsidR="00772196" w:rsidRPr="005D42D3">
        <w:rPr>
          <w:rFonts w:asciiTheme="minorHAnsi" w:hAnsiTheme="minorHAnsi" w:cstheme="minorHAnsi"/>
        </w:rPr>
        <w:tab/>
      </w:r>
      <w:r w:rsidR="00772196" w:rsidRPr="005D42D3">
        <w:rPr>
          <w:rFonts w:asciiTheme="minorHAnsi" w:hAnsiTheme="minorHAnsi" w:cstheme="minorHAnsi"/>
        </w:rPr>
        <w:tab/>
      </w:r>
      <w:r w:rsidR="00772196" w:rsidRPr="005D42D3">
        <w:rPr>
          <w:rFonts w:asciiTheme="minorHAnsi" w:hAnsiTheme="minorHAnsi" w:cstheme="minorHAnsi"/>
        </w:rPr>
        <w:tab/>
      </w:r>
      <w:r w:rsidR="00772196" w:rsidRPr="005D42D3">
        <w:rPr>
          <w:rFonts w:asciiTheme="minorHAnsi" w:hAnsiTheme="minorHAnsi" w:cstheme="minorHAnsi"/>
        </w:rPr>
        <w:tab/>
      </w:r>
      <w:r w:rsidR="0017057B" w:rsidRPr="005D42D3">
        <w:rPr>
          <w:rFonts w:asciiTheme="minorHAnsi" w:hAnsiTheme="minorHAnsi" w:cstheme="minorHAnsi"/>
        </w:rPr>
        <w:tab/>
      </w:r>
      <w:r w:rsidR="0017057B" w:rsidRPr="005D42D3">
        <w:rPr>
          <w:rFonts w:asciiTheme="minorHAnsi" w:hAnsiTheme="minorHAnsi" w:cstheme="minorHAnsi"/>
        </w:rPr>
        <w:tab/>
      </w:r>
      <w:r w:rsidR="0017057B" w:rsidRPr="005D42D3">
        <w:rPr>
          <w:rFonts w:asciiTheme="minorHAnsi" w:hAnsiTheme="minorHAnsi" w:cstheme="minorHAnsi"/>
        </w:rPr>
        <w:tab/>
      </w:r>
      <w:r w:rsidR="0017057B" w:rsidRPr="005D42D3">
        <w:rPr>
          <w:rFonts w:asciiTheme="minorHAnsi" w:hAnsiTheme="minorHAnsi" w:cstheme="minorHAnsi"/>
        </w:rPr>
        <w:tab/>
      </w:r>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p>
    <w:p w:rsidR="006D7D61" w:rsidRDefault="006D7D61" w:rsidP="005D42D3">
      <w:pPr>
        <w:ind w:left="3732"/>
      </w:pPr>
    </w:p>
    <w:p w:rsidR="006D7D61" w:rsidRPr="005D42D3" w:rsidRDefault="00C97BB7" w:rsidP="005D42D3">
      <w:pPr>
        <w:pStyle w:val="Heading1"/>
        <w:numPr>
          <w:ilvl w:val="0"/>
          <w:numId w:val="0"/>
        </w:numPr>
        <w:ind w:left="2448" w:firstLine="432"/>
        <w:rPr>
          <w:sz w:val="20"/>
        </w:rPr>
      </w:pPr>
      <w:bookmarkStart w:id="2459" w:name="_Toc349306339"/>
      <w:bookmarkStart w:id="2460" w:name="_Toc349584980"/>
      <w:bookmarkStart w:id="2461" w:name="_Toc349679567"/>
      <w:bookmarkStart w:id="2462" w:name="_Toc350002437"/>
      <w:bookmarkStart w:id="2463" w:name="_Toc350018289"/>
      <w:bookmarkStart w:id="2464" w:name="_Toc350093401"/>
      <w:bookmarkStart w:id="2465" w:name="_Toc350094174"/>
      <w:bookmarkStart w:id="2466" w:name="_Toc350270010"/>
      <w:bookmarkStart w:id="2467" w:name="_Toc350368751"/>
      <w:bookmarkStart w:id="2468" w:name="_Toc350448285"/>
      <w:bookmarkStart w:id="2469" w:name="_Toc350547470"/>
      <w:bookmarkStart w:id="2470" w:name="_Toc350548058"/>
      <w:bookmarkStart w:id="2471" w:name="_Toc350548866"/>
      <w:bookmarkStart w:id="2472" w:name="_Toc350608601"/>
      <w:bookmarkStart w:id="2473" w:name="_Toc350700239"/>
      <w:bookmarkStart w:id="2474" w:name="_Toc351496999"/>
      <w:bookmarkStart w:id="2475" w:name="_Toc351586411"/>
      <w:bookmarkStart w:id="2476" w:name="_Toc351820052"/>
      <w:r w:rsidRPr="005D42D3">
        <w:rPr>
          <w:sz w:val="20"/>
        </w:rPr>
        <w:t>Contractually incomplete</w:t>
      </w:r>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p>
    <w:p w:rsidR="006D7D61" w:rsidRPr="00023085" w:rsidRDefault="008B5843" w:rsidP="005D42D3">
      <w:pPr>
        <w:pStyle w:val="Heading9"/>
        <w:numPr>
          <w:ilvl w:val="0"/>
          <w:numId w:val="0"/>
        </w:numPr>
        <w:ind w:left="2880"/>
        <w:rPr>
          <w:rFonts w:ascii="Arial" w:hAnsi="Arial" w:cs="Arial"/>
          <w:sz w:val="18"/>
        </w:rPr>
      </w:pPr>
      <w:r w:rsidRPr="008B5843">
        <w:pict>
          <v:shape id="_x0000_s1515" style="position:absolute;left:0;text-align:left;margin-left:108pt;margin-top:3.35pt;width:66.55pt;height:96.4pt;z-index:251660288;mso-wrap-style:square;mso-wrap-distance-left:9pt;mso-wrap-distance-top:0;mso-wrap-distance-right:9pt;mso-wrap-distance-bottom:0;mso-position-horizontal-relative:text;mso-position-vertical-relative:text;mso-width-relative:page;mso-height-relative:page;mso-position-horizontal-col-start:0;mso-width-col-span:0;v-text-anchor:top" coordsize="1690,1928" path="m,1913v233,8,466,15,678,-89c889,1720,1102,1592,1271,1288,1440,984,1603,268,1690,e" filled="f" fillcolor="#f2dbdb">
            <v:path arrowok="t"/>
          </v:shape>
        </w:pict>
      </w:r>
      <w:r w:rsidRPr="008B5843">
        <w:pict>
          <v:shape id="_x0000_s1645" style="position:absolute;left:0;text-align:left;margin-left:162pt;margin-top:9pt;width:48pt;height:55.35pt;z-index:251704320" coordsize="960,1107" path="m960,c560,461,160,923,,1107e" filled="f" fillcolor="#ddd8c2">
            <v:stroke endarrow="block"/>
            <v:path arrowok="t"/>
          </v:shape>
        </w:pict>
      </w:r>
      <w:r w:rsidRPr="008B5843">
        <w:pict>
          <v:shape id="_x0000_s1508" type="#_x0000_t32" style="position:absolute;left:0;text-align:left;margin-left:109.45pt;margin-top:9pt;width:1pt;height:112.2pt;flip:x y;z-index:251655168" o:connectortype="straight">
            <v:stroke endarrow="block"/>
          </v:shape>
        </w:pict>
      </w:r>
      <w:r w:rsidR="006D7D61">
        <w:tab/>
      </w:r>
      <w:r w:rsidR="006D7D61">
        <w:tab/>
      </w:r>
      <w:bookmarkStart w:id="2477" w:name="_Toc348525124"/>
      <w:bookmarkStart w:id="2478" w:name="_Toc348525459"/>
      <w:bookmarkStart w:id="2479" w:name="_Toc348797309"/>
      <w:bookmarkStart w:id="2480" w:name="_Toc348882874"/>
      <w:bookmarkStart w:id="2481" w:name="_Toc348883288"/>
      <w:bookmarkStart w:id="2482" w:name="_Toc348901069"/>
      <w:bookmarkStart w:id="2483" w:name="_Toc348902694"/>
      <w:bookmarkStart w:id="2484" w:name="_Toc348903294"/>
      <w:bookmarkStart w:id="2485" w:name="_Toc349070295"/>
      <w:bookmarkStart w:id="2486" w:name="_Toc349306340"/>
      <w:bookmarkStart w:id="2487" w:name="_Toc349584981"/>
      <w:r w:rsidR="005D42D3">
        <w:tab/>
      </w:r>
      <w:r w:rsidR="005D42D3">
        <w:tab/>
      </w:r>
      <w:r w:rsidR="006D7D61" w:rsidRPr="00023085">
        <w:rPr>
          <w:rFonts w:ascii="Arial" w:hAnsi="Arial" w:cs="Arial"/>
          <w:sz w:val="18"/>
        </w:rPr>
        <w:t>Crossover point</w:t>
      </w:r>
      <w:bookmarkEnd w:id="2477"/>
      <w:bookmarkEnd w:id="2478"/>
      <w:bookmarkEnd w:id="2479"/>
      <w:bookmarkEnd w:id="2480"/>
      <w:bookmarkEnd w:id="2481"/>
      <w:bookmarkEnd w:id="2482"/>
      <w:bookmarkEnd w:id="2483"/>
      <w:bookmarkEnd w:id="2484"/>
      <w:bookmarkEnd w:id="2485"/>
      <w:bookmarkEnd w:id="2486"/>
      <w:bookmarkEnd w:id="2487"/>
      <w:r w:rsidR="006D7D61" w:rsidRPr="00023085">
        <w:rPr>
          <w:rFonts w:ascii="Arial" w:hAnsi="Arial" w:cs="Arial"/>
          <w:sz w:val="18"/>
        </w:rPr>
        <w:tab/>
      </w:r>
    </w:p>
    <w:p w:rsidR="006D7D61" w:rsidRPr="00023085" w:rsidRDefault="006D7D61" w:rsidP="004A4168">
      <w:pPr>
        <w:pStyle w:val="Heading5"/>
        <w:numPr>
          <w:ilvl w:val="0"/>
          <w:numId w:val="0"/>
        </w:numPr>
        <w:ind w:left="1440"/>
      </w:pPr>
      <w:r w:rsidRPr="004A4168">
        <w:rPr>
          <w:b/>
          <w:sz w:val="20"/>
        </w:rPr>
        <w:t>Costs</w:t>
      </w:r>
      <w:r w:rsidRPr="00023085">
        <w:tab/>
      </w:r>
      <w:r w:rsidRPr="00023085">
        <w:tab/>
      </w:r>
      <w:r w:rsidRPr="00023085">
        <w:tab/>
      </w:r>
      <w:r w:rsidRPr="00023085">
        <w:tab/>
      </w:r>
      <w:r w:rsidRPr="00023085">
        <w:tab/>
      </w:r>
      <w:r w:rsidRPr="00023085">
        <w:tab/>
      </w:r>
      <w:r w:rsidRPr="00023085">
        <w:tab/>
      </w:r>
      <w:r w:rsidRPr="00023085">
        <w:tab/>
      </w:r>
      <w:r w:rsidRPr="00023085">
        <w:tab/>
      </w:r>
      <w:r w:rsidRPr="00023085">
        <w:tab/>
      </w:r>
      <w:r w:rsidRPr="00023085">
        <w:tab/>
      </w:r>
    </w:p>
    <w:p w:rsidR="006D7D61" w:rsidRPr="004A4168" w:rsidRDefault="008B5843" w:rsidP="004A4168">
      <w:pPr>
        <w:pStyle w:val="Heading1"/>
        <w:numPr>
          <w:ilvl w:val="0"/>
          <w:numId w:val="0"/>
        </w:numPr>
        <w:rPr>
          <w:rFonts w:asciiTheme="minorHAnsi" w:hAnsiTheme="minorHAnsi" w:cstheme="minorHAnsi"/>
          <w:sz w:val="12"/>
        </w:rPr>
      </w:pPr>
      <w:r w:rsidRPr="008B5843">
        <w:pict>
          <v:shape id="_x0000_s1511" type="#_x0000_t202" style="position:absolute;margin-left:252pt;margin-top:11.8pt;width:24pt;height:18pt;z-index:251657216" fillcolor="#f2dbdb">
            <v:textbox style="mso-next-textbox:#_x0000_s1511">
              <w:txbxContent>
                <w:p w:rsidR="001108A6" w:rsidRPr="00A9478C" w:rsidRDefault="001108A6" w:rsidP="006D7D61">
                  <w:pPr>
                    <w:rPr>
                      <w:sz w:val="18"/>
                    </w:rPr>
                  </w:pPr>
                  <w:bookmarkStart w:id="2488" w:name="_Toc348525136"/>
                  <w:bookmarkStart w:id="2489" w:name="_Toc348525471"/>
                  <w:bookmarkStart w:id="2490" w:name="_Toc348797321"/>
                  <w:bookmarkStart w:id="2491" w:name="_Toc348882886"/>
                  <w:bookmarkStart w:id="2492" w:name="_Toc348883300"/>
                  <w:bookmarkStart w:id="2493" w:name="_Toc348901081"/>
                  <w:bookmarkStart w:id="2494" w:name="_Toc348902706"/>
                  <w:bookmarkStart w:id="2495" w:name="_Toc348903306"/>
                  <w:bookmarkStart w:id="2496" w:name="_Toc349070307"/>
                  <w:bookmarkStart w:id="2497" w:name="_Toc349306352"/>
                  <w:bookmarkStart w:id="2498" w:name="_Toc349584992"/>
                  <w:bookmarkStart w:id="2499" w:name="_Toc349679575"/>
                  <w:bookmarkStart w:id="2500" w:name="_Toc350002445"/>
                  <w:bookmarkStart w:id="2501" w:name="_Toc350018295"/>
                  <w:bookmarkStart w:id="2502" w:name="_Toc350093407"/>
                  <w:bookmarkStart w:id="2503" w:name="_Toc350094180"/>
                  <w:bookmarkStart w:id="2504" w:name="_Toc350270016"/>
                  <w:bookmarkStart w:id="2505" w:name="_Toc350368757"/>
                  <w:bookmarkStart w:id="2506" w:name="_Toc350448291"/>
                  <w:bookmarkStart w:id="2507" w:name="_Toc350547476"/>
                  <w:bookmarkStart w:id="2508" w:name="_Toc350548064"/>
                  <w:bookmarkStart w:id="2509" w:name="_Toc350548872"/>
                  <w:bookmarkStart w:id="2510" w:name="_Toc350608607"/>
                  <w:bookmarkStart w:id="2511" w:name="_Toc350700248"/>
                  <w:bookmarkStart w:id="2512" w:name="_Toc351497008"/>
                  <w:bookmarkStart w:id="2513" w:name="_Toc351586420"/>
                  <w:bookmarkStart w:id="2514" w:name="_Toc351820061"/>
                  <w:r>
                    <w:rPr>
                      <w:sz w:val="18"/>
                    </w:rPr>
                    <w:t>H</w:t>
                  </w:r>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p>
              </w:txbxContent>
            </v:textbox>
          </v:shape>
        </w:pict>
      </w:r>
      <w:r w:rsidR="006D7D61" w:rsidRPr="00023085">
        <w:t xml:space="preserve">   </w:t>
      </w:r>
      <w:r w:rsidR="006D7D61" w:rsidRPr="00023085">
        <w:tab/>
      </w:r>
      <w:r w:rsidR="00693137" w:rsidRPr="00023085">
        <w:tab/>
      </w:r>
      <w:bookmarkStart w:id="2515" w:name="_Toc349679568"/>
      <w:bookmarkStart w:id="2516" w:name="_Toc350002438"/>
      <w:bookmarkStart w:id="2517" w:name="_Toc350018290"/>
      <w:bookmarkStart w:id="2518" w:name="_Toc350093402"/>
      <w:bookmarkStart w:id="2519" w:name="_Toc350094175"/>
      <w:bookmarkStart w:id="2520" w:name="_Toc350270011"/>
      <w:bookmarkStart w:id="2521" w:name="_Toc350368752"/>
      <w:bookmarkStart w:id="2522" w:name="_Toc350448286"/>
      <w:bookmarkStart w:id="2523" w:name="_Toc350547471"/>
      <w:bookmarkStart w:id="2524" w:name="_Toc350548059"/>
      <w:bookmarkStart w:id="2525" w:name="_Toc350548867"/>
      <w:bookmarkStart w:id="2526" w:name="_Toc350608602"/>
      <w:r w:rsidR="005D42D3">
        <w:tab/>
      </w:r>
      <w:r w:rsidR="005D42D3">
        <w:tab/>
      </w:r>
      <w:bookmarkStart w:id="2527" w:name="_Toc350700240"/>
      <w:bookmarkStart w:id="2528" w:name="_Toc351497000"/>
      <w:bookmarkStart w:id="2529" w:name="_Toc351586412"/>
      <w:bookmarkStart w:id="2530" w:name="_Toc351820053"/>
      <w:r w:rsidR="006D7D61" w:rsidRPr="004A4168">
        <w:rPr>
          <w:rFonts w:asciiTheme="minorHAnsi" w:hAnsiTheme="minorHAnsi" w:cstheme="minorHAnsi"/>
          <w:sz w:val="20"/>
        </w:rPr>
        <w:t>of</w:t>
      </w:r>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r w:rsidR="006D7D61" w:rsidRPr="004A4168">
        <w:rPr>
          <w:rFonts w:asciiTheme="minorHAnsi" w:hAnsiTheme="minorHAnsi" w:cstheme="minorHAnsi"/>
          <w:sz w:val="12"/>
        </w:rPr>
        <w:tab/>
      </w:r>
      <w:r w:rsidR="006D7D61" w:rsidRPr="004A4168">
        <w:rPr>
          <w:rFonts w:asciiTheme="minorHAnsi" w:hAnsiTheme="minorHAnsi" w:cstheme="minorHAnsi"/>
          <w:sz w:val="12"/>
        </w:rPr>
        <w:tab/>
      </w:r>
      <w:r w:rsidR="006D7D61" w:rsidRPr="004A4168">
        <w:rPr>
          <w:rFonts w:asciiTheme="minorHAnsi" w:hAnsiTheme="minorHAnsi" w:cstheme="minorHAnsi"/>
          <w:sz w:val="12"/>
        </w:rPr>
        <w:tab/>
      </w:r>
      <w:r w:rsidR="006D7D61" w:rsidRPr="004A4168">
        <w:rPr>
          <w:rFonts w:asciiTheme="minorHAnsi" w:hAnsiTheme="minorHAnsi" w:cstheme="minorHAnsi"/>
          <w:sz w:val="12"/>
        </w:rPr>
        <w:tab/>
      </w:r>
    </w:p>
    <w:p w:rsidR="006D7D61" w:rsidRPr="005D42D3" w:rsidRDefault="008B5843" w:rsidP="004A4168">
      <w:pPr>
        <w:pStyle w:val="Heading5"/>
        <w:numPr>
          <w:ilvl w:val="0"/>
          <w:numId w:val="0"/>
        </w:numPr>
        <w:ind w:left="1440"/>
        <w:rPr>
          <w:sz w:val="12"/>
        </w:rPr>
      </w:pPr>
      <w:r w:rsidRPr="008B5843">
        <w:rPr>
          <w:sz w:val="20"/>
        </w:rPr>
        <w:pict>
          <v:shape id="_x0000_s1516" type="#_x0000_t32" style="position:absolute;left:0;text-align:left;margin-left:156pt;margin-top:16.45pt;width:.05pt;height:53.3pt;z-index:251661312" o:connectortype="straight"/>
        </w:pict>
      </w:r>
      <w:r w:rsidRPr="008B5843">
        <w:rPr>
          <w:sz w:val="20"/>
        </w:rPr>
        <w:pict>
          <v:shape id="_x0000_s1518" style="position:absolute;left:0;text-align:left;margin-left:210pt;margin-top:13.45pt;width:38.3pt;height:17.75pt;z-index:251662336;mso-wrap-style:square;mso-left-percent:-10001;mso-top-percent:-10001;mso-wrap-distance-left:9pt;mso-wrap-distance-top:0;mso-wrap-distance-right:9pt;mso-wrap-distance-bottom:0;mso-position-horizontal:absolute;mso-position-horizontal-relative:text;mso-position-vertical:absolute;mso-position-vertical-relative:text;mso-left-percent:-10001;mso-top-percent:-10001;mso-width-relative:page;mso-height-relative:page;mso-position-horizontal-col-start:0;mso-width-col-span:0;v-text-anchor:top" coordsize="417,406" path="m417,406hdc364,324,264,365,177,369v-34,-3,-69,1,-101,-9c65,357,66,339,57,332,46,323,32,320,20,314,,250,3,272,20,157v3,-19,19,-36,19,-56c39,67,39,34,39,e" filled="f" fillcolor="#f2dbdb">
            <v:stroke endarrow="block"/>
            <v:path arrowok="t"/>
          </v:shape>
        </w:pict>
      </w:r>
      <w:r w:rsidRPr="008B5843">
        <w:rPr>
          <w:sz w:val="20"/>
        </w:rPr>
        <w:pict>
          <v:shape id="_x0000_s1510" style="position:absolute;left:0;text-align:left;margin-left:108pt;margin-top:7.3pt;width:138pt;height:10.5pt;z-index:251656192;mso-wrap-style:square;mso-height-percent:0;mso-wrap-distance-left:9pt;mso-wrap-distance-top:0;mso-wrap-distance-right:9pt;mso-wrap-distance-bottom:0;mso-position-horizontal-relative:text;mso-position-vertical-relative:text;mso-height-percent:0;mso-width-relative:page;mso-height-relative:page;mso-position-horizontal-col-start:0;mso-width-col-span:0;v-text-anchor:top" coordsize="3840,210" path="m,180v580,15,1160,30,1800,c2440,150,3500,30,3840,e" filled="f" fillcolor="#f2dbdb">
            <v:path arrowok="t"/>
          </v:shape>
        </w:pict>
      </w:r>
      <w:bookmarkStart w:id="2531" w:name="_Toc348525125"/>
      <w:bookmarkStart w:id="2532" w:name="_Toc348525460"/>
      <w:bookmarkStart w:id="2533" w:name="_Toc348797310"/>
      <w:bookmarkStart w:id="2534" w:name="_Toc348882875"/>
      <w:bookmarkStart w:id="2535" w:name="_Toc348883289"/>
      <w:bookmarkStart w:id="2536" w:name="_Toc348901070"/>
      <w:bookmarkStart w:id="2537" w:name="_Toc348902695"/>
      <w:bookmarkStart w:id="2538" w:name="_Toc348903295"/>
      <w:bookmarkStart w:id="2539" w:name="_Toc349070296"/>
      <w:bookmarkStart w:id="2540" w:name="_Toc349306341"/>
      <w:bookmarkStart w:id="2541" w:name="_Toc349584982"/>
      <w:r w:rsidR="006D7D61" w:rsidRPr="004A4168">
        <w:rPr>
          <w:sz w:val="20"/>
        </w:rPr>
        <w:t>Gov</w:t>
      </w:r>
      <w:r w:rsidR="006D7D61" w:rsidRPr="00023085">
        <w:rPr>
          <w:sz w:val="12"/>
        </w:rPr>
        <w:tab/>
      </w:r>
      <w:r w:rsidR="006D7D61" w:rsidRPr="00023085">
        <w:rPr>
          <w:sz w:val="12"/>
        </w:rPr>
        <w:tab/>
      </w:r>
      <w:r w:rsidR="006D7D61" w:rsidRPr="00023085">
        <w:rPr>
          <w:sz w:val="12"/>
        </w:rPr>
        <w:tab/>
      </w:r>
      <w:r w:rsidR="006D7D61" w:rsidRPr="00023085">
        <w:rPr>
          <w:sz w:val="12"/>
        </w:rPr>
        <w:tab/>
      </w:r>
      <w:r w:rsidR="006D7D61" w:rsidRPr="00023085">
        <w:rPr>
          <w:sz w:val="12"/>
        </w:rPr>
        <w:tab/>
      </w:r>
      <w:r w:rsidR="006D7D61" w:rsidRPr="00023085">
        <w:rPr>
          <w:sz w:val="12"/>
        </w:rPr>
        <w:tab/>
      </w:r>
      <w:r w:rsidR="005D42D3">
        <w:rPr>
          <w:sz w:val="12"/>
        </w:rPr>
        <w:tab/>
      </w:r>
      <w:r w:rsidR="005D42D3">
        <w:rPr>
          <w:sz w:val="12"/>
        </w:rPr>
        <w:tab/>
      </w:r>
      <w:r w:rsidR="005D42D3">
        <w:rPr>
          <w:sz w:val="12"/>
        </w:rPr>
        <w:tab/>
      </w:r>
      <w:r w:rsidR="006D7D61" w:rsidRPr="00023085">
        <w:rPr>
          <w:sz w:val="20"/>
        </w:rPr>
        <w:t xml:space="preserve">HIERARCHY OR FIRM </w:t>
      </w:r>
      <w:r w:rsidR="006D7D61" w:rsidRPr="005D42D3">
        <w:t>= H(k,Ɵ</w:t>
      </w:r>
      <w:r w:rsidR="006D7D61" w:rsidRPr="005D42D3">
        <w:rPr>
          <w:vertAlign w:val="subscript"/>
        </w:rPr>
        <w:t>h</w:t>
      </w:r>
      <w:r w:rsidR="006D7D61" w:rsidRPr="005D42D3">
        <w:t>)</w:t>
      </w:r>
      <w:bookmarkEnd w:id="2531"/>
      <w:bookmarkEnd w:id="2532"/>
      <w:bookmarkEnd w:id="2533"/>
      <w:bookmarkEnd w:id="2534"/>
      <w:bookmarkEnd w:id="2535"/>
      <w:bookmarkEnd w:id="2536"/>
      <w:bookmarkEnd w:id="2537"/>
      <w:bookmarkEnd w:id="2538"/>
      <w:bookmarkEnd w:id="2539"/>
      <w:bookmarkEnd w:id="2540"/>
      <w:bookmarkEnd w:id="2541"/>
    </w:p>
    <w:p w:rsidR="006D7D61" w:rsidRPr="00023085" w:rsidRDefault="008B5843" w:rsidP="005D42D3">
      <w:pPr>
        <w:tabs>
          <w:tab w:val="left" w:pos="720"/>
          <w:tab w:val="left" w:pos="1440"/>
          <w:tab w:val="left" w:pos="2160"/>
          <w:tab w:val="left" w:pos="2880"/>
          <w:tab w:val="left" w:pos="3600"/>
          <w:tab w:val="left" w:pos="4320"/>
          <w:tab w:val="left" w:pos="5040"/>
          <w:tab w:val="left" w:pos="5760"/>
          <w:tab w:val="center" w:pos="6840"/>
        </w:tabs>
        <w:ind w:left="4320"/>
        <w:rPr>
          <w:sz w:val="16"/>
        </w:rPr>
      </w:pPr>
      <w:r w:rsidRPr="008B5843">
        <w:rPr>
          <w:b/>
          <w:sz w:val="22"/>
        </w:rPr>
        <w:pict>
          <v:shape id="_x0000_s1512" style="position:absolute;left:0;text-align:left;margin-left:158.5pt;margin-top:4.55pt;width:51.5pt;height:24.5pt;z-index:251658240;mso-wrap-style:square;mso-wrap-distance-left:9pt;mso-wrap-distance-top:0;mso-wrap-distance-right:9pt;mso-wrap-distance-bottom:0;mso-position-horizontal-relative:text;mso-position-vertical-relative:text;mso-width-relative:page;mso-height-relative:page;mso-position-horizontal-col-start:0;mso-width-col-span:0;v-text-anchor:top" coordsize="1287,724" path="m1287,673hdc1114,724,875,618,696,592,644,569,583,564,537,532,483,493,497,458,469,409,428,338,214,215,160,150v-58,-50,122,50,159,73hbc356,246,420,314,380,290,340,266,135,125,80,78hdc70,57,,,50,10e" filled="f" fillcolor="#f2dbdb" strokeweight="1.5pt">
            <v:stroke endarrow="block"/>
            <v:path arrowok="t"/>
          </v:shape>
        </w:pict>
      </w:r>
      <w:r w:rsidR="006D7D61" w:rsidRPr="00023085">
        <w:rPr>
          <w:sz w:val="16"/>
        </w:rPr>
        <w:tab/>
      </w:r>
      <w:r w:rsidR="006D7D61" w:rsidRPr="00023085">
        <w:rPr>
          <w:sz w:val="16"/>
        </w:rPr>
        <w:tab/>
      </w:r>
      <w:r w:rsidR="006D7D61" w:rsidRPr="00023085">
        <w:rPr>
          <w:sz w:val="16"/>
        </w:rPr>
        <w:tab/>
      </w:r>
    </w:p>
    <w:p w:rsidR="006D7D61" w:rsidRPr="00023085" w:rsidRDefault="006D7D61" w:rsidP="005D42D3">
      <w:pPr>
        <w:pStyle w:val="Heading9"/>
        <w:numPr>
          <w:ilvl w:val="0"/>
          <w:numId w:val="0"/>
        </w:numPr>
        <w:spacing w:before="0" w:after="120"/>
        <w:ind w:left="5040"/>
        <w:rPr>
          <w:rFonts w:ascii="Arial" w:hAnsi="Arial" w:cs="Arial"/>
          <w:sz w:val="18"/>
        </w:rPr>
      </w:pPr>
      <w:bookmarkStart w:id="2542" w:name="_Toc348525126"/>
      <w:bookmarkStart w:id="2543" w:name="_Toc348525461"/>
      <w:bookmarkStart w:id="2544" w:name="_Toc348797311"/>
      <w:bookmarkStart w:id="2545" w:name="_Toc348882876"/>
      <w:bookmarkStart w:id="2546" w:name="_Toc348883290"/>
      <w:bookmarkStart w:id="2547" w:name="_Toc348901071"/>
      <w:bookmarkStart w:id="2548" w:name="_Toc348902696"/>
      <w:bookmarkStart w:id="2549" w:name="_Toc348903296"/>
      <w:bookmarkStart w:id="2550" w:name="_Toc349070297"/>
      <w:bookmarkStart w:id="2551" w:name="_Toc349306342"/>
      <w:bookmarkStart w:id="2552" w:name="_Toc349584983"/>
      <w:r w:rsidRPr="00023085">
        <w:rPr>
          <w:rFonts w:ascii="Arial" w:hAnsi="Arial" w:cs="Arial"/>
          <w:sz w:val="18"/>
        </w:rPr>
        <w:t>High costs for all k due to bureaucracy</w:t>
      </w:r>
      <w:bookmarkEnd w:id="2542"/>
      <w:bookmarkEnd w:id="2543"/>
      <w:bookmarkEnd w:id="2544"/>
      <w:bookmarkEnd w:id="2545"/>
      <w:bookmarkEnd w:id="2546"/>
      <w:bookmarkEnd w:id="2547"/>
      <w:bookmarkEnd w:id="2548"/>
      <w:bookmarkEnd w:id="2549"/>
      <w:bookmarkEnd w:id="2550"/>
      <w:bookmarkEnd w:id="2551"/>
      <w:bookmarkEnd w:id="2552"/>
    </w:p>
    <w:p w:rsidR="006D7D61" w:rsidRPr="00023085" w:rsidRDefault="006D7D61" w:rsidP="005D42D3">
      <w:pPr>
        <w:pStyle w:val="Heading9"/>
        <w:numPr>
          <w:ilvl w:val="0"/>
          <w:numId w:val="0"/>
        </w:numPr>
        <w:spacing w:before="0" w:after="0"/>
        <w:ind w:left="4320"/>
        <w:rPr>
          <w:rFonts w:ascii="Arial" w:hAnsi="Arial" w:cs="Arial"/>
          <w:sz w:val="18"/>
        </w:rPr>
      </w:pPr>
      <w:bookmarkStart w:id="2553" w:name="_Toc348525127"/>
      <w:bookmarkStart w:id="2554" w:name="_Toc348525462"/>
      <w:bookmarkStart w:id="2555" w:name="_Toc348797312"/>
      <w:bookmarkStart w:id="2556" w:name="_Toc348882877"/>
      <w:bookmarkStart w:id="2557" w:name="_Toc348883291"/>
      <w:bookmarkStart w:id="2558" w:name="_Toc348901072"/>
      <w:bookmarkStart w:id="2559" w:name="_Toc348902697"/>
      <w:bookmarkStart w:id="2560" w:name="_Toc348903297"/>
      <w:bookmarkStart w:id="2561" w:name="_Toc349070298"/>
      <w:bookmarkStart w:id="2562" w:name="_Toc349306343"/>
      <w:bookmarkStart w:id="2563" w:name="_Toc349584984"/>
      <w:r w:rsidRPr="00023085">
        <w:rPr>
          <w:rFonts w:ascii="Arial" w:hAnsi="Arial" w:cs="Arial"/>
          <w:sz w:val="18"/>
        </w:rPr>
        <w:t>Pre-1972 issuance of Anti Trust Enforcement Guideline</w:t>
      </w:r>
      <w:bookmarkEnd w:id="2553"/>
      <w:bookmarkEnd w:id="2554"/>
      <w:bookmarkEnd w:id="2555"/>
      <w:bookmarkEnd w:id="2556"/>
      <w:bookmarkEnd w:id="2557"/>
      <w:bookmarkEnd w:id="2558"/>
      <w:bookmarkEnd w:id="2559"/>
      <w:bookmarkEnd w:id="2560"/>
      <w:bookmarkEnd w:id="2561"/>
      <w:bookmarkEnd w:id="2562"/>
      <w:bookmarkEnd w:id="2563"/>
    </w:p>
    <w:p w:rsidR="006D7D61" w:rsidRPr="005D42D3" w:rsidRDefault="008B5843" w:rsidP="005D42D3">
      <w:pPr>
        <w:spacing w:line="220" w:lineRule="exact"/>
        <w:ind w:left="1440"/>
        <w:rPr>
          <w:rFonts w:ascii="Arial Black" w:hAnsi="Arial Black"/>
        </w:rPr>
      </w:pPr>
      <w:r w:rsidRPr="008B5843">
        <w:pict>
          <v:shape id="_x0000_s1514" type="#_x0000_t32" style="position:absolute;left:0;text-align:left;margin-left:97.45pt;margin-top:2.7pt;width:168pt;height:0;z-index:251659264" o:connectortype="straight">
            <v:stroke endarrow="block"/>
          </v:shape>
        </w:pict>
      </w:r>
      <w:r w:rsidRPr="008B5843">
        <w:pict>
          <v:shape id="_x0000_s1517" type="#_x0000_t202" style="position:absolute;left:0;text-align:left;margin-left:156pt;margin-top:2.7pt;width:30pt;height:17.65pt;z-index:-251618304" filled="f" fillcolor="#f2dbdb" stroked="f">
            <v:textbox style="mso-next-textbox:#_x0000_s1517">
              <w:txbxContent>
                <w:p w:rsidR="001108A6" w:rsidRPr="00086BA8" w:rsidRDefault="001108A6" w:rsidP="006D7D61">
                  <w:pPr>
                    <w:spacing w:line="200" w:lineRule="exact"/>
                    <w:rPr>
                      <w:sz w:val="20"/>
                    </w:rPr>
                  </w:pPr>
                  <w:bookmarkStart w:id="2564" w:name="_Toc348525137"/>
                  <w:bookmarkStart w:id="2565" w:name="_Toc348525472"/>
                  <w:bookmarkStart w:id="2566" w:name="_Toc348797322"/>
                  <w:bookmarkStart w:id="2567" w:name="_Toc348882887"/>
                  <w:bookmarkStart w:id="2568" w:name="_Toc348883301"/>
                  <w:bookmarkStart w:id="2569" w:name="_Toc348901082"/>
                  <w:bookmarkStart w:id="2570" w:name="_Toc348902707"/>
                  <w:bookmarkStart w:id="2571" w:name="_Toc348903307"/>
                  <w:bookmarkStart w:id="2572" w:name="_Toc349070308"/>
                  <w:bookmarkStart w:id="2573" w:name="_Toc349306353"/>
                  <w:bookmarkStart w:id="2574" w:name="_Toc349584993"/>
                  <w:bookmarkStart w:id="2575" w:name="_Toc349679576"/>
                  <w:bookmarkStart w:id="2576" w:name="_Toc350002446"/>
                  <w:bookmarkStart w:id="2577" w:name="_Toc350018296"/>
                  <w:bookmarkStart w:id="2578" w:name="_Toc350093408"/>
                  <w:bookmarkStart w:id="2579" w:name="_Toc350094181"/>
                  <w:bookmarkStart w:id="2580" w:name="_Toc350270017"/>
                  <w:bookmarkStart w:id="2581" w:name="_Toc350368758"/>
                  <w:bookmarkStart w:id="2582" w:name="_Toc350448292"/>
                  <w:bookmarkStart w:id="2583" w:name="_Toc350547477"/>
                  <w:bookmarkStart w:id="2584" w:name="_Toc350548065"/>
                  <w:bookmarkStart w:id="2585" w:name="_Toc350548873"/>
                  <w:bookmarkStart w:id="2586" w:name="_Toc350608608"/>
                  <w:bookmarkStart w:id="2587" w:name="_Toc350700249"/>
                  <w:bookmarkStart w:id="2588" w:name="_Toc351497009"/>
                  <w:bookmarkStart w:id="2589" w:name="_Toc351586421"/>
                  <w:bookmarkStart w:id="2590" w:name="_Toc351820062"/>
                  <w:r>
                    <w:rPr>
                      <w:sz w:val="20"/>
                    </w:rPr>
                    <w:t>k^</w:t>
                  </w:r>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p>
              </w:txbxContent>
            </v:textbox>
          </v:shape>
        </w:pict>
      </w:r>
      <w:r w:rsidR="006D7D61" w:rsidRPr="0086139F">
        <w:tab/>
      </w:r>
      <w:r w:rsidR="006D7D61" w:rsidRPr="0086139F">
        <w:tab/>
      </w:r>
      <w:r w:rsidR="006D7D61" w:rsidRPr="0086139F">
        <w:tab/>
      </w:r>
      <w:r w:rsidR="006D7D61" w:rsidRPr="0086139F">
        <w:tab/>
      </w:r>
      <w:r w:rsidR="006D7D61" w:rsidRPr="0086139F">
        <w:tab/>
      </w:r>
      <w:r w:rsidR="006D7D61" w:rsidRPr="0086139F">
        <w:tab/>
      </w:r>
      <w:bookmarkStart w:id="2591" w:name="_Toc348525128"/>
      <w:bookmarkStart w:id="2592" w:name="_Toc348525463"/>
      <w:bookmarkStart w:id="2593" w:name="_Toc348797313"/>
      <w:bookmarkStart w:id="2594" w:name="_Toc348882878"/>
      <w:bookmarkStart w:id="2595" w:name="_Toc348883292"/>
      <w:bookmarkStart w:id="2596" w:name="_Toc348901073"/>
      <w:bookmarkStart w:id="2597" w:name="_Toc348902698"/>
      <w:bookmarkStart w:id="2598" w:name="_Toc348903298"/>
      <w:bookmarkStart w:id="2599" w:name="_Toc349070299"/>
      <w:bookmarkStart w:id="2600" w:name="_Toc349306344"/>
      <w:bookmarkStart w:id="2601" w:name="_Toc349584985"/>
      <w:bookmarkStart w:id="2602" w:name="_Toc349679569"/>
      <w:bookmarkStart w:id="2603" w:name="_Toc350002439"/>
      <w:bookmarkStart w:id="2604" w:name="_Toc350018291"/>
      <w:bookmarkStart w:id="2605" w:name="_Toc350093403"/>
      <w:bookmarkStart w:id="2606" w:name="_Toc350094176"/>
      <w:bookmarkStart w:id="2607" w:name="_Toc350270012"/>
      <w:bookmarkStart w:id="2608" w:name="_Toc350368753"/>
      <w:bookmarkStart w:id="2609" w:name="_Toc350448287"/>
      <w:bookmarkStart w:id="2610" w:name="_Toc350547472"/>
      <w:bookmarkStart w:id="2611" w:name="_Toc350548060"/>
      <w:bookmarkStart w:id="2612" w:name="_Toc350548868"/>
      <w:bookmarkStart w:id="2613" w:name="_Toc350608603"/>
      <w:r w:rsidR="005D42D3">
        <w:tab/>
      </w:r>
      <w:r w:rsidR="005D42D3">
        <w:tab/>
      </w:r>
      <w:r w:rsidR="005D42D3">
        <w:tab/>
      </w:r>
      <w:r w:rsidR="005D42D3">
        <w:tab/>
      </w:r>
      <w:bookmarkStart w:id="2614" w:name="_Toc350700241"/>
      <w:bookmarkStart w:id="2615" w:name="_Toc351497001"/>
      <w:bookmarkStart w:id="2616" w:name="_Toc351586413"/>
      <w:bookmarkStart w:id="2617" w:name="_Toc351820054"/>
      <w:r w:rsidR="006D7D61" w:rsidRPr="005D42D3">
        <w:rPr>
          <w:rFonts w:ascii="Arial Black" w:hAnsi="Arial Black"/>
        </w:rPr>
        <w:t>k = Asset Specificity</w:t>
      </w:r>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r w:rsidR="006D7D61" w:rsidRPr="005D42D3">
        <w:rPr>
          <w:rFonts w:ascii="Arial Black" w:hAnsi="Arial Black"/>
        </w:rPr>
        <w:tab/>
      </w:r>
      <w:r w:rsidR="006D7D61" w:rsidRPr="005D42D3">
        <w:rPr>
          <w:rFonts w:ascii="Arial Black" w:hAnsi="Arial Black"/>
        </w:rPr>
        <w:tab/>
      </w:r>
      <w:r w:rsidR="006D7D61" w:rsidRPr="005D42D3">
        <w:rPr>
          <w:rFonts w:ascii="Arial Black" w:hAnsi="Arial Black"/>
        </w:rPr>
        <w:tab/>
      </w:r>
    </w:p>
    <w:p w:rsidR="005D42D3" w:rsidRDefault="005D42D3" w:rsidP="005D42D3">
      <w:pPr>
        <w:pStyle w:val="Heading1"/>
        <w:numPr>
          <w:ilvl w:val="0"/>
          <w:numId w:val="0"/>
        </w:numPr>
        <w:rPr>
          <w:rFonts w:ascii="Arial" w:hAnsi="Arial"/>
          <w:b/>
          <w:sz w:val="20"/>
        </w:rPr>
      </w:pPr>
      <w:bookmarkStart w:id="2618" w:name="_Toc348525129"/>
      <w:bookmarkStart w:id="2619" w:name="_Toc348525464"/>
      <w:bookmarkStart w:id="2620" w:name="_Toc348797314"/>
      <w:bookmarkStart w:id="2621" w:name="_Toc348882879"/>
      <w:bookmarkStart w:id="2622" w:name="_Toc348883293"/>
      <w:bookmarkStart w:id="2623" w:name="_Toc348901074"/>
      <w:bookmarkStart w:id="2624" w:name="_Toc348902699"/>
      <w:bookmarkStart w:id="2625" w:name="_Toc348903299"/>
      <w:bookmarkStart w:id="2626" w:name="_Toc349070300"/>
      <w:bookmarkStart w:id="2627" w:name="_Toc349306345"/>
      <w:bookmarkStart w:id="2628" w:name="_Toc349584994"/>
    </w:p>
    <w:p w:rsidR="006D7D61" w:rsidRPr="005D42D3" w:rsidRDefault="0017057B" w:rsidP="005D42D3">
      <w:pPr>
        <w:pStyle w:val="Heading1"/>
        <w:numPr>
          <w:ilvl w:val="0"/>
          <w:numId w:val="0"/>
        </w:numPr>
        <w:rPr>
          <w:sz w:val="20"/>
        </w:rPr>
      </w:pPr>
      <w:bookmarkStart w:id="2629" w:name="_Toc350700242"/>
      <w:bookmarkStart w:id="2630" w:name="_Toc351497002"/>
      <w:bookmarkStart w:id="2631" w:name="_Toc351586414"/>
      <w:bookmarkStart w:id="2632" w:name="_Toc351820055"/>
      <w:r w:rsidRPr="005D42D3">
        <w:rPr>
          <w:rFonts w:ascii="Arial" w:hAnsi="Arial"/>
          <w:b/>
          <w:sz w:val="20"/>
        </w:rPr>
        <w:t>Ɵ</w:t>
      </w:r>
      <w:r w:rsidR="006D7D61" w:rsidRPr="005D42D3">
        <w:rPr>
          <w:b/>
          <w:sz w:val="20"/>
          <w:vertAlign w:val="subscript"/>
        </w:rPr>
        <w:t>h</w:t>
      </w:r>
      <w:r w:rsidR="006D7D61" w:rsidRPr="005D42D3">
        <w:rPr>
          <w:sz w:val="20"/>
        </w:rPr>
        <w:t xml:space="preserve"> = Shift parameters of </w:t>
      </w:r>
      <w:r w:rsidR="007B1621" w:rsidRPr="005D42D3">
        <w:rPr>
          <w:sz w:val="20"/>
        </w:rPr>
        <w:t>hierarchy organization</w:t>
      </w:r>
      <w:r w:rsidR="006D7D61" w:rsidRPr="005D42D3">
        <w:rPr>
          <w:sz w:val="20"/>
        </w:rPr>
        <w:t>, changes in which  change the cost of governance</w:t>
      </w:r>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p>
    <w:p w:rsidR="004A28CB" w:rsidRPr="00383168" w:rsidRDefault="0044678C" w:rsidP="005D42D3">
      <w:pPr>
        <w:pStyle w:val="Heading1"/>
        <w:numPr>
          <w:ilvl w:val="0"/>
          <w:numId w:val="0"/>
        </w:numPr>
        <w:jc w:val="center"/>
      </w:pPr>
      <w:r>
        <w:br w:type="page"/>
      </w:r>
      <w:bookmarkStart w:id="2633" w:name="_Toc351820063"/>
      <w:r w:rsidR="004A28CB" w:rsidRPr="00383168">
        <w:lastRenderedPageBreak/>
        <w:t xml:space="preserve">Chart 3 – The </w:t>
      </w:r>
      <w:r w:rsidR="00057A4B" w:rsidRPr="00383168">
        <w:t>Discrete</w:t>
      </w:r>
      <w:r w:rsidR="004A28CB" w:rsidRPr="00383168">
        <w:t xml:space="preserve"> Hybrid Transaction</w:t>
      </w:r>
      <w:bookmarkEnd w:id="2633"/>
    </w:p>
    <w:p w:rsidR="004A28CB" w:rsidRPr="00F60294" w:rsidRDefault="00F60294" w:rsidP="00F60294">
      <w:pPr>
        <w:spacing w:line="200" w:lineRule="exact"/>
        <w:rPr>
          <w:sz w:val="18"/>
        </w:rPr>
      </w:pPr>
      <w:bookmarkStart w:id="2634" w:name="_Toc350002448"/>
      <w:bookmarkStart w:id="2635" w:name="_Toc350018298"/>
      <w:bookmarkStart w:id="2636" w:name="_Toc350093410"/>
      <w:bookmarkStart w:id="2637" w:name="_Toc350094183"/>
      <w:bookmarkStart w:id="2638" w:name="_Toc350270019"/>
      <w:bookmarkStart w:id="2639" w:name="_Toc350368760"/>
      <w:bookmarkStart w:id="2640" w:name="_Toc350448294"/>
      <w:bookmarkStart w:id="2641" w:name="_Toc350547479"/>
      <w:bookmarkStart w:id="2642" w:name="_Toc350548067"/>
      <w:bookmarkStart w:id="2643" w:name="_Toc350548875"/>
      <w:bookmarkStart w:id="2644" w:name="_Toc350608610"/>
      <w:bookmarkStart w:id="2645" w:name="_Toc350700251"/>
      <w:bookmarkStart w:id="2646" w:name="_Toc351497011"/>
      <w:bookmarkStart w:id="2647" w:name="_Toc351586423"/>
      <w:bookmarkStart w:id="2648" w:name="_Toc351820064"/>
      <w:r w:rsidRPr="00F60294">
        <w:rPr>
          <w:sz w:val="20"/>
        </w:rPr>
        <w:t xml:space="preserve">Twin Behavioral Assumptions </w:t>
      </w:r>
      <w:r w:rsidRPr="00F60294">
        <w:rPr>
          <w:sz w:val="20"/>
        </w:rPr>
        <w:tab/>
      </w:r>
      <w:r w:rsidRPr="00F60294">
        <w:rPr>
          <w:sz w:val="20"/>
        </w:rPr>
        <w:tab/>
      </w:r>
      <w:r w:rsidRPr="00F60294">
        <w:rPr>
          <w:sz w:val="20"/>
        </w:rPr>
        <w:tab/>
      </w:r>
      <w:r w:rsidRPr="00F60294">
        <w:rPr>
          <w:sz w:val="20"/>
        </w:rPr>
        <w:tab/>
      </w:r>
      <w:r w:rsidRPr="00F60294">
        <w:rPr>
          <w:sz w:val="20"/>
        </w:rPr>
        <w:tab/>
      </w:r>
      <w:r w:rsidRPr="00F60294">
        <w:rPr>
          <w:sz w:val="20"/>
        </w:rPr>
        <w:tab/>
      </w:r>
      <w:r w:rsidR="0030759C">
        <w:rPr>
          <w:sz w:val="20"/>
        </w:rPr>
        <w:tab/>
      </w:r>
      <w:r w:rsidRPr="00F60294">
        <w:rPr>
          <w:sz w:val="20"/>
        </w:rPr>
        <w:t>Twin Behavioral Assumptions</w:t>
      </w:r>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p>
    <w:p w:rsidR="004A28CB" w:rsidRPr="005D42D3" w:rsidRDefault="0017057B" w:rsidP="005D42D3">
      <w:pPr>
        <w:pStyle w:val="Heading1"/>
        <w:numPr>
          <w:ilvl w:val="0"/>
          <w:numId w:val="0"/>
        </w:numPr>
        <w:rPr>
          <w:rFonts w:asciiTheme="minorHAnsi" w:hAnsiTheme="minorHAnsi" w:cstheme="minorHAnsi"/>
          <w:sz w:val="20"/>
        </w:rPr>
      </w:pPr>
      <w:bookmarkStart w:id="2649" w:name="_Toc350002449"/>
      <w:bookmarkStart w:id="2650" w:name="_Toc350018299"/>
      <w:bookmarkStart w:id="2651" w:name="_Toc350093411"/>
      <w:bookmarkStart w:id="2652" w:name="_Toc350094184"/>
      <w:bookmarkStart w:id="2653" w:name="_Toc350270020"/>
      <w:bookmarkStart w:id="2654" w:name="_Toc350368761"/>
      <w:bookmarkStart w:id="2655" w:name="_Toc350448295"/>
      <w:bookmarkStart w:id="2656" w:name="_Toc350547480"/>
      <w:bookmarkStart w:id="2657" w:name="_Toc350548068"/>
      <w:bookmarkStart w:id="2658" w:name="_Toc350548876"/>
      <w:bookmarkStart w:id="2659" w:name="_Toc350608611"/>
      <w:bookmarkStart w:id="2660" w:name="_Toc348525139"/>
      <w:bookmarkStart w:id="2661" w:name="_Toc348525474"/>
      <w:bookmarkStart w:id="2662" w:name="_Toc348797324"/>
      <w:bookmarkStart w:id="2663" w:name="_Toc348882889"/>
      <w:bookmarkStart w:id="2664" w:name="_Toc348883303"/>
      <w:bookmarkStart w:id="2665" w:name="_Toc348901084"/>
      <w:bookmarkStart w:id="2666" w:name="_Toc348902709"/>
      <w:bookmarkStart w:id="2667" w:name="_Toc348903309"/>
      <w:bookmarkStart w:id="2668" w:name="_Toc349070310"/>
      <w:bookmarkStart w:id="2669" w:name="_Toc349306355"/>
      <w:bookmarkStart w:id="2670" w:name="_Toc349584996"/>
      <w:bookmarkStart w:id="2671" w:name="_Toc349679578"/>
      <w:r w:rsidRPr="005D42D3">
        <w:rPr>
          <w:rFonts w:asciiTheme="minorHAnsi" w:hAnsiTheme="minorHAnsi" w:cstheme="minorHAnsi"/>
          <w:sz w:val="20"/>
        </w:rPr>
        <w:t xml:space="preserve">       </w:t>
      </w:r>
      <w:bookmarkStart w:id="2672" w:name="_Toc350700252"/>
      <w:bookmarkStart w:id="2673" w:name="_Toc351497012"/>
      <w:r w:rsidR="0030759C">
        <w:rPr>
          <w:rFonts w:asciiTheme="minorHAnsi" w:hAnsiTheme="minorHAnsi" w:cstheme="minorHAnsi"/>
          <w:sz w:val="20"/>
        </w:rPr>
        <w:t xml:space="preserve">  </w:t>
      </w:r>
      <w:bookmarkStart w:id="2674" w:name="_Toc351586424"/>
      <w:bookmarkStart w:id="2675" w:name="_Toc351820065"/>
      <w:r w:rsidR="00F60294" w:rsidRPr="005D42D3">
        <w:rPr>
          <w:rFonts w:asciiTheme="minorHAnsi" w:hAnsiTheme="minorHAnsi" w:cstheme="minorHAnsi"/>
          <w:sz w:val="20"/>
        </w:rPr>
        <w:t>of the buyer</w:t>
      </w:r>
      <w:r w:rsidR="00F60294" w:rsidRPr="005D42D3">
        <w:rPr>
          <w:rFonts w:asciiTheme="minorHAnsi" w:hAnsiTheme="minorHAnsi" w:cstheme="minorHAnsi"/>
          <w:sz w:val="20"/>
        </w:rPr>
        <w:tab/>
      </w:r>
      <w:r w:rsidR="00F60294" w:rsidRPr="005D42D3">
        <w:rPr>
          <w:rFonts w:asciiTheme="minorHAnsi" w:hAnsiTheme="minorHAnsi" w:cstheme="minorHAnsi"/>
          <w:sz w:val="20"/>
        </w:rPr>
        <w:tab/>
      </w:r>
      <w:r w:rsidR="00F60294" w:rsidRPr="005D42D3">
        <w:rPr>
          <w:rFonts w:asciiTheme="minorHAnsi" w:hAnsiTheme="minorHAnsi" w:cstheme="minorHAnsi"/>
          <w:sz w:val="20"/>
        </w:rPr>
        <w:tab/>
      </w:r>
      <w:r w:rsidR="00F60294" w:rsidRPr="005D42D3">
        <w:rPr>
          <w:rFonts w:asciiTheme="minorHAnsi" w:hAnsiTheme="minorHAnsi" w:cstheme="minorHAnsi"/>
          <w:sz w:val="20"/>
        </w:rPr>
        <w:tab/>
      </w:r>
      <w:r w:rsidRPr="005D42D3">
        <w:rPr>
          <w:rFonts w:asciiTheme="minorHAnsi" w:hAnsiTheme="minorHAnsi" w:cstheme="minorHAnsi"/>
          <w:sz w:val="20"/>
        </w:rPr>
        <w:tab/>
      </w:r>
      <w:r w:rsidRPr="005D42D3">
        <w:rPr>
          <w:rFonts w:asciiTheme="minorHAnsi" w:hAnsiTheme="minorHAnsi" w:cstheme="minorHAnsi"/>
          <w:sz w:val="20"/>
        </w:rPr>
        <w:tab/>
      </w:r>
      <w:r w:rsidRPr="005D42D3">
        <w:rPr>
          <w:rFonts w:asciiTheme="minorHAnsi" w:hAnsiTheme="minorHAnsi" w:cstheme="minorHAnsi"/>
          <w:sz w:val="20"/>
        </w:rPr>
        <w:tab/>
      </w:r>
      <w:r w:rsidRPr="005D42D3">
        <w:rPr>
          <w:rFonts w:asciiTheme="minorHAnsi" w:hAnsiTheme="minorHAnsi" w:cstheme="minorHAnsi"/>
          <w:sz w:val="20"/>
        </w:rPr>
        <w:tab/>
      </w:r>
      <w:r w:rsidR="005D42D3">
        <w:rPr>
          <w:rFonts w:asciiTheme="minorHAnsi" w:hAnsiTheme="minorHAnsi" w:cstheme="minorHAnsi"/>
          <w:sz w:val="20"/>
        </w:rPr>
        <w:tab/>
      </w:r>
      <w:r w:rsidR="005D42D3">
        <w:rPr>
          <w:rFonts w:asciiTheme="minorHAnsi" w:hAnsiTheme="minorHAnsi" w:cstheme="minorHAnsi"/>
          <w:sz w:val="20"/>
        </w:rPr>
        <w:tab/>
      </w:r>
      <w:r w:rsidR="0030759C">
        <w:rPr>
          <w:rFonts w:asciiTheme="minorHAnsi" w:hAnsiTheme="minorHAnsi" w:cstheme="minorHAnsi"/>
          <w:sz w:val="20"/>
        </w:rPr>
        <w:tab/>
      </w:r>
      <w:r w:rsidR="0030759C">
        <w:rPr>
          <w:rFonts w:asciiTheme="minorHAnsi" w:hAnsiTheme="minorHAnsi" w:cstheme="minorHAnsi"/>
          <w:sz w:val="20"/>
        </w:rPr>
        <w:tab/>
      </w:r>
      <w:r w:rsidR="00F60294" w:rsidRPr="005D42D3">
        <w:rPr>
          <w:rFonts w:asciiTheme="minorHAnsi" w:hAnsiTheme="minorHAnsi" w:cstheme="minorHAnsi"/>
          <w:sz w:val="20"/>
        </w:rPr>
        <w:t>of the seller</w:t>
      </w:r>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p>
    <w:p w:rsidR="004A28CB" w:rsidRDefault="008B5843" w:rsidP="00383168">
      <w:r w:rsidRPr="008B5843">
        <w:rPr>
          <w:sz w:val="18"/>
          <w:u w:val="single"/>
        </w:rPr>
        <w:pict>
          <v:oval id="_x0000_s1545" style="position:absolute;margin-left:90.1pt;margin-top:11.15pt;width:80.45pt;height:47.85pt;z-index:251680768" fillcolor="#f2dbdb">
            <v:textbox style="mso-next-textbox:#_x0000_s1545">
              <w:txbxContent>
                <w:p w:rsidR="001108A6" w:rsidRPr="00A3021E" w:rsidRDefault="001108A6" w:rsidP="004A28CB">
                  <w:pPr>
                    <w:jc w:val="center"/>
                    <w:rPr>
                      <w:rFonts w:ascii="Arial Black" w:hAnsi="Arial Black"/>
                      <w:sz w:val="14"/>
                      <w:szCs w:val="18"/>
                    </w:rPr>
                  </w:pPr>
                  <w:bookmarkStart w:id="2676" w:name="_Toc348525159"/>
                  <w:bookmarkStart w:id="2677" w:name="_Toc348525494"/>
                  <w:bookmarkStart w:id="2678" w:name="_Toc348797344"/>
                  <w:bookmarkStart w:id="2679" w:name="_Toc348882909"/>
                  <w:bookmarkStart w:id="2680" w:name="_Toc348883323"/>
                  <w:bookmarkStart w:id="2681" w:name="_Toc348901104"/>
                  <w:bookmarkStart w:id="2682" w:name="_Toc348902729"/>
                  <w:bookmarkStart w:id="2683" w:name="_Toc348903329"/>
                  <w:bookmarkStart w:id="2684" w:name="_Toc349070330"/>
                  <w:bookmarkStart w:id="2685" w:name="_Toc349306375"/>
                  <w:bookmarkStart w:id="2686" w:name="_Toc349585016"/>
                  <w:bookmarkStart w:id="2687" w:name="_Toc349679593"/>
                  <w:bookmarkStart w:id="2688" w:name="_Toc350002464"/>
                  <w:bookmarkStart w:id="2689" w:name="_Toc350018314"/>
                  <w:bookmarkStart w:id="2690" w:name="_Toc350093426"/>
                  <w:bookmarkStart w:id="2691" w:name="_Toc350094199"/>
                  <w:bookmarkStart w:id="2692" w:name="_Toc350270035"/>
                  <w:bookmarkStart w:id="2693" w:name="_Toc350368776"/>
                  <w:bookmarkStart w:id="2694" w:name="_Toc350448310"/>
                  <w:bookmarkStart w:id="2695" w:name="_Toc350547495"/>
                  <w:bookmarkStart w:id="2696" w:name="_Toc350548083"/>
                  <w:bookmarkStart w:id="2697" w:name="_Toc350548891"/>
                  <w:bookmarkStart w:id="2698" w:name="_Toc350608626"/>
                  <w:bookmarkStart w:id="2699" w:name="_Toc350700262"/>
                  <w:bookmarkStart w:id="2700" w:name="_Toc351497022"/>
                  <w:bookmarkStart w:id="2701" w:name="_Toc351586434"/>
                  <w:bookmarkStart w:id="2702" w:name="_Toc351820075"/>
                  <w:r w:rsidRPr="00A3021E">
                    <w:rPr>
                      <w:rFonts w:ascii="Arial Black" w:hAnsi="Arial Black"/>
                      <w:sz w:val="18"/>
                      <w:szCs w:val="18"/>
                    </w:rPr>
                    <w:t>Buyer</w:t>
                  </w:r>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p>
                <w:p w:rsidR="001108A6" w:rsidRPr="00A3021E" w:rsidRDefault="001108A6" w:rsidP="004A28CB">
                  <w:pPr>
                    <w:jc w:val="center"/>
                    <w:rPr>
                      <w:rFonts w:ascii="Arial Black" w:hAnsi="Arial Black"/>
                      <w:sz w:val="14"/>
                      <w:szCs w:val="18"/>
                    </w:rPr>
                  </w:pPr>
                  <w:bookmarkStart w:id="2703" w:name="_Toc350368777"/>
                  <w:bookmarkStart w:id="2704" w:name="_Toc350448311"/>
                  <w:bookmarkStart w:id="2705" w:name="_Toc350547496"/>
                  <w:bookmarkStart w:id="2706" w:name="_Toc350548084"/>
                  <w:bookmarkStart w:id="2707" w:name="_Toc350548892"/>
                  <w:bookmarkStart w:id="2708" w:name="_Toc350608627"/>
                  <w:bookmarkStart w:id="2709" w:name="_Toc350700263"/>
                  <w:bookmarkStart w:id="2710" w:name="_Toc351497023"/>
                  <w:bookmarkStart w:id="2711" w:name="_Toc351586435"/>
                  <w:bookmarkStart w:id="2712" w:name="_Toc351820076"/>
                  <w:r w:rsidRPr="00A3021E">
                    <w:rPr>
                      <w:rFonts w:ascii="Arial Black" w:hAnsi="Arial Black"/>
                      <w:sz w:val="14"/>
                      <w:szCs w:val="18"/>
                    </w:rPr>
                    <w:t>(See Fig.1)</w:t>
                  </w:r>
                  <w:bookmarkEnd w:id="2703"/>
                  <w:bookmarkEnd w:id="2704"/>
                  <w:bookmarkEnd w:id="2705"/>
                  <w:bookmarkEnd w:id="2706"/>
                  <w:bookmarkEnd w:id="2707"/>
                  <w:bookmarkEnd w:id="2708"/>
                  <w:bookmarkEnd w:id="2709"/>
                  <w:bookmarkEnd w:id="2710"/>
                  <w:bookmarkEnd w:id="2711"/>
                  <w:bookmarkEnd w:id="2712"/>
                </w:p>
              </w:txbxContent>
            </v:textbox>
          </v:oval>
        </w:pict>
      </w:r>
      <w:r w:rsidRPr="008B5843">
        <w:rPr>
          <w:sz w:val="18"/>
          <w:u w:val="single"/>
        </w:rPr>
        <w:pict>
          <v:oval id="_x0000_s1547" style="position:absolute;margin-left:282pt;margin-top:11.15pt;width:84pt;height:47.85pt;z-index:251682816" fillcolor="#f2dbdb">
            <v:textbox style="mso-next-textbox:#_x0000_s1547">
              <w:txbxContent>
                <w:p w:rsidR="001108A6" w:rsidRPr="00A3021E" w:rsidRDefault="001108A6" w:rsidP="004A28CB">
                  <w:pPr>
                    <w:jc w:val="center"/>
                    <w:rPr>
                      <w:rFonts w:ascii="Arial Black" w:hAnsi="Arial Black"/>
                      <w:sz w:val="18"/>
                    </w:rPr>
                  </w:pPr>
                  <w:bookmarkStart w:id="2713" w:name="_Toc348525157"/>
                  <w:bookmarkStart w:id="2714" w:name="_Toc348525492"/>
                  <w:bookmarkStart w:id="2715" w:name="_Toc348797342"/>
                  <w:bookmarkStart w:id="2716" w:name="_Toc348882907"/>
                  <w:bookmarkStart w:id="2717" w:name="_Toc348883321"/>
                  <w:bookmarkStart w:id="2718" w:name="_Toc348901102"/>
                  <w:bookmarkStart w:id="2719" w:name="_Toc348902727"/>
                  <w:bookmarkStart w:id="2720" w:name="_Toc348903327"/>
                  <w:bookmarkStart w:id="2721" w:name="_Toc349070328"/>
                  <w:bookmarkStart w:id="2722" w:name="_Toc349306373"/>
                  <w:bookmarkStart w:id="2723" w:name="_Toc349585014"/>
                  <w:bookmarkStart w:id="2724" w:name="_Toc349679594"/>
                  <w:bookmarkStart w:id="2725" w:name="_Toc350002465"/>
                  <w:bookmarkStart w:id="2726" w:name="_Toc350018315"/>
                  <w:bookmarkStart w:id="2727" w:name="_Toc350093427"/>
                  <w:bookmarkStart w:id="2728" w:name="_Toc350094200"/>
                  <w:bookmarkStart w:id="2729" w:name="_Toc350270036"/>
                  <w:bookmarkStart w:id="2730" w:name="_Toc350368778"/>
                  <w:bookmarkStart w:id="2731" w:name="_Toc350448312"/>
                  <w:bookmarkStart w:id="2732" w:name="_Toc350547497"/>
                  <w:bookmarkStart w:id="2733" w:name="_Toc350548085"/>
                  <w:bookmarkStart w:id="2734" w:name="_Toc350548893"/>
                  <w:bookmarkStart w:id="2735" w:name="_Toc350608628"/>
                  <w:bookmarkStart w:id="2736" w:name="_Toc350700264"/>
                  <w:bookmarkStart w:id="2737" w:name="_Toc351497024"/>
                  <w:bookmarkStart w:id="2738" w:name="_Toc351586436"/>
                  <w:bookmarkStart w:id="2739" w:name="_Toc351820077"/>
                  <w:r w:rsidRPr="00A3021E">
                    <w:rPr>
                      <w:rFonts w:ascii="Arial Black" w:hAnsi="Arial Black"/>
                      <w:sz w:val="18"/>
                    </w:rPr>
                    <w:t>Seller</w:t>
                  </w:r>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p>
                <w:p w:rsidR="001108A6" w:rsidRPr="00A3021E" w:rsidRDefault="001108A6" w:rsidP="004A28CB">
                  <w:pPr>
                    <w:jc w:val="center"/>
                    <w:rPr>
                      <w:rFonts w:ascii="Arial Black" w:hAnsi="Arial Black"/>
                      <w:sz w:val="14"/>
                    </w:rPr>
                  </w:pPr>
                  <w:bookmarkStart w:id="2740" w:name="_Toc350368779"/>
                  <w:bookmarkStart w:id="2741" w:name="_Toc350448313"/>
                  <w:bookmarkStart w:id="2742" w:name="_Toc350547498"/>
                  <w:bookmarkStart w:id="2743" w:name="_Toc350548086"/>
                  <w:bookmarkStart w:id="2744" w:name="_Toc350548894"/>
                  <w:bookmarkStart w:id="2745" w:name="_Toc350608629"/>
                  <w:bookmarkStart w:id="2746" w:name="_Toc350700265"/>
                  <w:bookmarkStart w:id="2747" w:name="_Toc351497025"/>
                  <w:bookmarkStart w:id="2748" w:name="_Toc351586437"/>
                  <w:bookmarkStart w:id="2749" w:name="_Toc351820078"/>
                  <w:r w:rsidRPr="00A3021E">
                    <w:rPr>
                      <w:rFonts w:ascii="Arial Black" w:hAnsi="Arial Black"/>
                      <w:sz w:val="14"/>
                    </w:rPr>
                    <w:t>(See Fig.1)</w:t>
                  </w:r>
                  <w:bookmarkEnd w:id="2740"/>
                  <w:bookmarkEnd w:id="2741"/>
                  <w:bookmarkEnd w:id="2742"/>
                  <w:bookmarkEnd w:id="2743"/>
                  <w:bookmarkEnd w:id="2744"/>
                  <w:bookmarkEnd w:id="2745"/>
                  <w:bookmarkEnd w:id="2746"/>
                  <w:bookmarkEnd w:id="2747"/>
                  <w:bookmarkEnd w:id="2748"/>
                  <w:bookmarkEnd w:id="2749"/>
                </w:p>
              </w:txbxContent>
            </v:textbox>
          </v:oval>
        </w:pict>
      </w:r>
      <w:r>
        <w:pict>
          <v:shape id="_x0000_s1544" type="#_x0000_t202" style="position:absolute;margin-left:12pt;margin-top:2.05pt;width:78pt;height:1in;z-index:251679744" fillcolor="#f2dbdb">
            <v:textbox style="mso-next-textbox:#_x0000_s1544">
              <w:txbxContent>
                <w:p w:rsidR="001108A6" w:rsidRDefault="001108A6" w:rsidP="00852DA2">
                  <w:pPr>
                    <w:numPr>
                      <w:ilvl w:val="0"/>
                      <w:numId w:val="6"/>
                    </w:numPr>
                    <w:ind w:left="120" w:hanging="120"/>
                    <w:rPr>
                      <w:sz w:val="18"/>
                    </w:rPr>
                  </w:pPr>
                  <w:bookmarkStart w:id="2750" w:name="_Toc348525155"/>
                  <w:bookmarkStart w:id="2751" w:name="_Toc348525490"/>
                  <w:bookmarkStart w:id="2752" w:name="_Toc348797340"/>
                  <w:bookmarkStart w:id="2753" w:name="_Toc348882905"/>
                  <w:bookmarkStart w:id="2754" w:name="_Toc348883319"/>
                  <w:bookmarkStart w:id="2755" w:name="_Toc348901100"/>
                  <w:bookmarkStart w:id="2756" w:name="_Toc348902725"/>
                  <w:bookmarkStart w:id="2757" w:name="_Toc348903325"/>
                  <w:bookmarkStart w:id="2758" w:name="_Toc349070326"/>
                  <w:bookmarkStart w:id="2759" w:name="_Toc349306371"/>
                  <w:bookmarkStart w:id="2760" w:name="_Toc349585012"/>
                  <w:bookmarkStart w:id="2761" w:name="_Toc349679591"/>
                  <w:bookmarkStart w:id="2762" w:name="_Toc350002462"/>
                  <w:bookmarkStart w:id="2763" w:name="_Toc350018312"/>
                  <w:bookmarkStart w:id="2764" w:name="_Toc350093424"/>
                  <w:bookmarkStart w:id="2765" w:name="_Toc350094197"/>
                  <w:bookmarkStart w:id="2766" w:name="_Toc350270033"/>
                  <w:bookmarkStart w:id="2767" w:name="_Toc350368772"/>
                  <w:bookmarkStart w:id="2768" w:name="_Toc350448306"/>
                  <w:bookmarkStart w:id="2769" w:name="_Toc350547491"/>
                  <w:bookmarkStart w:id="2770" w:name="_Toc350548079"/>
                  <w:bookmarkStart w:id="2771" w:name="_Toc350548887"/>
                  <w:bookmarkStart w:id="2772" w:name="_Toc350608622"/>
                  <w:bookmarkStart w:id="2773" w:name="_Toc350700266"/>
                  <w:bookmarkStart w:id="2774" w:name="_Toc351497026"/>
                  <w:bookmarkStart w:id="2775" w:name="_Toc351586438"/>
                  <w:bookmarkStart w:id="2776" w:name="_Toc351820079"/>
                  <w:r w:rsidRPr="00644DCD">
                    <w:rPr>
                      <w:sz w:val="18"/>
                    </w:rPr>
                    <w:t>Rational but limitedly so</w:t>
                  </w:r>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p>
                <w:p w:rsidR="001108A6" w:rsidRPr="00644DCD" w:rsidRDefault="001108A6" w:rsidP="00852DA2">
                  <w:pPr>
                    <w:numPr>
                      <w:ilvl w:val="0"/>
                      <w:numId w:val="6"/>
                    </w:numPr>
                    <w:ind w:left="120" w:hanging="120"/>
                    <w:rPr>
                      <w:sz w:val="18"/>
                    </w:rPr>
                  </w:pPr>
                  <w:bookmarkStart w:id="2777" w:name="_Toc348525156"/>
                  <w:bookmarkStart w:id="2778" w:name="_Toc348525491"/>
                  <w:bookmarkStart w:id="2779" w:name="_Toc348797341"/>
                  <w:bookmarkStart w:id="2780" w:name="_Toc348882906"/>
                  <w:bookmarkStart w:id="2781" w:name="_Toc348883320"/>
                  <w:bookmarkStart w:id="2782" w:name="_Toc348901101"/>
                  <w:bookmarkStart w:id="2783" w:name="_Toc348902726"/>
                  <w:bookmarkStart w:id="2784" w:name="_Toc348903326"/>
                  <w:bookmarkStart w:id="2785" w:name="_Toc349070327"/>
                  <w:bookmarkStart w:id="2786" w:name="_Toc349306372"/>
                  <w:bookmarkStart w:id="2787" w:name="_Toc349585013"/>
                  <w:bookmarkStart w:id="2788" w:name="_Toc349679592"/>
                  <w:bookmarkStart w:id="2789" w:name="_Toc350002463"/>
                  <w:bookmarkStart w:id="2790" w:name="_Toc350018313"/>
                  <w:bookmarkStart w:id="2791" w:name="_Toc350093425"/>
                  <w:bookmarkStart w:id="2792" w:name="_Toc350094198"/>
                  <w:bookmarkStart w:id="2793" w:name="_Toc350270034"/>
                  <w:bookmarkStart w:id="2794" w:name="_Toc350368773"/>
                  <w:bookmarkStart w:id="2795" w:name="_Toc350448307"/>
                  <w:bookmarkStart w:id="2796" w:name="_Toc350547492"/>
                  <w:bookmarkStart w:id="2797" w:name="_Toc350548080"/>
                  <w:bookmarkStart w:id="2798" w:name="_Toc350548888"/>
                  <w:bookmarkStart w:id="2799" w:name="_Toc350608623"/>
                  <w:bookmarkStart w:id="2800" w:name="_Toc350700267"/>
                  <w:bookmarkStart w:id="2801" w:name="_Toc351497027"/>
                  <w:bookmarkStart w:id="2802" w:name="_Toc351586439"/>
                  <w:bookmarkStart w:id="2803" w:name="_Toc351820080"/>
                  <w:r>
                    <w:rPr>
                      <w:sz w:val="18"/>
                    </w:rPr>
                    <w:t>Simple self interest but with an agenda</w:t>
                  </w:r>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p>
                <w:p w:rsidR="001108A6" w:rsidRDefault="001108A6" w:rsidP="004A28CB">
                  <w:pPr>
                    <w:ind w:left="120" w:hanging="120"/>
                    <w:rPr>
                      <w:sz w:val="18"/>
                    </w:rPr>
                  </w:pPr>
                </w:p>
                <w:p w:rsidR="001108A6" w:rsidRDefault="001108A6" w:rsidP="004A28CB">
                  <w:pPr>
                    <w:ind w:left="120" w:hanging="120"/>
                  </w:pPr>
                </w:p>
              </w:txbxContent>
            </v:textbox>
          </v:shape>
        </w:pict>
      </w:r>
      <w:r>
        <w:pict>
          <v:shape id="_x0000_s1548" type="#_x0000_t202" style="position:absolute;margin-left:366pt;margin-top:2.05pt;width:1in;height:1in;z-index:251683840" fillcolor="#f2dbdb">
            <v:textbox style="mso-next-textbox:#_x0000_s1548">
              <w:txbxContent>
                <w:p w:rsidR="001108A6" w:rsidRDefault="001108A6" w:rsidP="00852DA2">
                  <w:pPr>
                    <w:numPr>
                      <w:ilvl w:val="0"/>
                      <w:numId w:val="5"/>
                    </w:numPr>
                    <w:ind w:left="120" w:hanging="120"/>
                    <w:rPr>
                      <w:sz w:val="18"/>
                    </w:rPr>
                  </w:pPr>
                  <w:bookmarkStart w:id="2804" w:name="_Toc348525153"/>
                  <w:bookmarkStart w:id="2805" w:name="_Toc348525488"/>
                  <w:bookmarkStart w:id="2806" w:name="_Toc348797338"/>
                  <w:bookmarkStart w:id="2807" w:name="_Toc348882903"/>
                  <w:bookmarkStart w:id="2808" w:name="_Toc348883317"/>
                  <w:bookmarkStart w:id="2809" w:name="_Toc348901098"/>
                  <w:bookmarkStart w:id="2810" w:name="_Toc348902723"/>
                  <w:bookmarkStart w:id="2811" w:name="_Toc348903323"/>
                  <w:bookmarkStart w:id="2812" w:name="_Toc349070324"/>
                  <w:bookmarkStart w:id="2813" w:name="_Toc349306369"/>
                  <w:bookmarkStart w:id="2814" w:name="_Toc349585010"/>
                  <w:bookmarkStart w:id="2815" w:name="_Toc349679589"/>
                  <w:bookmarkStart w:id="2816" w:name="_Toc350002460"/>
                  <w:bookmarkStart w:id="2817" w:name="_Toc350018310"/>
                  <w:bookmarkStart w:id="2818" w:name="_Toc350093422"/>
                  <w:bookmarkStart w:id="2819" w:name="_Toc350094195"/>
                  <w:bookmarkStart w:id="2820" w:name="_Toc350270031"/>
                  <w:bookmarkStart w:id="2821" w:name="_Toc350368774"/>
                  <w:bookmarkStart w:id="2822" w:name="_Toc350448308"/>
                  <w:bookmarkStart w:id="2823" w:name="_Toc350547493"/>
                  <w:bookmarkStart w:id="2824" w:name="_Toc350548081"/>
                  <w:bookmarkStart w:id="2825" w:name="_Toc350548889"/>
                  <w:bookmarkStart w:id="2826" w:name="_Toc350608624"/>
                  <w:bookmarkStart w:id="2827" w:name="_Toc350700268"/>
                  <w:bookmarkStart w:id="2828" w:name="_Toc351497028"/>
                  <w:bookmarkStart w:id="2829" w:name="_Toc351586440"/>
                  <w:bookmarkStart w:id="2830" w:name="_Toc351820081"/>
                  <w:r w:rsidRPr="00644DCD">
                    <w:rPr>
                      <w:sz w:val="18"/>
                    </w:rPr>
                    <w:t>Rational but limitedly so</w:t>
                  </w:r>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p>
                <w:p w:rsidR="001108A6" w:rsidRPr="00644DCD" w:rsidRDefault="001108A6" w:rsidP="00852DA2">
                  <w:pPr>
                    <w:numPr>
                      <w:ilvl w:val="0"/>
                      <w:numId w:val="5"/>
                    </w:numPr>
                    <w:ind w:left="120" w:hanging="120"/>
                    <w:rPr>
                      <w:sz w:val="18"/>
                    </w:rPr>
                  </w:pPr>
                  <w:bookmarkStart w:id="2831" w:name="_Toc348525154"/>
                  <w:bookmarkStart w:id="2832" w:name="_Toc348525489"/>
                  <w:bookmarkStart w:id="2833" w:name="_Toc348797339"/>
                  <w:bookmarkStart w:id="2834" w:name="_Toc348882904"/>
                  <w:bookmarkStart w:id="2835" w:name="_Toc348883318"/>
                  <w:bookmarkStart w:id="2836" w:name="_Toc348901099"/>
                  <w:bookmarkStart w:id="2837" w:name="_Toc348902724"/>
                  <w:bookmarkStart w:id="2838" w:name="_Toc348903324"/>
                  <w:bookmarkStart w:id="2839" w:name="_Toc349070325"/>
                  <w:bookmarkStart w:id="2840" w:name="_Toc349306370"/>
                  <w:bookmarkStart w:id="2841" w:name="_Toc349585011"/>
                  <w:bookmarkStart w:id="2842" w:name="_Toc349679590"/>
                  <w:bookmarkStart w:id="2843" w:name="_Toc350002461"/>
                  <w:bookmarkStart w:id="2844" w:name="_Toc350018311"/>
                  <w:bookmarkStart w:id="2845" w:name="_Toc350093423"/>
                  <w:bookmarkStart w:id="2846" w:name="_Toc350094196"/>
                  <w:bookmarkStart w:id="2847" w:name="_Toc350270032"/>
                  <w:bookmarkStart w:id="2848" w:name="_Toc350368775"/>
                  <w:bookmarkStart w:id="2849" w:name="_Toc350448309"/>
                  <w:bookmarkStart w:id="2850" w:name="_Toc350547494"/>
                  <w:bookmarkStart w:id="2851" w:name="_Toc350548082"/>
                  <w:bookmarkStart w:id="2852" w:name="_Toc350548890"/>
                  <w:bookmarkStart w:id="2853" w:name="_Toc350608625"/>
                  <w:bookmarkStart w:id="2854" w:name="_Toc350700269"/>
                  <w:bookmarkStart w:id="2855" w:name="_Toc351497029"/>
                  <w:bookmarkStart w:id="2856" w:name="_Toc351586441"/>
                  <w:bookmarkStart w:id="2857" w:name="_Toc351820082"/>
                  <w:r>
                    <w:rPr>
                      <w:sz w:val="18"/>
                    </w:rPr>
                    <w:t>Simple self interest but with an agenda</w:t>
                  </w:r>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p>
                <w:p w:rsidR="001108A6" w:rsidRPr="00644DCD" w:rsidRDefault="001108A6" w:rsidP="004A28CB">
                  <w:pPr>
                    <w:ind w:left="120" w:hanging="120"/>
                    <w:rPr>
                      <w:sz w:val="20"/>
                    </w:rPr>
                  </w:pPr>
                </w:p>
              </w:txbxContent>
            </v:textbox>
          </v:shape>
        </w:pict>
      </w:r>
    </w:p>
    <w:p w:rsidR="004A28CB" w:rsidRDefault="008B5843" w:rsidP="00383168">
      <w:r w:rsidRPr="008B5843">
        <w:rPr>
          <w:sz w:val="18"/>
          <w:u w:val="single"/>
        </w:rPr>
        <w:pict>
          <v:shape id="_x0000_s1546" type="#_x0000_t202" style="position:absolute;margin-left:170.55pt;margin-top:4.85pt;width:111.45pt;height:27pt;z-index:251681792" fillcolor="#f2dbdb">
            <v:textbox style="mso-next-textbox:#_x0000_s1546">
              <w:txbxContent>
                <w:p w:rsidR="001108A6" w:rsidRPr="00A3021E" w:rsidRDefault="001108A6" w:rsidP="004A28CB">
                  <w:pPr>
                    <w:jc w:val="center"/>
                    <w:rPr>
                      <w:rFonts w:ascii="Arial Black" w:hAnsi="Arial Black"/>
                      <w:sz w:val="20"/>
                    </w:rPr>
                  </w:pPr>
                  <w:bookmarkStart w:id="2858" w:name="_Toc348525158"/>
                  <w:bookmarkStart w:id="2859" w:name="_Toc348525493"/>
                  <w:bookmarkStart w:id="2860" w:name="_Toc348797343"/>
                  <w:bookmarkStart w:id="2861" w:name="_Toc348882908"/>
                  <w:bookmarkStart w:id="2862" w:name="_Toc348883322"/>
                  <w:bookmarkStart w:id="2863" w:name="_Toc348901103"/>
                  <w:bookmarkStart w:id="2864" w:name="_Toc348902728"/>
                  <w:bookmarkStart w:id="2865" w:name="_Toc348903328"/>
                  <w:bookmarkStart w:id="2866" w:name="_Toc349070329"/>
                  <w:bookmarkStart w:id="2867" w:name="_Toc349306374"/>
                  <w:bookmarkStart w:id="2868" w:name="_Toc349585015"/>
                  <w:bookmarkStart w:id="2869" w:name="_Toc349679595"/>
                  <w:bookmarkStart w:id="2870" w:name="_Toc350002466"/>
                  <w:bookmarkStart w:id="2871" w:name="_Toc350018316"/>
                  <w:bookmarkStart w:id="2872" w:name="_Toc350093428"/>
                  <w:bookmarkStart w:id="2873" w:name="_Toc350094201"/>
                  <w:bookmarkStart w:id="2874" w:name="_Toc350270037"/>
                  <w:bookmarkStart w:id="2875" w:name="_Toc350368780"/>
                  <w:bookmarkStart w:id="2876" w:name="_Toc350448314"/>
                  <w:bookmarkStart w:id="2877" w:name="_Toc350547499"/>
                  <w:bookmarkStart w:id="2878" w:name="_Toc350548087"/>
                  <w:bookmarkStart w:id="2879" w:name="_Toc350548895"/>
                  <w:bookmarkStart w:id="2880" w:name="_Toc350608630"/>
                  <w:bookmarkStart w:id="2881" w:name="_Toc350700270"/>
                  <w:bookmarkStart w:id="2882" w:name="_Toc351497030"/>
                  <w:bookmarkStart w:id="2883" w:name="_Toc351586442"/>
                  <w:bookmarkStart w:id="2884" w:name="_Toc351820083"/>
                  <w:r w:rsidRPr="00A3021E">
                    <w:rPr>
                      <w:rFonts w:ascii="Arial Black" w:hAnsi="Arial Black"/>
                      <w:sz w:val="20"/>
                    </w:rPr>
                    <w:t>Exchange Ass</w:t>
                  </w:r>
                  <w:smartTag w:uri="urn:schemas-microsoft-com:office:smarttags" w:element="PersonName">
                    <w:r w:rsidRPr="00A3021E">
                      <w:rPr>
                        <w:rFonts w:ascii="Arial Black" w:hAnsi="Arial Black"/>
                        <w:sz w:val="20"/>
                      </w:rPr>
                      <w:t>et</w:t>
                    </w:r>
                  </w:smartTag>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p>
              </w:txbxContent>
            </v:textbox>
          </v:shape>
        </w:pict>
      </w:r>
    </w:p>
    <w:p w:rsidR="004A28CB" w:rsidRDefault="004A28CB" w:rsidP="00383168"/>
    <w:p w:rsidR="004A28CB" w:rsidRDefault="008B5843" w:rsidP="00383168">
      <w:r w:rsidRPr="008B5843">
        <w:rPr>
          <w:sz w:val="18"/>
        </w:rPr>
        <w:pict>
          <v:shape id="_x0000_s1540" type="#_x0000_t67" style="position:absolute;margin-left:3in;margin-top:4.25pt;width:22.5pt;height:25.4pt;z-index:251675648" fillcolor="#f2dbdb"/>
        </w:pict>
      </w:r>
    </w:p>
    <w:p w:rsidR="004A28CB" w:rsidRDefault="004A28CB" w:rsidP="00383168"/>
    <w:p w:rsidR="004A28CB" w:rsidRDefault="004A28CB" w:rsidP="00383168"/>
    <w:p w:rsidR="004A28CB" w:rsidRDefault="004A28CB" w:rsidP="00383168"/>
    <w:p w:rsidR="004A28CB" w:rsidRDefault="004A28CB" w:rsidP="00383168"/>
    <w:p w:rsidR="004A28CB" w:rsidRPr="005D42D3" w:rsidRDefault="004A28CB" w:rsidP="00076074">
      <w:pPr>
        <w:pStyle w:val="Heading1"/>
        <w:numPr>
          <w:ilvl w:val="0"/>
          <w:numId w:val="0"/>
        </w:numPr>
        <w:spacing w:after="0"/>
        <w:rPr>
          <w:sz w:val="20"/>
        </w:rPr>
      </w:pPr>
      <w:bookmarkStart w:id="2885" w:name="_Toc348525140"/>
      <w:bookmarkStart w:id="2886" w:name="_Toc348525475"/>
      <w:bookmarkStart w:id="2887" w:name="_Toc348797325"/>
      <w:bookmarkStart w:id="2888" w:name="_Toc348882890"/>
      <w:bookmarkStart w:id="2889" w:name="_Toc348883304"/>
      <w:bookmarkStart w:id="2890" w:name="_Toc348901085"/>
      <w:bookmarkStart w:id="2891" w:name="_Toc348902710"/>
      <w:bookmarkStart w:id="2892" w:name="_Toc348903310"/>
      <w:bookmarkStart w:id="2893" w:name="_Toc349070311"/>
      <w:bookmarkStart w:id="2894" w:name="_Toc349306356"/>
      <w:bookmarkStart w:id="2895" w:name="_Toc349584997"/>
      <w:bookmarkStart w:id="2896" w:name="_Toc349679579"/>
      <w:bookmarkStart w:id="2897" w:name="_Toc350002450"/>
      <w:bookmarkStart w:id="2898" w:name="_Toc350018300"/>
      <w:bookmarkStart w:id="2899" w:name="_Toc350093412"/>
      <w:bookmarkStart w:id="2900" w:name="_Toc350094185"/>
      <w:bookmarkStart w:id="2901" w:name="_Toc350270021"/>
      <w:bookmarkStart w:id="2902" w:name="_Toc350368762"/>
      <w:bookmarkStart w:id="2903" w:name="_Toc350448296"/>
      <w:bookmarkStart w:id="2904" w:name="_Toc350547481"/>
      <w:bookmarkStart w:id="2905" w:name="_Toc350548069"/>
      <w:bookmarkStart w:id="2906" w:name="_Toc350548877"/>
      <w:bookmarkStart w:id="2907" w:name="_Toc350608612"/>
      <w:bookmarkStart w:id="2908" w:name="_Toc350700253"/>
      <w:bookmarkStart w:id="2909" w:name="_Toc351497013"/>
      <w:bookmarkStart w:id="2910" w:name="_Toc351586425"/>
      <w:bookmarkStart w:id="2911" w:name="_Toc351820066"/>
      <w:r w:rsidRPr="005D42D3">
        <w:rPr>
          <w:sz w:val="20"/>
        </w:rPr>
        <w:t>DRIVER OF HYBRID</w:t>
      </w:r>
      <w:r w:rsidRPr="005D42D3">
        <w:rPr>
          <w:sz w:val="20"/>
        </w:rPr>
        <w:tab/>
      </w:r>
      <w:r w:rsidRPr="005D42D3">
        <w:rPr>
          <w:sz w:val="20"/>
        </w:rPr>
        <w:tab/>
      </w:r>
      <w:r w:rsidR="00076074">
        <w:rPr>
          <w:sz w:val="20"/>
        </w:rPr>
        <w:tab/>
      </w:r>
      <w:r w:rsidRPr="005D42D3">
        <w:rPr>
          <w:sz w:val="20"/>
        </w:rPr>
        <w:t>ASSET SPECIFICITY OF</w:t>
      </w:r>
      <w:r w:rsidRPr="005D42D3">
        <w:rPr>
          <w:sz w:val="20"/>
        </w:rPr>
        <w:tab/>
      </w:r>
      <w:r w:rsidRPr="005D42D3">
        <w:rPr>
          <w:sz w:val="20"/>
        </w:rPr>
        <w:tab/>
        <w:t>GOVERNANCE STRUCTURE</w:t>
      </w:r>
      <w:r w:rsidR="00383168" w:rsidRPr="005D42D3">
        <w:rPr>
          <w:sz w:val="20"/>
        </w:rPr>
        <w:t xml:space="preserve">                  T</w:t>
      </w:r>
      <w:r w:rsidRPr="005D42D3">
        <w:rPr>
          <w:sz w:val="20"/>
        </w:rPr>
        <w:t>RANSACTION</w:t>
      </w:r>
      <w:r w:rsidR="00383168" w:rsidRPr="005D42D3">
        <w:rPr>
          <w:sz w:val="20"/>
        </w:rPr>
        <w:tab/>
      </w:r>
      <w:r w:rsidR="00383168" w:rsidRPr="005D42D3">
        <w:rPr>
          <w:sz w:val="20"/>
        </w:rPr>
        <w:tab/>
      </w:r>
      <w:r w:rsidR="00076074">
        <w:rPr>
          <w:sz w:val="20"/>
        </w:rPr>
        <w:tab/>
      </w:r>
      <w:r w:rsidR="00076074">
        <w:rPr>
          <w:sz w:val="20"/>
        </w:rPr>
        <w:tab/>
      </w:r>
      <w:r w:rsidRPr="005D42D3">
        <w:rPr>
          <w:sz w:val="20"/>
        </w:rPr>
        <w:t>HYBRID ASSET</w:t>
      </w:r>
      <w:r w:rsidRPr="005D42D3">
        <w:rPr>
          <w:sz w:val="20"/>
        </w:rPr>
        <w:tab/>
      </w:r>
      <w:r w:rsidRPr="005D42D3">
        <w:rPr>
          <w:sz w:val="20"/>
        </w:rPr>
        <w:tab/>
      </w:r>
      <w:r w:rsidRPr="005D42D3">
        <w:rPr>
          <w:sz w:val="20"/>
        </w:rPr>
        <w:tab/>
      </w:r>
      <w:r w:rsidR="00076074">
        <w:rPr>
          <w:sz w:val="20"/>
        </w:rPr>
        <w:tab/>
      </w:r>
      <w:r w:rsidRPr="005D42D3">
        <w:rPr>
          <w:sz w:val="20"/>
        </w:rPr>
        <w:t>OF HYBRID TRANSACTION</w:t>
      </w:r>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r w:rsidRPr="005D42D3">
        <w:rPr>
          <w:sz w:val="20"/>
        </w:rPr>
        <w:tab/>
      </w:r>
    </w:p>
    <w:p w:rsidR="004A28CB" w:rsidRPr="00076074" w:rsidRDefault="004A28CB" w:rsidP="00076074">
      <w:pPr>
        <w:pStyle w:val="Heading1"/>
        <w:numPr>
          <w:ilvl w:val="0"/>
          <w:numId w:val="0"/>
        </w:numPr>
        <w:ind w:left="3888" w:firstLine="432"/>
        <w:rPr>
          <w:sz w:val="20"/>
        </w:rPr>
      </w:pPr>
      <w:bookmarkStart w:id="2912" w:name="_Toc348525141"/>
      <w:bookmarkStart w:id="2913" w:name="_Toc348525476"/>
      <w:bookmarkStart w:id="2914" w:name="_Toc348797326"/>
      <w:bookmarkStart w:id="2915" w:name="_Toc348882891"/>
      <w:bookmarkStart w:id="2916" w:name="_Toc348883305"/>
      <w:bookmarkStart w:id="2917" w:name="_Toc348901086"/>
      <w:bookmarkStart w:id="2918" w:name="_Toc348902711"/>
      <w:bookmarkStart w:id="2919" w:name="_Toc348903311"/>
      <w:bookmarkStart w:id="2920" w:name="_Toc349070312"/>
      <w:bookmarkStart w:id="2921" w:name="_Toc349306357"/>
      <w:bookmarkStart w:id="2922" w:name="_Toc349584998"/>
      <w:bookmarkStart w:id="2923" w:name="_Toc349679580"/>
      <w:bookmarkStart w:id="2924" w:name="_Toc350002451"/>
      <w:bookmarkStart w:id="2925" w:name="_Toc350018301"/>
      <w:bookmarkStart w:id="2926" w:name="_Toc350093413"/>
      <w:bookmarkStart w:id="2927" w:name="_Toc350094186"/>
      <w:bookmarkStart w:id="2928" w:name="_Toc350270022"/>
      <w:bookmarkStart w:id="2929" w:name="_Toc350368763"/>
      <w:bookmarkStart w:id="2930" w:name="_Toc350448297"/>
      <w:bookmarkStart w:id="2931" w:name="_Toc350547482"/>
      <w:bookmarkStart w:id="2932" w:name="_Toc350548070"/>
      <w:bookmarkStart w:id="2933" w:name="_Toc350548878"/>
      <w:bookmarkStart w:id="2934" w:name="_Toc350608613"/>
      <w:bookmarkStart w:id="2935" w:name="_Toc350700254"/>
      <w:bookmarkStart w:id="2936" w:name="_Toc351497014"/>
      <w:bookmarkStart w:id="2937" w:name="_Toc351586426"/>
      <w:bookmarkStart w:id="2938" w:name="_Toc351820067"/>
      <w:r w:rsidRPr="00076074">
        <w:rPr>
          <w:sz w:val="20"/>
        </w:rPr>
        <w:t>k &gt;0</w:t>
      </w:r>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r w:rsidRPr="00076074">
        <w:rPr>
          <w:sz w:val="20"/>
        </w:rPr>
        <w:t xml:space="preserve"> </w:t>
      </w:r>
    </w:p>
    <w:p w:rsidR="004A28CB" w:rsidRDefault="008B5843" w:rsidP="005D42D3">
      <w:pPr>
        <w:ind w:left="3840"/>
        <w:rPr>
          <w:sz w:val="20"/>
        </w:rPr>
      </w:pPr>
      <w:r w:rsidRPr="008B5843">
        <w:pict>
          <v:shape id="_x0000_s1541" type="#_x0000_t202" style="position:absolute;left:0;text-align:left;margin-left:12pt;margin-top:3.15pt;width:132pt;height:138.55pt;z-index:251676672" filled="f" fillcolor="#f2dbdb">
            <v:textbox style="mso-next-textbox:#_x0000_s1541">
              <w:txbxContent>
                <w:p w:rsidR="001108A6" w:rsidRPr="00AB3300" w:rsidRDefault="001108A6" w:rsidP="004A4168">
                  <w:pPr>
                    <w:spacing w:line="200" w:lineRule="exact"/>
                    <w:jc w:val="center"/>
                    <w:rPr>
                      <w:sz w:val="18"/>
                    </w:rPr>
                  </w:pPr>
                  <w:bookmarkStart w:id="2939" w:name="_Toc348525160"/>
                  <w:bookmarkStart w:id="2940" w:name="_Toc348525495"/>
                  <w:bookmarkStart w:id="2941" w:name="_Toc348797345"/>
                  <w:bookmarkStart w:id="2942" w:name="_Toc348882910"/>
                  <w:bookmarkStart w:id="2943" w:name="_Toc348883324"/>
                  <w:bookmarkStart w:id="2944" w:name="_Toc348901105"/>
                  <w:bookmarkStart w:id="2945" w:name="_Toc348902730"/>
                  <w:bookmarkStart w:id="2946" w:name="_Toc348903330"/>
                  <w:bookmarkStart w:id="2947" w:name="_Toc349070331"/>
                  <w:bookmarkStart w:id="2948" w:name="_Toc349306376"/>
                  <w:bookmarkStart w:id="2949" w:name="_Toc349585017"/>
                  <w:bookmarkStart w:id="2950" w:name="_Toc349679596"/>
                  <w:bookmarkStart w:id="2951" w:name="_Toc350002467"/>
                  <w:bookmarkStart w:id="2952" w:name="_Toc350018317"/>
                  <w:bookmarkStart w:id="2953" w:name="_Toc350093429"/>
                  <w:bookmarkStart w:id="2954" w:name="_Toc350094202"/>
                  <w:bookmarkStart w:id="2955" w:name="_Toc350270038"/>
                  <w:bookmarkStart w:id="2956" w:name="_Toc350368781"/>
                  <w:bookmarkStart w:id="2957" w:name="_Toc350448315"/>
                  <w:bookmarkStart w:id="2958" w:name="_Toc350547500"/>
                  <w:bookmarkStart w:id="2959" w:name="_Toc350548088"/>
                  <w:bookmarkStart w:id="2960" w:name="_Toc350548896"/>
                  <w:bookmarkStart w:id="2961" w:name="_Toc350608631"/>
                  <w:bookmarkStart w:id="2962" w:name="_Toc350700271"/>
                  <w:bookmarkStart w:id="2963" w:name="_Toc351497031"/>
                  <w:bookmarkStart w:id="2964" w:name="_Toc351586443"/>
                  <w:bookmarkStart w:id="2965" w:name="_Toc351820084"/>
                  <w:r w:rsidRPr="00AB3300">
                    <w:rPr>
                      <w:sz w:val="20"/>
                      <w:u w:val="thick"/>
                    </w:rPr>
                    <w:t>Param</w:t>
                  </w:r>
                  <w:smartTag w:uri="urn:schemas-microsoft-com:office:smarttags" w:element="PersonName">
                    <w:r w:rsidRPr="00AB3300">
                      <w:rPr>
                        <w:sz w:val="20"/>
                        <w:u w:val="thick"/>
                      </w:rPr>
                      <w:t>et</w:t>
                    </w:r>
                  </w:smartTag>
                  <w:r w:rsidRPr="00AB3300">
                    <w:rPr>
                      <w:sz w:val="20"/>
                      <w:u w:val="thick"/>
                    </w:rPr>
                    <w:t>er Shif</w:t>
                  </w:r>
                  <w:r w:rsidRPr="00AB3300">
                    <w:rPr>
                      <w:sz w:val="18"/>
                    </w:rPr>
                    <w:t>t</w:t>
                  </w:r>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p>
                <w:p w:rsidR="001108A6" w:rsidRPr="004C038E" w:rsidRDefault="001108A6" w:rsidP="004A4168">
                  <w:pPr>
                    <w:spacing w:line="240" w:lineRule="exact"/>
                    <w:jc w:val="center"/>
                    <w:rPr>
                      <w:rFonts w:ascii="Arial Black" w:hAnsi="Arial Black"/>
                    </w:rPr>
                  </w:pPr>
                  <w:bookmarkStart w:id="2966" w:name="_Toc348525161"/>
                  <w:bookmarkStart w:id="2967" w:name="_Toc348525496"/>
                  <w:bookmarkStart w:id="2968" w:name="_Toc348797346"/>
                  <w:bookmarkStart w:id="2969" w:name="_Toc348882911"/>
                  <w:bookmarkStart w:id="2970" w:name="_Toc348883325"/>
                  <w:bookmarkStart w:id="2971" w:name="_Toc348901106"/>
                  <w:bookmarkStart w:id="2972" w:name="_Toc348902731"/>
                  <w:bookmarkStart w:id="2973" w:name="_Toc348903331"/>
                  <w:bookmarkStart w:id="2974" w:name="_Toc349070332"/>
                  <w:bookmarkStart w:id="2975" w:name="_Toc349306377"/>
                  <w:bookmarkStart w:id="2976" w:name="_Toc349585018"/>
                  <w:bookmarkStart w:id="2977" w:name="_Toc349679597"/>
                  <w:bookmarkStart w:id="2978" w:name="_Toc350002468"/>
                  <w:bookmarkStart w:id="2979" w:name="_Toc350018318"/>
                  <w:bookmarkStart w:id="2980" w:name="_Toc350093430"/>
                  <w:bookmarkStart w:id="2981" w:name="_Toc350094203"/>
                  <w:bookmarkStart w:id="2982" w:name="_Toc350270039"/>
                  <w:bookmarkStart w:id="2983" w:name="_Toc350368782"/>
                  <w:bookmarkStart w:id="2984" w:name="_Toc350448316"/>
                  <w:bookmarkStart w:id="2985" w:name="_Toc350547501"/>
                  <w:bookmarkStart w:id="2986" w:name="_Toc350548089"/>
                  <w:bookmarkStart w:id="2987" w:name="_Toc350548897"/>
                  <w:bookmarkStart w:id="2988" w:name="_Toc350608632"/>
                  <w:bookmarkStart w:id="2989" w:name="_Toc350700272"/>
                  <w:bookmarkStart w:id="2990" w:name="_Toc351497032"/>
                  <w:bookmarkStart w:id="2991" w:name="_Toc351586444"/>
                  <w:bookmarkStart w:id="2992" w:name="_Toc351820085"/>
                  <w:r>
                    <w:rPr>
                      <w:rFonts w:ascii="Arial Black" w:hAnsi="Arial Black"/>
                    </w:rPr>
                    <w:t>Mark</w:t>
                  </w:r>
                  <w:smartTag w:uri="urn:schemas-microsoft-com:office:smarttags" w:element="PersonName">
                    <w:r>
                      <w:rPr>
                        <w:rFonts w:ascii="Arial Black" w:hAnsi="Arial Black"/>
                      </w:rPr>
                      <w:t>et</w:t>
                    </w:r>
                  </w:smartTag>
                  <w:r>
                    <w:rPr>
                      <w:rFonts w:ascii="Arial Black" w:hAnsi="Arial Black"/>
                    </w:rPr>
                    <w:t xml:space="preserve"> Organization is favored in mid spectrum</w:t>
                  </w:r>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p>
                <w:p w:rsidR="001108A6" w:rsidRPr="00733AB5" w:rsidRDefault="001108A6" w:rsidP="004A28CB">
                  <w:pPr>
                    <w:spacing w:line="200" w:lineRule="exact"/>
                    <w:rPr>
                      <w:sz w:val="18"/>
                    </w:rPr>
                  </w:pPr>
                  <w:bookmarkStart w:id="2993" w:name="_Toc348525162"/>
                  <w:bookmarkStart w:id="2994" w:name="_Toc348525497"/>
                  <w:bookmarkStart w:id="2995" w:name="_Toc348797347"/>
                  <w:bookmarkStart w:id="2996" w:name="_Toc348882912"/>
                  <w:bookmarkStart w:id="2997" w:name="_Toc348883326"/>
                  <w:bookmarkStart w:id="2998" w:name="_Toc348901107"/>
                  <w:bookmarkStart w:id="2999" w:name="_Toc348902732"/>
                  <w:bookmarkStart w:id="3000" w:name="_Toc348903332"/>
                  <w:bookmarkStart w:id="3001" w:name="_Toc349070333"/>
                  <w:bookmarkStart w:id="3002" w:name="_Toc349306378"/>
                  <w:bookmarkStart w:id="3003" w:name="_Toc349585019"/>
                  <w:bookmarkStart w:id="3004" w:name="_Toc349679598"/>
                  <w:bookmarkStart w:id="3005" w:name="_Toc350002469"/>
                  <w:bookmarkStart w:id="3006" w:name="_Toc350093431"/>
                  <w:bookmarkStart w:id="3007" w:name="_Toc350094204"/>
                  <w:bookmarkStart w:id="3008" w:name="_Toc350270040"/>
                  <w:bookmarkStart w:id="3009" w:name="_Toc350368783"/>
                  <w:bookmarkStart w:id="3010" w:name="_Toc350448317"/>
                  <w:bookmarkStart w:id="3011" w:name="_Toc350547502"/>
                  <w:bookmarkStart w:id="3012" w:name="_Toc350548090"/>
                  <w:bookmarkStart w:id="3013" w:name="_Toc350548898"/>
                  <w:bookmarkStart w:id="3014" w:name="_Toc350608633"/>
                  <w:bookmarkStart w:id="3015" w:name="_Toc350700273"/>
                  <w:bookmarkStart w:id="3016" w:name="_Toc351497033"/>
                  <w:bookmarkStart w:id="3017" w:name="_Toc351586445"/>
                  <w:bookmarkStart w:id="3018" w:name="_Toc351820086"/>
                  <w:r>
                    <w:rPr>
                      <w:sz w:val="18"/>
                    </w:rPr>
                    <w:t>Under conditions of minimizing the sum of transaction and production costs; price shifts to mix of price, authority, and trust;  optimum k is within  k*&lt; k &lt; k~</w:t>
                  </w:r>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p>
              </w:txbxContent>
            </v:textbox>
          </v:shape>
        </w:pict>
      </w:r>
    </w:p>
    <w:p w:rsidR="004A28CB" w:rsidRDefault="008B5843" w:rsidP="005D42D3">
      <w:pPr>
        <w:ind w:left="3840"/>
        <w:rPr>
          <w:sz w:val="20"/>
        </w:rPr>
      </w:pPr>
      <w:r w:rsidRPr="008B5843">
        <w:pict>
          <v:shape id="_x0000_s1543" type="#_x0000_t88" style="position:absolute;left:0;text-align:left;margin-left:306pt;margin-top:9.65pt;width:6pt;height:44.15pt;z-index:251678720" fillcolor="#f2dbdb"/>
        </w:pict>
      </w:r>
      <w:r>
        <w:rPr>
          <w:sz w:val="20"/>
        </w:rPr>
        <w:pict>
          <v:shape id="_x0000_s1542" type="#_x0000_t87" style="position:absolute;left:0;text-align:left;margin-left:155.45pt;margin-top:9.65pt;width:6pt;height:44.15pt;z-index:251677696" fillcolor="#f2dbdb"/>
        </w:pict>
      </w:r>
    </w:p>
    <w:p w:rsidR="004A28CB" w:rsidRPr="001F5485" w:rsidRDefault="004A28CB" w:rsidP="00076074">
      <w:pPr>
        <w:pStyle w:val="Heading1"/>
        <w:numPr>
          <w:ilvl w:val="0"/>
          <w:numId w:val="0"/>
        </w:numPr>
        <w:spacing w:after="0"/>
        <w:ind w:left="3024" w:firstLine="432"/>
      </w:pPr>
      <w:bookmarkStart w:id="3019" w:name="_Toc348525142"/>
      <w:bookmarkStart w:id="3020" w:name="_Toc348525477"/>
      <w:bookmarkStart w:id="3021" w:name="_Toc348797327"/>
      <w:bookmarkStart w:id="3022" w:name="_Toc348882892"/>
      <w:bookmarkStart w:id="3023" w:name="_Toc348883306"/>
      <w:bookmarkStart w:id="3024" w:name="_Toc348901087"/>
      <w:bookmarkStart w:id="3025" w:name="_Toc348902712"/>
      <w:bookmarkStart w:id="3026" w:name="_Toc348903312"/>
      <w:bookmarkStart w:id="3027" w:name="_Toc349070313"/>
      <w:bookmarkStart w:id="3028" w:name="_Toc349306358"/>
      <w:bookmarkStart w:id="3029" w:name="_Toc349584999"/>
      <w:bookmarkStart w:id="3030" w:name="_Toc349679581"/>
      <w:bookmarkStart w:id="3031" w:name="_Toc350002452"/>
      <w:bookmarkStart w:id="3032" w:name="_Toc350018302"/>
      <w:bookmarkStart w:id="3033" w:name="_Toc350093414"/>
      <w:bookmarkStart w:id="3034" w:name="_Toc350094187"/>
      <w:bookmarkStart w:id="3035" w:name="_Toc350270023"/>
      <w:bookmarkStart w:id="3036" w:name="_Toc350368764"/>
      <w:bookmarkStart w:id="3037" w:name="_Toc350448298"/>
      <w:bookmarkStart w:id="3038" w:name="_Toc350547483"/>
      <w:bookmarkStart w:id="3039" w:name="_Toc350548071"/>
      <w:bookmarkStart w:id="3040" w:name="_Toc350548879"/>
      <w:bookmarkStart w:id="3041" w:name="_Toc350608614"/>
      <w:bookmarkStart w:id="3042" w:name="_Toc350700255"/>
      <w:bookmarkStart w:id="3043" w:name="_Toc351497015"/>
      <w:bookmarkStart w:id="3044" w:name="_Toc351586427"/>
      <w:bookmarkStart w:id="3045" w:name="_Toc351820068"/>
      <w:r w:rsidRPr="00076074">
        <w:rPr>
          <w:sz w:val="20"/>
        </w:rPr>
        <w:t>Nonredeployable</w:t>
      </w:r>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r w:rsidRPr="00076074">
        <w:rPr>
          <w:sz w:val="20"/>
        </w:rPr>
        <w:t xml:space="preserve">   </w:t>
      </w:r>
      <w:r w:rsidRPr="001F5485">
        <w:t xml:space="preserve"> </w:t>
      </w:r>
      <w:r w:rsidRPr="001F5485">
        <w:tab/>
      </w:r>
    </w:p>
    <w:p w:rsidR="001F5485" w:rsidRPr="001F5485" w:rsidRDefault="004A28CB" w:rsidP="00076074">
      <w:pPr>
        <w:pStyle w:val="Heading1"/>
        <w:numPr>
          <w:ilvl w:val="0"/>
          <w:numId w:val="0"/>
        </w:numPr>
        <w:spacing w:after="0"/>
        <w:ind w:left="3456"/>
      </w:pPr>
      <w:bookmarkStart w:id="3046" w:name="_Toc350700256"/>
      <w:bookmarkStart w:id="3047" w:name="_Toc351497016"/>
      <w:bookmarkStart w:id="3048" w:name="_Toc351586428"/>
      <w:bookmarkStart w:id="3049" w:name="_Toc351820069"/>
      <w:bookmarkStart w:id="3050" w:name="_Toc348525143"/>
      <w:bookmarkStart w:id="3051" w:name="_Toc348525478"/>
      <w:bookmarkStart w:id="3052" w:name="_Toc348797328"/>
      <w:bookmarkStart w:id="3053" w:name="_Toc348882893"/>
      <w:bookmarkStart w:id="3054" w:name="_Toc348883307"/>
      <w:bookmarkStart w:id="3055" w:name="_Toc348901088"/>
      <w:bookmarkStart w:id="3056" w:name="_Toc348902713"/>
      <w:bookmarkStart w:id="3057" w:name="_Toc348903313"/>
      <w:bookmarkStart w:id="3058" w:name="_Toc349070314"/>
      <w:bookmarkStart w:id="3059" w:name="_Toc349306359"/>
      <w:bookmarkStart w:id="3060" w:name="_Toc349585000"/>
      <w:bookmarkStart w:id="3061" w:name="_Toc349679582"/>
      <w:bookmarkStart w:id="3062" w:name="_Toc350002453"/>
      <w:bookmarkStart w:id="3063" w:name="_Toc350018303"/>
      <w:bookmarkStart w:id="3064" w:name="_Toc350093415"/>
      <w:bookmarkStart w:id="3065" w:name="_Toc350094188"/>
      <w:bookmarkStart w:id="3066" w:name="_Toc350270024"/>
      <w:bookmarkStart w:id="3067" w:name="_Toc350368765"/>
      <w:bookmarkStart w:id="3068" w:name="_Toc350448299"/>
      <w:bookmarkStart w:id="3069" w:name="_Toc350547484"/>
      <w:bookmarkStart w:id="3070" w:name="_Toc350548072"/>
      <w:bookmarkStart w:id="3071" w:name="_Toc350548880"/>
      <w:bookmarkStart w:id="3072" w:name="_Toc350608615"/>
      <w:r w:rsidRPr="00076074">
        <w:rPr>
          <w:sz w:val="20"/>
        </w:rPr>
        <w:t>Moderately specialized</w:t>
      </w:r>
      <w:r w:rsidRPr="001F5485">
        <w:tab/>
        <w:t xml:space="preserve">   </w:t>
      </w:r>
      <w:r w:rsidR="00383168" w:rsidRPr="001F5485">
        <w:tab/>
      </w:r>
      <w:r w:rsidR="00076074" w:rsidRPr="00086BA8">
        <w:rPr>
          <w:sz w:val="22"/>
        </w:rPr>
        <w:t>Hybrid or L-T Contract</w:t>
      </w:r>
      <w:r w:rsidR="00076074">
        <w:tab/>
      </w:r>
      <w:bookmarkStart w:id="3073" w:name="_Toc348525144"/>
      <w:bookmarkStart w:id="3074" w:name="_Toc348525479"/>
      <w:bookmarkStart w:id="3075" w:name="_Toc348797329"/>
      <w:bookmarkStart w:id="3076" w:name="_Toc348882894"/>
      <w:bookmarkStart w:id="3077" w:name="_Toc348883308"/>
      <w:bookmarkStart w:id="3078" w:name="_Toc348901089"/>
      <w:bookmarkStart w:id="3079" w:name="_Toc348902714"/>
      <w:bookmarkStart w:id="3080" w:name="_Toc348903314"/>
      <w:bookmarkStart w:id="3081" w:name="_Toc349070315"/>
      <w:bookmarkStart w:id="3082" w:name="_Toc349306360"/>
      <w:bookmarkStart w:id="3083" w:name="_Toc349585001"/>
      <w:bookmarkStart w:id="3084" w:name="_Toc349679583"/>
      <w:bookmarkStart w:id="3085" w:name="_Toc350002454"/>
      <w:bookmarkStart w:id="3086" w:name="_Toc350018304"/>
      <w:bookmarkStart w:id="3087" w:name="_Toc350093416"/>
      <w:bookmarkStart w:id="3088" w:name="_Toc350094189"/>
      <w:bookmarkStart w:id="3089" w:name="_Toc350270025"/>
      <w:bookmarkStart w:id="3090" w:name="_Toc350368766"/>
      <w:bookmarkStart w:id="3091" w:name="_Toc350448300"/>
      <w:bookmarkStart w:id="3092" w:name="_Toc350547485"/>
      <w:bookmarkStart w:id="3093" w:name="_Toc350548073"/>
      <w:bookmarkStart w:id="3094" w:name="_Toc350548881"/>
      <w:bookmarkStart w:id="3095" w:name="_Toc350608616"/>
      <w:r w:rsidR="00076074" w:rsidRPr="00076074">
        <w:rPr>
          <w:sz w:val="20"/>
        </w:rPr>
        <w:t>Most infrastructure</w:t>
      </w:r>
      <w:bookmarkEnd w:id="3046"/>
      <w:bookmarkEnd w:id="3047"/>
      <w:bookmarkEnd w:id="3048"/>
      <w:bookmarkEnd w:id="3049"/>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r w:rsidR="00076074">
        <w:tab/>
      </w:r>
      <w:r w:rsidR="00076074">
        <w:tab/>
      </w:r>
      <w:r w:rsidR="00076074">
        <w:tab/>
      </w:r>
      <w:r w:rsidR="00076074">
        <w:tab/>
      </w:r>
      <w:r w:rsidR="00076074">
        <w:tab/>
      </w:r>
      <w:r w:rsidR="00076074">
        <w:tab/>
      </w:r>
      <w:r w:rsidR="00076074">
        <w:tab/>
      </w:r>
      <w:r w:rsidR="00076074">
        <w:tab/>
      </w:r>
      <w:r w:rsidR="00076074">
        <w:tab/>
      </w:r>
      <w:r w:rsidR="00076074">
        <w:tab/>
      </w:r>
      <w:r w:rsidR="00076074">
        <w:tab/>
      </w:r>
      <w:r w:rsidR="00076074">
        <w:tab/>
      </w:r>
      <w:r w:rsidR="00076074">
        <w:tab/>
      </w:r>
      <w:r w:rsidR="00076074">
        <w:tab/>
      </w:r>
      <w:r w:rsidR="00076074">
        <w:tab/>
      </w:r>
      <w:r w:rsidR="00076074">
        <w:tab/>
      </w:r>
      <w:r w:rsidR="001F5485" w:rsidRPr="001F5485">
        <w:tab/>
      </w:r>
      <w:r w:rsidR="001F5485" w:rsidRPr="001F5485">
        <w:tab/>
      </w:r>
    </w:p>
    <w:p w:rsidR="004A28CB" w:rsidRPr="00086BA8" w:rsidRDefault="001F5485" w:rsidP="005D42D3">
      <w:pPr>
        <w:pStyle w:val="Heading1"/>
        <w:numPr>
          <w:ilvl w:val="0"/>
          <w:numId w:val="0"/>
        </w:numPr>
      </w:pPr>
      <w:r>
        <w:tab/>
      </w:r>
      <w:r>
        <w:tab/>
      </w:r>
      <w:r>
        <w:tab/>
      </w:r>
      <w:r>
        <w:tab/>
      </w:r>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p>
    <w:p w:rsidR="00076074" w:rsidRPr="00076074" w:rsidRDefault="00076074" w:rsidP="00076074">
      <w:pPr>
        <w:pStyle w:val="Heading1"/>
        <w:numPr>
          <w:ilvl w:val="0"/>
          <w:numId w:val="0"/>
        </w:numPr>
        <w:ind w:left="3024" w:firstLine="432"/>
        <w:rPr>
          <w:sz w:val="20"/>
        </w:rPr>
      </w:pPr>
      <w:bookmarkStart w:id="3096" w:name="_Toc348525145"/>
      <w:bookmarkStart w:id="3097" w:name="_Toc348525480"/>
      <w:bookmarkStart w:id="3098" w:name="_Toc348797330"/>
      <w:bookmarkStart w:id="3099" w:name="_Toc348882895"/>
      <w:bookmarkStart w:id="3100" w:name="_Toc348883309"/>
      <w:bookmarkStart w:id="3101" w:name="_Toc348901090"/>
      <w:bookmarkStart w:id="3102" w:name="_Toc348902715"/>
      <w:bookmarkStart w:id="3103" w:name="_Toc348903315"/>
      <w:bookmarkStart w:id="3104" w:name="_Toc349070316"/>
      <w:bookmarkStart w:id="3105" w:name="_Toc349306361"/>
      <w:bookmarkStart w:id="3106" w:name="_Toc349585002"/>
      <w:bookmarkStart w:id="3107" w:name="_Toc349679584"/>
      <w:bookmarkStart w:id="3108" w:name="_Toc350002455"/>
      <w:bookmarkStart w:id="3109" w:name="_Toc350018305"/>
      <w:bookmarkStart w:id="3110" w:name="_Toc350093417"/>
      <w:bookmarkStart w:id="3111" w:name="_Toc350094190"/>
      <w:bookmarkStart w:id="3112" w:name="_Toc350270026"/>
      <w:bookmarkStart w:id="3113" w:name="_Toc350368767"/>
      <w:bookmarkStart w:id="3114" w:name="_Toc350448301"/>
      <w:bookmarkStart w:id="3115" w:name="_Toc350547486"/>
      <w:bookmarkStart w:id="3116" w:name="_Toc350548074"/>
      <w:bookmarkStart w:id="3117" w:name="_Toc350548882"/>
      <w:bookmarkStart w:id="3118" w:name="_Toc350608617"/>
      <w:bookmarkStart w:id="3119" w:name="_Toc350700257"/>
      <w:bookmarkStart w:id="3120" w:name="_Toc351497017"/>
      <w:bookmarkStart w:id="3121" w:name="_Toc351586429"/>
      <w:bookmarkStart w:id="3122" w:name="_Toc351820070"/>
      <w:r w:rsidRPr="00076074">
        <w:rPr>
          <w:sz w:val="20"/>
        </w:rPr>
        <w:t>Contractually incomplete</w:t>
      </w:r>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p>
    <w:p w:rsidR="004A28CB" w:rsidRDefault="004A28CB" w:rsidP="005D42D3">
      <w:pPr>
        <w:ind w:left="3600"/>
      </w:pPr>
    </w:p>
    <w:p w:rsidR="004A28CB" w:rsidRDefault="004A28CB" w:rsidP="005D42D3"/>
    <w:p w:rsidR="004A28CB" w:rsidRPr="006B28FB" w:rsidRDefault="008B5843" w:rsidP="005D42D3">
      <w:pPr>
        <w:pStyle w:val="Heading1"/>
        <w:numPr>
          <w:ilvl w:val="0"/>
          <w:numId w:val="0"/>
        </w:numPr>
        <w:rPr>
          <w:szCs w:val="18"/>
        </w:rPr>
      </w:pPr>
      <w:r w:rsidRPr="008B5843">
        <w:rPr>
          <w:sz w:val="20"/>
        </w:rPr>
        <w:pict>
          <v:shape id="_x0000_s1534" style="position:absolute;margin-left:109.45pt;margin-top:4.1pt;width:118.55pt;height:99.35pt;z-index:251669504;mso-wrap-style:square;mso-wrap-distance-left:9pt;mso-wrap-distance-top:0;mso-wrap-distance-right:9pt;mso-wrap-distance-bottom:0;mso-position-horizontal-relative:text;mso-position-vertical-relative:text;mso-width-relative:page;mso-height-relative:page;mso-position-horizontal-col-start:0;mso-width-col-span:0;v-text-anchor:top" coordsize="2371,1987" path="m,1987v108,-5,477,-8,651,-31c825,1933,944,1882,1044,1850v100,-32,94,1,207,-84c1364,1681,1654,1401,1722,1338v68,-63,-59,62,-61,48c1659,1372,1700,1256,1711,1256v11,,-95,336,15,127c1836,1174,2264,230,2371,e" filled="f" fillcolor="#f2dbdb" strokeweight="1pt">
            <v:path arrowok="t"/>
          </v:shape>
        </w:pict>
      </w:r>
      <w:r w:rsidRPr="008B5843">
        <w:rPr>
          <w:sz w:val="20"/>
        </w:rPr>
        <w:pict>
          <v:shape id="_x0000_s1667" type="#_x0000_t202" style="position:absolute;margin-left:174pt;margin-top:1.4pt;width:24pt;height:18pt;z-index:251713536" fillcolor="#f2dbdb">
            <v:textbox style="mso-next-textbox:#_x0000_s1667">
              <w:txbxContent>
                <w:p w:rsidR="001108A6" w:rsidRPr="005B68E9" w:rsidRDefault="001108A6" w:rsidP="00076074">
                  <w:pPr>
                    <w:rPr>
                      <w:sz w:val="18"/>
                    </w:rPr>
                  </w:pPr>
                  <w:bookmarkStart w:id="3123" w:name="_Toc348525163"/>
                  <w:bookmarkStart w:id="3124" w:name="_Toc348525498"/>
                  <w:bookmarkStart w:id="3125" w:name="_Toc348797348"/>
                  <w:bookmarkStart w:id="3126" w:name="_Toc348882913"/>
                  <w:bookmarkStart w:id="3127" w:name="_Toc348883327"/>
                  <w:bookmarkStart w:id="3128" w:name="_Toc348901108"/>
                  <w:bookmarkStart w:id="3129" w:name="_Toc348902733"/>
                  <w:bookmarkStart w:id="3130" w:name="_Toc348903333"/>
                  <w:bookmarkStart w:id="3131" w:name="_Toc349070334"/>
                  <w:bookmarkStart w:id="3132" w:name="_Toc349306379"/>
                  <w:bookmarkStart w:id="3133" w:name="_Toc349585020"/>
                  <w:bookmarkStart w:id="3134" w:name="_Toc349679599"/>
                  <w:bookmarkStart w:id="3135" w:name="_Toc350002470"/>
                  <w:bookmarkStart w:id="3136" w:name="_Toc350018320"/>
                  <w:bookmarkStart w:id="3137" w:name="_Toc350093432"/>
                  <w:bookmarkStart w:id="3138" w:name="_Toc350094205"/>
                  <w:bookmarkStart w:id="3139" w:name="_Toc350270041"/>
                  <w:bookmarkStart w:id="3140" w:name="_Toc350368784"/>
                  <w:bookmarkStart w:id="3141" w:name="_Toc350448318"/>
                  <w:bookmarkStart w:id="3142" w:name="_Toc350547503"/>
                  <w:bookmarkStart w:id="3143" w:name="_Toc350548091"/>
                  <w:bookmarkStart w:id="3144" w:name="_Toc350548899"/>
                  <w:bookmarkStart w:id="3145" w:name="_Toc350608634"/>
                  <w:bookmarkStart w:id="3146" w:name="_Toc350700274"/>
                  <w:bookmarkStart w:id="3147" w:name="_Toc351497034"/>
                  <w:bookmarkStart w:id="3148" w:name="_Toc351586446"/>
                  <w:bookmarkStart w:id="3149" w:name="_Toc351820087"/>
                  <w:r>
                    <w:rPr>
                      <w:sz w:val="18"/>
                    </w:rPr>
                    <w:t>M</w:t>
                  </w:r>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r>
                    <w:rPr>
                      <w:sz w:val="18"/>
                    </w:rPr>
                    <w:tab/>
                  </w:r>
                  <w:r>
                    <w:rPr>
                      <w:sz w:val="18"/>
                    </w:rPr>
                    <w:tab/>
                  </w:r>
                </w:p>
              </w:txbxContent>
            </v:textbox>
          </v:shape>
        </w:pict>
      </w:r>
      <w:r w:rsidRPr="008B5843">
        <w:rPr>
          <w:sz w:val="20"/>
        </w:rPr>
        <w:pict>
          <v:shape id="_x0000_s1556" style="position:absolute;margin-left:112.3pt;margin-top:11.55pt;width:73.7pt;height:126.85pt;z-index:251691008;mso-wrap-style:square;mso-wrap-distance-left:9pt;mso-wrap-distance-top:0;mso-wrap-distance-right:9pt;mso-wrap-distance-bottom:0;mso-position-horizontal-relative:text;mso-position-vertical-relative:text;mso-width-relative:page;mso-height-relative:page;mso-position-horizontal-col-start:0;mso-width-col-span:0;v-text-anchor:top" coordsize="1474,2537" path="m,2537v28,-5,114,-12,161,-20c208,2509,260,2493,283,2486v23,-7,-36,7,17,-9c353,2461,542,2408,600,2391v58,-17,26,-3,49,-14c672,2366,708,2355,737,2326v29,-29,48,-55,86,-123c861,2135,942,1965,968,1920v26,-45,-14,45,9,9c1000,1893,1081,1741,1105,1706hhc1121,1669,1058,2003,1120,1719hbc1181,1435,1400,358,1474,e" filled="f" fillcolor="#f2dbdb" strokeweight="1pt">
            <v:path arrowok="t"/>
          </v:shape>
        </w:pict>
      </w:r>
      <w:r w:rsidRPr="008B5843">
        <w:rPr>
          <w:sz w:val="20"/>
          <w:szCs w:val="20"/>
        </w:rPr>
        <w:pict>
          <v:shape id="_x0000_s1557" type="#_x0000_t202" style="position:absolute;margin-left:222pt;margin-top:2.75pt;width:24pt;height:17.75pt;z-index:251692032" fillcolor="#f2dbdb">
            <v:textbox style="mso-next-textbox:#_x0000_s1557">
              <w:txbxContent>
                <w:p w:rsidR="001108A6" w:rsidRPr="005B68E9" w:rsidRDefault="001108A6" w:rsidP="004A28CB">
                  <w:pPr>
                    <w:spacing w:line="200" w:lineRule="exact"/>
                    <w:jc w:val="center"/>
                    <w:rPr>
                      <w:sz w:val="28"/>
                    </w:rPr>
                  </w:pPr>
                  <w:bookmarkStart w:id="3150" w:name="_Toc348525164"/>
                  <w:bookmarkStart w:id="3151" w:name="_Toc348525499"/>
                  <w:bookmarkStart w:id="3152" w:name="_Toc348797349"/>
                  <w:bookmarkStart w:id="3153" w:name="_Toc348882914"/>
                  <w:bookmarkStart w:id="3154" w:name="_Toc348883328"/>
                  <w:bookmarkStart w:id="3155" w:name="_Toc348901109"/>
                  <w:bookmarkStart w:id="3156" w:name="_Toc348902734"/>
                  <w:bookmarkStart w:id="3157" w:name="_Toc348903334"/>
                  <w:bookmarkStart w:id="3158" w:name="_Toc349070335"/>
                  <w:bookmarkStart w:id="3159" w:name="_Toc349306380"/>
                  <w:bookmarkStart w:id="3160" w:name="_Toc349585021"/>
                  <w:bookmarkStart w:id="3161" w:name="_Toc349679600"/>
                  <w:bookmarkStart w:id="3162" w:name="_Toc350002471"/>
                  <w:bookmarkStart w:id="3163" w:name="_Toc350018321"/>
                  <w:bookmarkStart w:id="3164" w:name="_Toc350093433"/>
                  <w:bookmarkStart w:id="3165" w:name="_Toc350094206"/>
                  <w:bookmarkStart w:id="3166" w:name="_Toc350270042"/>
                  <w:bookmarkStart w:id="3167" w:name="_Toc350368785"/>
                  <w:bookmarkStart w:id="3168" w:name="_Toc350448319"/>
                  <w:bookmarkStart w:id="3169" w:name="_Toc350547504"/>
                  <w:bookmarkStart w:id="3170" w:name="_Toc350548092"/>
                  <w:bookmarkStart w:id="3171" w:name="_Toc350548900"/>
                  <w:bookmarkStart w:id="3172" w:name="_Toc350608635"/>
                  <w:bookmarkStart w:id="3173" w:name="_Toc350700275"/>
                  <w:bookmarkStart w:id="3174" w:name="_Toc351497035"/>
                  <w:bookmarkStart w:id="3175" w:name="_Toc351586447"/>
                  <w:bookmarkStart w:id="3176" w:name="_Toc351820088"/>
                  <w:r w:rsidRPr="005B68E9">
                    <w:rPr>
                      <w:sz w:val="28"/>
                    </w:rPr>
                    <w:t>x</w:t>
                  </w:r>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p>
              </w:txbxContent>
            </v:textbox>
          </v:shape>
        </w:pict>
      </w:r>
      <w:bookmarkStart w:id="3177" w:name="_Toc348525146"/>
      <w:bookmarkStart w:id="3178" w:name="_Toc348525481"/>
      <w:bookmarkStart w:id="3179" w:name="_Toc348797331"/>
      <w:bookmarkStart w:id="3180" w:name="_Toc348882896"/>
      <w:bookmarkStart w:id="3181" w:name="_Toc348883310"/>
      <w:bookmarkStart w:id="3182" w:name="_Toc348901091"/>
      <w:bookmarkStart w:id="3183" w:name="_Toc348902716"/>
      <w:bookmarkStart w:id="3184" w:name="_Toc348903316"/>
      <w:bookmarkStart w:id="3185" w:name="_Toc349070317"/>
      <w:bookmarkStart w:id="3186" w:name="_Toc349306362"/>
      <w:bookmarkStart w:id="3187" w:name="_Toc349585003"/>
      <w:bookmarkStart w:id="3188" w:name="_Toc349679585"/>
      <w:bookmarkStart w:id="3189" w:name="_Toc350002456"/>
      <w:bookmarkStart w:id="3190" w:name="_Toc350018306"/>
      <w:bookmarkStart w:id="3191" w:name="_Toc350093418"/>
      <w:bookmarkStart w:id="3192" w:name="_Toc350094191"/>
      <w:bookmarkStart w:id="3193" w:name="_Toc350270027"/>
      <w:bookmarkStart w:id="3194" w:name="_Toc350368768"/>
      <w:bookmarkStart w:id="3195" w:name="_Toc350448302"/>
      <w:bookmarkStart w:id="3196" w:name="_Toc350547487"/>
      <w:bookmarkStart w:id="3197" w:name="_Toc350548075"/>
      <w:bookmarkStart w:id="3198" w:name="_Toc350548883"/>
      <w:bookmarkStart w:id="3199" w:name="_Toc350608618"/>
      <w:bookmarkStart w:id="3200" w:name="_Toc350700258"/>
      <w:bookmarkStart w:id="3201" w:name="_Toc351497018"/>
      <w:bookmarkStart w:id="3202" w:name="_Toc351586430"/>
      <w:bookmarkStart w:id="3203" w:name="_Toc351820071"/>
      <w:r w:rsidR="004A28CB" w:rsidRPr="00076074">
        <w:rPr>
          <w:sz w:val="20"/>
          <w:szCs w:val="20"/>
        </w:rPr>
        <w:t xml:space="preserve">M’ &gt; X’ &gt; H’ &gt; </w:t>
      </w:r>
      <w:r w:rsidR="008A5849" w:rsidRPr="00076074">
        <w:rPr>
          <w:sz w:val="20"/>
          <w:szCs w:val="20"/>
        </w:rPr>
        <w:t>0</w:t>
      </w:r>
      <w:r w:rsidR="00D80EE6" w:rsidRPr="00383168">
        <w:rPr>
          <w:sz w:val="6"/>
        </w:rPr>
        <w:tab/>
      </w:r>
      <w:r w:rsidR="00793A3E">
        <w:rPr>
          <w:sz w:val="8"/>
        </w:rPr>
        <w:tab/>
      </w:r>
      <w:r w:rsidR="00793A3E">
        <w:rPr>
          <w:sz w:val="8"/>
        </w:rPr>
        <w:tab/>
      </w:r>
      <w:r w:rsidR="00076074">
        <w:rPr>
          <w:sz w:val="8"/>
        </w:rPr>
        <w:tab/>
      </w:r>
      <w:r w:rsidR="00076074">
        <w:rPr>
          <w:sz w:val="8"/>
        </w:rPr>
        <w:tab/>
      </w:r>
      <w:r w:rsidR="00076074">
        <w:rPr>
          <w:sz w:val="8"/>
        </w:rPr>
        <w:tab/>
      </w:r>
      <w:r w:rsidR="00076074">
        <w:rPr>
          <w:sz w:val="8"/>
        </w:rPr>
        <w:tab/>
      </w:r>
      <w:r w:rsidR="00793A3E">
        <w:rPr>
          <w:sz w:val="8"/>
        </w:rPr>
        <w:tab/>
      </w:r>
      <w:r w:rsidR="00793A3E">
        <w:rPr>
          <w:sz w:val="8"/>
        </w:rPr>
        <w:tab/>
      </w:r>
      <w:r w:rsidR="004A28CB" w:rsidRPr="006B28FB">
        <w:rPr>
          <w:sz w:val="18"/>
        </w:rPr>
        <w:t>H</w:t>
      </w:r>
      <w:r w:rsidR="00592FFE" w:rsidRPr="006B28FB">
        <w:rPr>
          <w:sz w:val="18"/>
        </w:rPr>
        <w:t xml:space="preserve">ybrid or </w:t>
      </w:r>
      <w:r w:rsidR="004A28CB" w:rsidRPr="006B28FB">
        <w:rPr>
          <w:sz w:val="18"/>
        </w:rPr>
        <w:t>L</w:t>
      </w:r>
      <w:r w:rsidR="00592FFE" w:rsidRPr="006B28FB">
        <w:rPr>
          <w:sz w:val="18"/>
        </w:rPr>
        <w:t>ong</w:t>
      </w:r>
      <w:r w:rsidR="004A28CB" w:rsidRPr="006B28FB">
        <w:rPr>
          <w:sz w:val="18"/>
        </w:rPr>
        <w:t>-T</w:t>
      </w:r>
      <w:r w:rsidR="00592FFE" w:rsidRPr="006B28FB">
        <w:rPr>
          <w:sz w:val="18"/>
        </w:rPr>
        <w:t xml:space="preserve">erm Contract </w:t>
      </w:r>
      <w:r w:rsidR="004A28CB" w:rsidRPr="006B28FB">
        <w:rPr>
          <w:sz w:val="2"/>
        </w:rPr>
        <w:t xml:space="preserve"> </w:t>
      </w:r>
      <w:r w:rsidR="004A28CB" w:rsidRPr="006B28FB">
        <w:rPr>
          <w:sz w:val="18"/>
          <w:szCs w:val="18"/>
        </w:rPr>
        <w:t>= X(k,</w:t>
      </w:r>
      <w:r w:rsidR="006B28FB">
        <w:rPr>
          <w:rFonts w:ascii="Arial" w:hAnsi="Arial"/>
          <w:sz w:val="18"/>
          <w:szCs w:val="18"/>
        </w:rPr>
        <w:t>Ɵ</w:t>
      </w:r>
      <w:r w:rsidR="004A28CB" w:rsidRPr="006B28FB">
        <w:rPr>
          <w:sz w:val="18"/>
          <w:szCs w:val="18"/>
          <w:vertAlign w:val="subscript"/>
        </w:rPr>
        <w:t>x</w:t>
      </w:r>
      <w:r w:rsidR="004A28CB" w:rsidRPr="006B28FB">
        <w:rPr>
          <w:sz w:val="18"/>
          <w:szCs w:val="18"/>
        </w:rPr>
        <w:t>)</w:t>
      </w:r>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p>
    <w:p w:rsidR="004A28CB" w:rsidRPr="005D06D3" w:rsidRDefault="008B5843" w:rsidP="004A4168">
      <w:pPr>
        <w:pStyle w:val="Heading5"/>
        <w:numPr>
          <w:ilvl w:val="0"/>
          <w:numId w:val="0"/>
        </w:numPr>
        <w:ind w:left="1440"/>
        <w:rPr>
          <w:b/>
        </w:rPr>
      </w:pPr>
      <w:r>
        <w:rPr>
          <w:b/>
        </w:rPr>
        <w:pict>
          <v:shape id="_x0000_s1530" type="#_x0000_t32" style="position:absolute;left:0;text-align:left;margin-left:113.45pt;margin-top:.95pt;width:.55pt;height:138.7pt;flip:y;z-index:251665408" o:connectortype="straight">
            <v:stroke endarrow="block"/>
          </v:shape>
        </w:pict>
      </w:r>
      <w:bookmarkStart w:id="3204" w:name="_Toc348525147"/>
      <w:bookmarkStart w:id="3205" w:name="_Toc348525482"/>
      <w:bookmarkStart w:id="3206" w:name="_Toc348797332"/>
      <w:bookmarkStart w:id="3207" w:name="_Toc348882897"/>
      <w:bookmarkStart w:id="3208" w:name="_Toc348883311"/>
      <w:bookmarkStart w:id="3209" w:name="_Toc348901092"/>
      <w:bookmarkStart w:id="3210" w:name="_Toc348902717"/>
      <w:bookmarkStart w:id="3211" w:name="_Toc348903317"/>
      <w:bookmarkStart w:id="3212" w:name="_Toc349070318"/>
      <w:bookmarkStart w:id="3213" w:name="_Toc349306363"/>
      <w:bookmarkStart w:id="3214" w:name="_Toc349585004"/>
      <w:r w:rsidR="004A28CB" w:rsidRPr="005D06D3">
        <w:rPr>
          <w:b/>
        </w:rPr>
        <w:t>Costs</w:t>
      </w:r>
      <w:bookmarkEnd w:id="3204"/>
      <w:bookmarkEnd w:id="3205"/>
      <w:bookmarkEnd w:id="3206"/>
      <w:bookmarkEnd w:id="3207"/>
      <w:bookmarkEnd w:id="3208"/>
      <w:bookmarkEnd w:id="3209"/>
      <w:bookmarkEnd w:id="3210"/>
      <w:bookmarkEnd w:id="3211"/>
      <w:bookmarkEnd w:id="3212"/>
      <w:bookmarkEnd w:id="3213"/>
      <w:bookmarkEnd w:id="3214"/>
    </w:p>
    <w:p w:rsidR="004A28CB" w:rsidRPr="005D06D3" w:rsidRDefault="008B5843" w:rsidP="004A4168">
      <w:pPr>
        <w:pStyle w:val="Heading5"/>
        <w:numPr>
          <w:ilvl w:val="0"/>
          <w:numId w:val="0"/>
        </w:numPr>
        <w:ind w:left="1440"/>
        <w:rPr>
          <w:b/>
        </w:rPr>
      </w:pPr>
      <w:r>
        <w:rPr>
          <w:b/>
        </w:rPr>
        <w:pict>
          <v:shape id="_x0000_s1532" type="#_x0000_t202" style="position:absolute;left:0;text-align:left;margin-left:264pt;margin-top:8.3pt;width:24pt;height:18pt;z-index:251667456" fillcolor="#f2dbdb">
            <v:textbox style="mso-next-textbox:#_x0000_s1532">
              <w:txbxContent>
                <w:p w:rsidR="001108A6" w:rsidRPr="00A9478C" w:rsidRDefault="001108A6" w:rsidP="004A28CB">
                  <w:pPr>
                    <w:rPr>
                      <w:sz w:val="18"/>
                    </w:rPr>
                  </w:pPr>
                  <w:bookmarkStart w:id="3215" w:name="_Toc348525165"/>
                  <w:bookmarkStart w:id="3216" w:name="_Toc348525500"/>
                  <w:bookmarkStart w:id="3217" w:name="_Toc348797350"/>
                  <w:bookmarkStart w:id="3218" w:name="_Toc348882915"/>
                  <w:bookmarkStart w:id="3219" w:name="_Toc348883329"/>
                  <w:bookmarkStart w:id="3220" w:name="_Toc348901110"/>
                  <w:bookmarkStart w:id="3221" w:name="_Toc348902735"/>
                  <w:bookmarkStart w:id="3222" w:name="_Toc348903335"/>
                  <w:bookmarkStart w:id="3223" w:name="_Toc349070336"/>
                  <w:bookmarkStart w:id="3224" w:name="_Toc349306381"/>
                  <w:bookmarkStart w:id="3225" w:name="_Toc349585022"/>
                  <w:bookmarkStart w:id="3226" w:name="_Toc349679601"/>
                  <w:bookmarkStart w:id="3227" w:name="_Toc350002472"/>
                  <w:bookmarkStart w:id="3228" w:name="_Toc350018322"/>
                  <w:bookmarkStart w:id="3229" w:name="_Toc350093434"/>
                  <w:bookmarkStart w:id="3230" w:name="_Toc350094207"/>
                  <w:bookmarkStart w:id="3231" w:name="_Toc350270043"/>
                  <w:bookmarkStart w:id="3232" w:name="_Toc350368786"/>
                  <w:bookmarkStart w:id="3233" w:name="_Toc350448320"/>
                  <w:bookmarkStart w:id="3234" w:name="_Toc350547505"/>
                  <w:bookmarkStart w:id="3235" w:name="_Toc350548093"/>
                  <w:bookmarkStart w:id="3236" w:name="_Toc350548901"/>
                  <w:bookmarkStart w:id="3237" w:name="_Toc350608636"/>
                  <w:bookmarkStart w:id="3238" w:name="_Toc350700276"/>
                  <w:bookmarkStart w:id="3239" w:name="_Toc351497036"/>
                  <w:bookmarkStart w:id="3240" w:name="_Toc351586448"/>
                  <w:bookmarkStart w:id="3241" w:name="_Toc351820089"/>
                  <w:r>
                    <w:rPr>
                      <w:sz w:val="18"/>
                    </w:rPr>
                    <w:t>H</w:t>
                  </w:r>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p>
              </w:txbxContent>
            </v:textbox>
          </v:shape>
        </w:pict>
      </w:r>
      <w:bookmarkStart w:id="3242" w:name="_Toc348525148"/>
      <w:bookmarkStart w:id="3243" w:name="_Toc348525483"/>
      <w:bookmarkStart w:id="3244" w:name="_Toc348797333"/>
      <w:bookmarkStart w:id="3245" w:name="_Toc348882898"/>
      <w:bookmarkStart w:id="3246" w:name="_Toc348883312"/>
      <w:bookmarkStart w:id="3247" w:name="_Toc348901093"/>
      <w:bookmarkStart w:id="3248" w:name="_Toc348902718"/>
      <w:bookmarkStart w:id="3249" w:name="_Toc348903318"/>
      <w:bookmarkStart w:id="3250" w:name="_Toc349070319"/>
      <w:bookmarkStart w:id="3251" w:name="_Toc349306364"/>
      <w:bookmarkStart w:id="3252" w:name="_Toc349585005"/>
      <w:r w:rsidR="004A28CB" w:rsidRPr="005D06D3">
        <w:rPr>
          <w:b/>
        </w:rPr>
        <w:t>Of</w:t>
      </w:r>
      <w:bookmarkEnd w:id="3242"/>
      <w:bookmarkEnd w:id="3243"/>
      <w:bookmarkEnd w:id="3244"/>
      <w:bookmarkEnd w:id="3245"/>
      <w:bookmarkEnd w:id="3246"/>
      <w:bookmarkEnd w:id="3247"/>
      <w:bookmarkEnd w:id="3248"/>
      <w:bookmarkEnd w:id="3249"/>
      <w:bookmarkEnd w:id="3250"/>
      <w:bookmarkEnd w:id="3251"/>
      <w:bookmarkEnd w:id="3252"/>
    </w:p>
    <w:p w:rsidR="004A28CB" w:rsidRPr="005D06D3" w:rsidRDefault="008B5843" w:rsidP="004A4168">
      <w:pPr>
        <w:pStyle w:val="Heading5"/>
        <w:numPr>
          <w:ilvl w:val="0"/>
          <w:numId w:val="0"/>
        </w:numPr>
        <w:ind w:left="1440"/>
        <w:rPr>
          <w:b/>
        </w:rPr>
      </w:pPr>
      <w:r>
        <w:rPr>
          <w:b/>
        </w:rPr>
        <w:pict>
          <v:shape id="_x0000_s1549" type="#_x0000_t32" style="position:absolute;left:0;text-align:left;margin-left:198pt;margin-top:11.95pt;width:0;height:97.2pt;z-index:251684864" o:connectortype="straight"/>
        </w:pict>
      </w:r>
      <w:r w:rsidRPr="008B5843">
        <w:rPr>
          <w:b/>
          <w:sz w:val="2"/>
        </w:rPr>
        <w:pict>
          <v:shape id="_x0000_s1554" style="position:absolute;left:0;text-align:left;margin-left:194.15pt;margin-top:1.85pt;width:69.4pt;height:18.6pt;z-index:251689984;mso-wrap-style:square;mso-wrap-distance-left:9pt;mso-wrap-distance-top:0;mso-wrap-distance-right:9pt;mso-wrap-distance-bottom:0;mso-position-horizontal-relative:text;mso-position-vertical-relative:text;mso-width-relative:page;mso-height-relative:page;mso-position-horizontal-col-start:0;mso-width-col-span:0;v-text-anchor:top" coordsize="1388,372" path="m43,372hdc85,357,,372,43,364v50,-8,163,-60,163,-60c313,262,413,259,523,252v81,-31,203,-54,291,-60c910,172,962,132,1071,124,1173,88,1281,28,1388,12v-3,-12,,35,,35e" filled="f" fillcolor="#f2dbdb" strokeweight="1.5pt">
            <v:path arrowok="t"/>
          </v:shape>
        </w:pict>
      </w:r>
      <w:r>
        <w:rPr>
          <w:b/>
        </w:rPr>
        <w:pict>
          <v:shape id="_x0000_s1531" style="position:absolute;left:0;text-align:left;margin-left:109.45pt;margin-top:3.2pt;width:154.55pt;height:18.85pt;z-index:251666432;mso-wrap-style:square;mso-wrap-distance-left:9pt;mso-wrap-distance-top:0;mso-wrap-distance-right:9pt;mso-wrap-distance-bottom:0;mso-position-horizontal-relative:text;mso-position-vertical-relative:text;mso-width-relative:page;mso-height-relative:page;mso-position-horizontal-col-start:0;mso-width-col-span:0;v-text-anchor:top" coordsize="3840,210" path="m,180v580,15,1160,30,1800,c2440,150,3500,30,3840,e" filled="f" fillcolor="#f2dbdb">
            <v:path arrowok="t"/>
          </v:shape>
        </w:pict>
      </w:r>
      <w:bookmarkStart w:id="3253" w:name="_Toc348525149"/>
      <w:bookmarkStart w:id="3254" w:name="_Toc348525484"/>
      <w:bookmarkStart w:id="3255" w:name="_Toc348797334"/>
      <w:bookmarkStart w:id="3256" w:name="_Toc348882899"/>
      <w:bookmarkStart w:id="3257" w:name="_Toc348883313"/>
      <w:bookmarkStart w:id="3258" w:name="_Toc348901094"/>
      <w:bookmarkStart w:id="3259" w:name="_Toc348902719"/>
      <w:bookmarkStart w:id="3260" w:name="_Toc348903319"/>
      <w:bookmarkStart w:id="3261" w:name="_Toc349070320"/>
      <w:bookmarkStart w:id="3262" w:name="_Toc349306365"/>
      <w:bookmarkStart w:id="3263" w:name="_Toc349585006"/>
      <w:r w:rsidR="004A28CB" w:rsidRPr="005D06D3">
        <w:rPr>
          <w:b/>
        </w:rPr>
        <w:t>Gov</w:t>
      </w:r>
      <w:bookmarkEnd w:id="3253"/>
      <w:bookmarkEnd w:id="3254"/>
      <w:bookmarkEnd w:id="3255"/>
      <w:bookmarkEnd w:id="3256"/>
      <w:bookmarkEnd w:id="3257"/>
      <w:bookmarkEnd w:id="3258"/>
      <w:bookmarkEnd w:id="3259"/>
      <w:bookmarkEnd w:id="3260"/>
      <w:bookmarkEnd w:id="3261"/>
      <w:bookmarkEnd w:id="3262"/>
      <w:bookmarkEnd w:id="3263"/>
    </w:p>
    <w:p w:rsidR="004A28CB" w:rsidRPr="00383168" w:rsidRDefault="008B5843" w:rsidP="005D42D3">
      <w:pPr>
        <w:pStyle w:val="Heading9"/>
        <w:numPr>
          <w:ilvl w:val="0"/>
          <w:numId w:val="0"/>
        </w:numPr>
        <w:ind w:left="5040"/>
        <w:rPr>
          <w:rFonts w:ascii="Arial" w:hAnsi="Arial" w:cs="Arial"/>
          <w:sz w:val="14"/>
        </w:rPr>
      </w:pPr>
      <w:r w:rsidRPr="008B5843">
        <w:rPr>
          <w:sz w:val="2"/>
        </w:rPr>
        <w:pict>
          <v:shape id="_x0000_s1553" style="position:absolute;left:0;text-align:left;margin-left:166.55pt;margin-top:.65pt;width:32.35pt;height:32.25pt;z-index:251688960;mso-wrap-style:square;mso-wrap-distance-left:9pt;mso-wrap-distance-top:0;mso-wrap-distance-right:9pt;mso-wrap-distance-bottom:0;mso-position-horizontal-relative:text;mso-position-vertical-relative:text;mso-width-relative:page;mso-height-relative:page;mso-position-horizontal-col-start:0;mso-width-col-span:0;v-text-anchor:top" coordsize="508,466" path="m,466hdc45,453,28,368,78,363v5,-6,12,-5,17,-9c110,345,146,328,146,328v11,-14,88,-49,103,-60c309,232,204,313,258,260v26,-23,65,-74,94,-94c397,129,366,118,386,106v8,-6,26,-15,34,-18c428,85,508,99,506,88hbc504,77,410,25,410,22hdc429,,496,95,506,71e" filled="f" fillcolor="#f2dbdb" strokeweight="4.5pt">
            <v:stroke startarrow="oval" endarrow="oval"/>
            <v:path arrowok="t"/>
          </v:shape>
        </w:pict>
      </w:r>
      <w:r w:rsidRPr="008B5843">
        <w:rPr>
          <w:sz w:val="2"/>
        </w:rPr>
        <w:pict>
          <v:shape id="_x0000_s1550" type="#_x0000_t32" style="position:absolute;left:0;text-align:left;margin-left:174pt;margin-top:.75pt;width:0;height:88.55pt;z-index:251685888" o:connectortype="straight"/>
        </w:pict>
      </w:r>
      <w:r w:rsidRPr="008B5843">
        <w:pict>
          <v:shape id="_x0000_s1539" type="#_x0000_t32" style="position:absolute;left:0;text-align:left;margin-left:166.45pt;margin-top:.75pt;width:.1pt;height:91.5pt;flip:x;z-index:251674624" o:connectortype="straight"/>
        </w:pict>
      </w:r>
      <w:r>
        <w:rPr>
          <w:rFonts w:ascii="Arial" w:hAnsi="Arial" w:cs="Arial"/>
          <w:sz w:val="14"/>
        </w:rPr>
        <w:pict>
          <v:shape id="_x0000_s1551" style="position:absolute;left:0;text-align:left;margin-left:186pt;margin-top:8.4pt;width:60pt;height:12.8pt;z-index:251686912;mso-wrap-style:square;mso-wrap-distance-left:9pt;mso-wrap-distance-top:0;mso-wrap-distance-right:9pt;mso-wrap-distance-bottom:0;mso-position-horizontal-relative:text;mso-position-vertical-relative:text;mso-width-relative:page;mso-height-relative:page;mso-position-horizontal-col-start:0;mso-width-col-span:0;v-text-anchor:top" coordsize="2742,766" path="m2742,hdc2673,8,2632,23,2566,36v-25,5,-74,19,-74,19c2454,80,2426,104,2382,120v-51,49,-117,53,-185,64c2167,204,2137,212,2105,230v-49,28,-95,55,-148,74c1939,311,1921,318,1902,323v-24,7,-74,18,-74,18c1806,352,1786,368,1763,378v-59,24,-132,31,-194,46c1532,449,1496,473,1459,498v-24,16,-56,11,-84,18c1354,527,1331,532,1311,544v-37,22,1,20,-46,37c1241,590,1215,591,1191,600,1111,676,904,702,803,710v-157,56,-31,29,-369,19c383,717,339,707,286,701,249,689,212,684,175,673,123,657,82,636,28,627,17,593,,551,,516e" filled="f" fillcolor="#f2dbdb" strokeweight="1pt">
            <v:stroke endarrow="block"/>
            <v:path arrowok="t"/>
          </v:shape>
        </w:pict>
      </w:r>
      <w:r w:rsidR="004A28CB" w:rsidRPr="00383168">
        <w:rPr>
          <w:rFonts w:ascii="Arial" w:hAnsi="Arial" w:cs="Arial"/>
          <w:sz w:val="20"/>
        </w:rPr>
        <w:t>Envelope</w:t>
      </w:r>
      <w:r w:rsidR="00E01A76" w:rsidRPr="00383168">
        <w:rPr>
          <w:rFonts w:ascii="Arial" w:hAnsi="Arial" w:cs="Arial"/>
          <w:sz w:val="20"/>
        </w:rPr>
        <w:t xml:space="preserve"> for Hybrid</w:t>
      </w:r>
      <w:r w:rsidR="00C97BB7" w:rsidRPr="00383168">
        <w:rPr>
          <w:rFonts w:ascii="Arial" w:hAnsi="Arial" w:cs="Arial"/>
          <w:sz w:val="20"/>
        </w:rPr>
        <w:t xml:space="preserve"> (k*&lt;k&lt;k~) where k is optimum</w:t>
      </w:r>
    </w:p>
    <w:p w:rsidR="004A28CB" w:rsidRPr="000F3584" w:rsidRDefault="008B5843" w:rsidP="005D42D3">
      <w:pPr>
        <w:pStyle w:val="Heading1"/>
        <w:numPr>
          <w:ilvl w:val="0"/>
          <w:numId w:val="0"/>
        </w:numPr>
      </w:pPr>
      <w:r w:rsidRPr="008B5843">
        <w:rPr>
          <w:b/>
          <w:sz w:val="16"/>
        </w:rPr>
        <w:pict>
          <v:shape id="_x0000_s1637" style="position:absolute;margin-left:113.45pt;margin-top:1.1pt;width:53.1pt;height:36.3pt;z-index:251701248" coordsize="1062,826" path="m,826v36,-7,140,-27,217,-44c294,765,435,736,461,726v26,-10,-64,-10,-90,-4c345,728,280,767,304,762v24,-5,163,-52,212,-70c565,674,585,659,601,656v16,-3,,22,10,20c621,674,631,676,661,646,691,616,770,517,792,494v22,-23,-20,43,,11c811,474,885,357,911,306v26,-52,14,-66,37,-115c971,143,1034,25,1048,13v14,-13,-14,83,-18,104e" filled="f" fillcolor="#ddd8c2" strokeweight="1pt">
            <v:path arrowok="t"/>
          </v:shape>
        </w:pict>
      </w:r>
      <w:r>
        <w:pict>
          <v:shape id="_x0000_s1552" style="position:absolute;margin-left:113.45pt;margin-top:2.2pt;width:53pt;height:35.2pt;z-index:251687936;mso-wrap-style:square;mso-wrap-distance-left:9pt;mso-wrap-distance-top:0;mso-wrap-distance-right:9pt;mso-wrap-distance-bottom:0;mso-position-horizontal-relative:text;mso-position-vertical-relative:text;mso-width-relative:page;mso-height-relative:page;mso-position-horizontal-col-start:0;mso-width-col-span:0;v-text-anchor:top" coordsize="1060,704" path="m18,683hdc36,704,,693,,693v70,-3,263,-76,332,-84c365,606,396,584,428,575v44,-9,85,-21,128,-33c576,521,637,509,637,509v24,-27,56,3,82,-22c750,459,771,408,808,395v38,-58,27,-87,69,-103c877,284,870,268,877,250v11,-31,3,-12,25,-35c913,179,913,145,937,121v8,-11,-24,25,-17,17hbc927,130,966,88,980,70hdc985,62,1005,27,1005,27v3,-10,17,-27,26,-26hbc1040,2,1054,27,1060,34hde" filled="f" fillcolor="#f2dbdb" strokeweight="1.5pt">
            <v:path arrowok="t"/>
          </v:shape>
        </w:pict>
      </w:r>
      <w:r w:rsidRPr="008B5843">
        <w:rPr>
          <w:sz w:val="18"/>
        </w:rPr>
        <w:pict>
          <v:shape id="_x0000_s1535" type="#_x0000_t32" style="position:absolute;margin-left:113.5pt;margin-top:1.1pt;width:.5pt;height:52.85pt;flip:x;z-index:251670528" o:connectortype="straight"/>
        </w:pict>
      </w:r>
      <w:r w:rsidR="004A28CB" w:rsidRPr="000F3584">
        <w:tab/>
      </w:r>
      <w:r w:rsidR="004A28CB" w:rsidRPr="000F3584">
        <w:tab/>
      </w:r>
      <w:r w:rsidR="004A28CB" w:rsidRPr="000F3584">
        <w:tab/>
      </w:r>
      <w:r w:rsidR="004A28CB" w:rsidRPr="000F3584">
        <w:tab/>
      </w:r>
    </w:p>
    <w:p w:rsidR="004A28CB" w:rsidRPr="000F3584" w:rsidRDefault="008B5843" w:rsidP="005D42D3">
      <w:pPr>
        <w:ind w:left="1440"/>
        <w:rPr>
          <w:b/>
        </w:rPr>
      </w:pPr>
      <w:r w:rsidRPr="008B5843">
        <w:pict>
          <v:shape id="_x0000_s1538" type="#_x0000_t202" style="position:absolute;left:0;text-align:left;margin-left:214.5pt;margin-top:9.8pt;width:24pt;height:18pt;z-index:251673600" fillcolor="#f2dbdb">
            <v:textbox style="mso-next-textbox:#_x0000_s1538">
              <w:txbxContent>
                <w:p w:rsidR="001108A6" w:rsidRPr="00A9478C" w:rsidRDefault="001108A6" w:rsidP="004A28CB">
                  <w:pPr>
                    <w:rPr>
                      <w:sz w:val="18"/>
                    </w:rPr>
                  </w:pPr>
                  <w:bookmarkStart w:id="3264" w:name="_Toc348525166"/>
                  <w:bookmarkStart w:id="3265" w:name="_Toc348525501"/>
                  <w:bookmarkStart w:id="3266" w:name="_Toc348797351"/>
                  <w:bookmarkStart w:id="3267" w:name="_Toc348882916"/>
                  <w:bookmarkStart w:id="3268" w:name="_Toc348883330"/>
                  <w:bookmarkStart w:id="3269" w:name="_Toc348901111"/>
                  <w:bookmarkStart w:id="3270" w:name="_Toc348902736"/>
                  <w:bookmarkStart w:id="3271" w:name="_Toc348903336"/>
                  <w:bookmarkStart w:id="3272" w:name="_Toc349070337"/>
                  <w:bookmarkStart w:id="3273" w:name="_Toc349306382"/>
                  <w:bookmarkStart w:id="3274" w:name="_Toc349585023"/>
                  <w:bookmarkStart w:id="3275" w:name="_Toc349679602"/>
                  <w:bookmarkStart w:id="3276" w:name="_Toc350002473"/>
                  <w:bookmarkStart w:id="3277" w:name="_Toc350018323"/>
                  <w:bookmarkStart w:id="3278" w:name="_Toc350093435"/>
                  <w:bookmarkStart w:id="3279" w:name="_Toc350094208"/>
                  <w:bookmarkStart w:id="3280" w:name="_Toc350270044"/>
                  <w:bookmarkStart w:id="3281" w:name="_Toc350368787"/>
                  <w:bookmarkStart w:id="3282" w:name="_Toc350448321"/>
                  <w:bookmarkStart w:id="3283" w:name="_Toc350547506"/>
                  <w:bookmarkStart w:id="3284" w:name="_Toc350548094"/>
                  <w:bookmarkStart w:id="3285" w:name="_Toc350548902"/>
                  <w:bookmarkStart w:id="3286" w:name="_Toc350608637"/>
                  <w:bookmarkStart w:id="3287" w:name="_Toc350700277"/>
                  <w:bookmarkStart w:id="3288" w:name="_Toc351497037"/>
                  <w:bookmarkStart w:id="3289" w:name="_Toc351586449"/>
                  <w:bookmarkStart w:id="3290" w:name="_Toc351820090"/>
                  <w:r>
                    <w:rPr>
                      <w:sz w:val="18"/>
                    </w:rPr>
                    <w:t>H</w:t>
                  </w:r>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p>
              </w:txbxContent>
            </v:textbox>
          </v:shape>
        </w:pict>
      </w:r>
      <w:r w:rsidRPr="008B5843">
        <w:pict>
          <v:shape id="_x0000_s1537" type="#_x0000_t202" style="position:absolute;left:0;text-align:left;margin-left:166.55pt;margin-top:7.8pt;width:32.35pt;height:17.75pt;z-index:251672576" fillcolor="#f2dbdb">
            <v:textbox style="mso-next-textbox:#_x0000_s1537">
              <w:txbxContent>
                <w:p w:rsidR="001108A6" w:rsidRPr="005B68E9" w:rsidRDefault="001108A6" w:rsidP="004A28CB">
                  <w:pPr>
                    <w:spacing w:line="200" w:lineRule="exact"/>
                    <w:jc w:val="center"/>
                    <w:rPr>
                      <w:sz w:val="28"/>
                    </w:rPr>
                  </w:pPr>
                  <w:bookmarkStart w:id="3291" w:name="_Toc348525167"/>
                  <w:bookmarkStart w:id="3292" w:name="_Toc348525502"/>
                  <w:bookmarkStart w:id="3293" w:name="_Toc348797352"/>
                  <w:bookmarkStart w:id="3294" w:name="_Toc348882917"/>
                  <w:bookmarkStart w:id="3295" w:name="_Toc348883331"/>
                  <w:bookmarkStart w:id="3296" w:name="_Toc348901112"/>
                  <w:bookmarkStart w:id="3297" w:name="_Toc348902737"/>
                  <w:bookmarkStart w:id="3298" w:name="_Toc348903337"/>
                  <w:bookmarkStart w:id="3299" w:name="_Toc349070338"/>
                  <w:bookmarkStart w:id="3300" w:name="_Toc349306383"/>
                  <w:bookmarkStart w:id="3301" w:name="_Toc349585024"/>
                  <w:bookmarkStart w:id="3302" w:name="_Toc349679603"/>
                  <w:bookmarkStart w:id="3303" w:name="_Toc350002474"/>
                  <w:bookmarkStart w:id="3304" w:name="_Toc350018324"/>
                  <w:bookmarkStart w:id="3305" w:name="_Toc350093436"/>
                  <w:bookmarkStart w:id="3306" w:name="_Toc350094209"/>
                  <w:bookmarkStart w:id="3307" w:name="_Toc350270045"/>
                  <w:bookmarkStart w:id="3308" w:name="_Toc350368788"/>
                  <w:bookmarkStart w:id="3309" w:name="_Toc350448322"/>
                  <w:bookmarkStart w:id="3310" w:name="_Toc350547507"/>
                  <w:bookmarkStart w:id="3311" w:name="_Toc350548095"/>
                  <w:bookmarkStart w:id="3312" w:name="_Toc350548903"/>
                  <w:bookmarkStart w:id="3313" w:name="_Toc350608638"/>
                  <w:bookmarkStart w:id="3314" w:name="_Toc350700278"/>
                  <w:bookmarkStart w:id="3315" w:name="_Toc351497038"/>
                  <w:bookmarkStart w:id="3316" w:name="_Toc351586450"/>
                  <w:bookmarkStart w:id="3317" w:name="_Toc351820091"/>
                  <w:r w:rsidRPr="005B68E9">
                    <w:rPr>
                      <w:sz w:val="28"/>
                    </w:rPr>
                    <w:t>x</w:t>
                  </w:r>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p>
              </w:txbxContent>
            </v:textbox>
          </v:shape>
        </w:pict>
      </w:r>
      <w:r w:rsidRPr="008B5843">
        <w:pict>
          <v:shape id="_x0000_s1536" type="#_x0000_t202" style="position:absolute;left:0;text-align:left;margin-left:132pt;margin-top:9.8pt;width:24pt;height:15.75pt;z-index:251671552" fillcolor="#f2dbdb">
            <v:textbox style="mso-next-textbox:#_x0000_s1536">
              <w:txbxContent>
                <w:p w:rsidR="001108A6" w:rsidRPr="005B68E9" w:rsidRDefault="001108A6" w:rsidP="004A28CB">
                  <w:pPr>
                    <w:rPr>
                      <w:sz w:val="18"/>
                    </w:rPr>
                  </w:pPr>
                  <w:bookmarkStart w:id="3318" w:name="_Toc348525168"/>
                  <w:bookmarkStart w:id="3319" w:name="_Toc348525503"/>
                  <w:bookmarkStart w:id="3320" w:name="_Toc348797353"/>
                  <w:bookmarkStart w:id="3321" w:name="_Toc348882918"/>
                  <w:bookmarkStart w:id="3322" w:name="_Toc348883332"/>
                  <w:bookmarkStart w:id="3323" w:name="_Toc348901113"/>
                  <w:bookmarkStart w:id="3324" w:name="_Toc348902738"/>
                  <w:bookmarkStart w:id="3325" w:name="_Toc348903338"/>
                  <w:bookmarkStart w:id="3326" w:name="_Toc349070339"/>
                  <w:bookmarkStart w:id="3327" w:name="_Toc349306384"/>
                  <w:bookmarkStart w:id="3328" w:name="_Toc349585025"/>
                  <w:bookmarkStart w:id="3329" w:name="_Toc349679604"/>
                  <w:bookmarkStart w:id="3330" w:name="_Toc350002475"/>
                  <w:bookmarkStart w:id="3331" w:name="_Toc350018325"/>
                  <w:bookmarkStart w:id="3332" w:name="_Toc350093437"/>
                  <w:bookmarkStart w:id="3333" w:name="_Toc350094210"/>
                  <w:bookmarkStart w:id="3334" w:name="_Toc350270046"/>
                  <w:bookmarkStart w:id="3335" w:name="_Toc350368789"/>
                  <w:bookmarkStart w:id="3336" w:name="_Toc350448323"/>
                  <w:bookmarkStart w:id="3337" w:name="_Toc350547508"/>
                  <w:bookmarkStart w:id="3338" w:name="_Toc350548096"/>
                  <w:bookmarkStart w:id="3339" w:name="_Toc350548904"/>
                  <w:bookmarkStart w:id="3340" w:name="_Toc350608639"/>
                  <w:bookmarkStart w:id="3341" w:name="_Toc350700279"/>
                  <w:bookmarkStart w:id="3342" w:name="_Toc351497039"/>
                  <w:bookmarkStart w:id="3343" w:name="_Toc351586451"/>
                  <w:bookmarkStart w:id="3344" w:name="_Toc351820092"/>
                  <w:r>
                    <w:rPr>
                      <w:sz w:val="18"/>
                    </w:rPr>
                    <w:t>M</w:t>
                  </w:r>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p>
              </w:txbxContent>
            </v:textbox>
          </v:shape>
        </w:pict>
      </w:r>
      <w:r w:rsidR="004A28CB" w:rsidRPr="000F3584">
        <w:rPr>
          <w:b/>
          <w:sz w:val="16"/>
        </w:rPr>
        <w:tab/>
      </w:r>
      <w:r w:rsidR="004A28CB" w:rsidRPr="000F3584">
        <w:rPr>
          <w:b/>
          <w:sz w:val="16"/>
        </w:rPr>
        <w:tab/>
      </w:r>
      <w:r w:rsidR="004A28CB" w:rsidRPr="000F3584">
        <w:rPr>
          <w:b/>
          <w:sz w:val="16"/>
        </w:rPr>
        <w:tab/>
      </w:r>
      <w:r w:rsidR="004A28CB">
        <w:rPr>
          <w:b/>
          <w:sz w:val="16"/>
        </w:rPr>
        <w:t xml:space="preserve"> </w:t>
      </w:r>
      <w:r w:rsidR="004A28CB">
        <w:rPr>
          <w:b/>
          <w:sz w:val="16"/>
        </w:rPr>
        <w:tab/>
      </w:r>
      <w:r w:rsidR="004A28CB">
        <w:rPr>
          <w:b/>
          <w:sz w:val="16"/>
        </w:rPr>
        <w:tab/>
      </w:r>
      <w:bookmarkStart w:id="3345" w:name="_Toc348525150"/>
      <w:bookmarkStart w:id="3346" w:name="_Toc348525485"/>
      <w:bookmarkStart w:id="3347" w:name="_Toc348797335"/>
      <w:bookmarkStart w:id="3348" w:name="_Toc348882900"/>
      <w:bookmarkStart w:id="3349" w:name="_Toc348883314"/>
      <w:bookmarkStart w:id="3350" w:name="_Toc348901095"/>
      <w:bookmarkStart w:id="3351" w:name="_Toc348902720"/>
      <w:bookmarkStart w:id="3352" w:name="_Toc348903320"/>
      <w:bookmarkStart w:id="3353" w:name="_Toc349070321"/>
      <w:bookmarkStart w:id="3354" w:name="_Toc349306366"/>
      <w:bookmarkStart w:id="3355" w:name="_Toc349585007"/>
      <w:bookmarkStart w:id="3356" w:name="_Toc349679586"/>
      <w:bookmarkStart w:id="3357" w:name="_Toc350002457"/>
      <w:bookmarkStart w:id="3358" w:name="_Toc350018307"/>
      <w:bookmarkStart w:id="3359" w:name="_Toc350093419"/>
      <w:bookmarkStart w:id="3360" w:name="_Toc350094192"/>
      <w:bookmarkStart w:id="3361" w:name="_Toc350270028"/>
      <w:bookmarkStart w:id="3362" w:name="_Toc350368769"/>
      <w:bookmarkStart w:id="3363" w:name="_Toc350448303"/>
      <w:bookmarkStart w:id="3364" w:name="_Toc350547488"/>
      <w:bookmarkStart w:id="3365" w:name="_Toc350548076"/>
      <w:bookmarkStart w:id="3366" w:name="_Toc350548884"/>
      <w:bookmarkStart w:id="3367" w:name="_Toc350608619"/>
      <w:r w:rsidR="00076074">
        <w:rPr>
          <w:b/>
          <w:sz w:val="16"/>
        </w:rPr>
        <w:tab/>
      </w:r>
      <w:r w:rsidR="00076074">
        <w:rPr>
          <w:b/>
          <w:sz w:val="16"/>
        </w:rPr>
        <w:tab/>
      </w:r>
      <w:r w:rsidR="00076074">
        <w:rPr>
          <w:b/>
          <w:sz w:val="16"/>
        </w:rPr>
        <w:tab/>
      </w:r>
      <w:r w:rsidR="00076074">
        <w:rPr>
          <w:b/>
          <w:sz w:val="16"/>
        </w:rPr>
        <w:tab/>
      </w:r>
      <w:bookmarkStart w:id="3368" w:name="_Toc350700259"/>
      <w:bookmarkStart w:id="3369" w:name="_Toc351497019"/>
      <w:bookmarkStart w:id="3370" w:name="_Toc351586431"/>
      <w:bookmarkStart w:id="3371" w:name="_Toc351820072"/>
      <w:r w:rsidR="004A28CB" w:rsidRPr="003D5646">
        <w:rPr>
          <w:rFonts w:ascii="Arial Black" w:hAnsi="Arial Black"/>
        </w:rPr>
        <w:t>Plays of the game</w:t>
      </w:r>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p>
    <w:p w:rsidR="004A28CB" w:rsidRPr="00A9478C" w:rsidRDefault="004A28CB" w:rsidP="005D42D3">
      <w:pPr>
        <w:tabs>
          <w:tab w:val="left" w:pos="720"/>
          <w:tab w:val="left" w:pos="1440"/>
          <w:tab w:val="left" w:pos="2160"/>
          <w:tab w:val="center" w:pos="4680"/>
        </w:tabs>
        <w:ind w:left="5760"/>
        <w:rPr>
          <w:sz w:val="18"/>
        </w:rPr>
      </w:pPr>
    </w:p>
    <w:p w:rsidR="004A28CB" w:rsidRPr="00F60294" w:rsidRDefault="008B5843" w:rsidP="0017057B">
      <w:pPr>
        <w:ind w:left="1440"/>
        <w:rPr>
          <w:rFonts w:ascii="Arial Black" w:hAnsi="Arial Black"/>
        </w:rPr>
      </w:pPr>
      <w:r w:rsidRPr="008B5843">
        <w:pict>
          <v:shape id="_x0000_s1560" type="#_x0000_t202" style="position:absolute;left:0;text-align:left;margin-left:190.5pt;margin-top:5.75pt;width:31.5pt;height:23.85pt;z-index:251694080" fillcolor="#f2dbdb">
            <v:textbox style="mso-next-textbox:#_x0000_s1560">
              <w:txbxContent>
                <w:p w:rsidR="001108A6" w:rsidRPr="007A49A8" w:rsidRDefault="001108A6" w:rsidP="004A28CB">
                  <w:pPr>
                    <w:spacing w:line="200" w:lineRule="exact"/>
                    <w:rPr>
                      <w:sz w:val="20"/>
                    </w:rPr>
                  </w:pPr>
                  <w:bookmarkStart w:id="3372" w:name="_Toc348525169"/>
                  <w:bookmarkStart w:id="3373" w:name="_Toc348525504"/>
                  <w:bookmarkStart w:id="3374" w:name="_Toc348797354"/>
                  <w:bookmarkStart w:id="3375" w:name="_Toc348882919"/>
                  <w:bookmarkStart w:id="3376" w:name="_Toc348883333"/>
                  <w:bookmarkStart w:id="3377" w:name="_Toc348901114"/>
                  <w:bookmarkStart w:id="3378" w:name="_Toc348902739"/>
                  <w:bookmarkStart w:id="3379" w:name="_Toc348903339"/>
                  <w:bookmarkStart w:id="3380" w:name="_Toc349070340"/>
                  <w:bookmarkStart w:id="3381" w:name="_Toc349306385"/>
                  <w:bookmarkStart w:id="3382" w:name="_Toc349585026"/>
                  <w:bookmarkStart w:id="3383" w:name="_Toc349679605"/>
                  <w:bookmarkStart w:id="3384" w:name="_Toc350002476"/>
                  <w:bookmarkStart w:id="3385" w:name="_Toc350018326"/>
                  <w:bookmarkStart w:id="3386" w:name="_Toc350093438"/>
                  <w:bookmarkStart w:id="3387" w:name="_Toc350094211"/>
                  <w:bookmarkStart w:id="3388" w:name="_Toc350270047"/>
                  <w:bookmarkStart w:id="3389" w:name="_Toc350368790"/>
                  <w:bookmarkStart w:id="3390" w:name="_Toc350448324"/>
                  <w:bookmarkStart w:id="3391" w:name="_Toc350547509"/>
                  <w:bookmarkStart w:id="3392" w:name="_Toc350548097"/>
                  <w:bookmarkStart w:id="3393" w:name="_Toc350548905"/>
                  <w:bookmarkStart w:id="3394" w:name="_Toc350608640"/>
                  <w:bookmarkStart w:id="3395" w:name="_Toc350700280"/>
                  <w:bookmarkStart w:id="3396" w:name="_Toc351497040"/>
                  <w:bookmarkStart w:id="3397" w:name="_Toc351586452"/>
                  <w:bookmarkStart w:id="3398" w:name="_Toc351820093"/>
                  <w:r w:rsidRPr="007A49A8">
                    <w:rPr>
                      <w:sz w:val="20"/>
                    </w:rPr>
                    <w:t>k~</w:t>
                  </w:r>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p>
              </w:txbxContent>
            </v:textbox>
          </v:shape>
        </w:pict>
      </w:r>
      <w:r w:rsidRPr="008B5843">
        <w:pict>
          <v:shape id="_x0000_s1558" type="#_x0000_t202" style="position:absolute;left:0;text-align:left;margin-left:142.6pt;margin-top:5.75pt;width:27.95pt;height:23.85pt;z-index:251693056" fillcolor="#f2dbdb">
            <v:textbox style="mso-next-textbox:#_x0000_s1558">
              <w:txbxContent>
                <w:p w:rsidR="001108A6" w:rsidRPr="007A49A8" w:rsidRDefault="001108A6" w:rsidP="004A28CB">
                  <w:pPr>
                    <w:spacing w:line="200" w:lineRule="exact"/>
                    <w:rPr>
                      <w:sz w:val="20"/>
                    </w:rPr>
                  </w:pPr>
                  <w:bookmarkStart w:id="3399" w:name="_Toc348525171"/>
                  <w:bookmarkStart w:id="3400" w:name="_Toc348525506"/>
                  <w:bookmarkStart w:id="3401" w:name="_Toc348797355"/>
                  <w:bookmarkStart w:id="3402" w:name="_Toc348882920"/>
                  <w:bookmarkStart w:id="3403" w:name="_Toc348883334"/>
                  <w:bookmarkStart w:id="3404" w:name="_Toc348901115"/>
                  <w:bookmarkStart w:id="3405" w:name="_Toc348902740"/>
                  <w:bookmarkStart w:id="3406" w:name="_Toc348903340"/>
                  <w:bookmarkStart w:id="3407" w:name="_Toc349070341"/>
                  <w:bookmarkStart w:id="3408" w:name="_Toc349306386"/>
                  <w:bookmarkStart w:id="3409" w:name="_Toc349585027"/>
                  <w:bookmarkStart w:id="3410" w:name="_Toc349679606"/>
                  <w:bookmarkStart w:id="3411" w:name="_Toc350002477"/>
                  <w:bookmarkStart w:id="3412" w:name="_Toc350018327"/>
                  <w:bookmarkStart w:id="3413" w:name="_Toc350093439"/>
                  <w:bookmarkStart w:id="3414" w:name="_Toc350094212"/>
                  <w:bookmarkStart w:id="3415" w:name="_Toc350270048"/>
                  <w:bookmarkStart w:id="3416" w:name="_Toc350368791"/>
                  <w:bookmarkStart w:id="3417" w:name="_Toc350448325"/>
                  <w:bookmarkStart w:id="3418" w:name="_Toc350547510"/>
                  <w:bookmarkStart w:id="3419" w:name="_Toc350548098"/>
                  <w:bookmarkStart w:id="3420" w:name="_Toc350548906"/>
                  <w:bookmarkStart w:id="3421" w:name="_Toc350608641"/>
                  <w:bookmarkStart w:id="3422" w:name="_Toc350700281"/>
                  <w:bookmarkStart w:id="3423" w:name="_Toc351497041"/>
                  <w:bookmarkStart w:id="3424" w:name="_Toc351586453"/>
                  <w:bookmarkStart w:id="3425" w:name="_Toc351820094"/>
                  <w:r w:rsidRPr="007A49A8">
                    <w:rPr>
                      <w:sz w:val="20"/>
                    </w:rPr>
                    <w:t>k*</w:t>
                  </w:r>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p>
              </w:txbxContent>
            </v:textbox>
          </v:shape>
        </w:pict>
      </w:r>
      <w:r w:rsidRPr="008B5843">
        <w:pict>
          <v:shape id="_x0000_s1533" type="#_x0000_t32" style="position:absolute;left:0;text-align:left;margin-left:107.5pt;margin-top:5.7pt;width:191.5pt;height:.05pt;z-index:251668480" o:connectortype="straight">
            <v:stroke endarrow="block"/>
          </v:shape>
        </w:pict>
      </w:r>
      <w:r w:rsidR="004A28CB">
        <w:tab/>
      </w:r>
      <w:r w:rsidR="004A28CB">
        <w:tab/>
      </w:r>
      <w:r w:rsidR="004A28CB">
        <w:tab/>
      </w:r>
      <w:r w:rsidR="004A28CB">
        <w:tab/>
      </w:r>
      <w:r w:rsidR="004A28CB">
        <w:tab/>
      </w:r>
      <w:r w:rsidR="004A28CB">
        <w:tab/>
      </w:r>
      <w:r w:rsidR="00076074">
        <w:tab/>
      </w:r>
      <w:r w:rsidR="00076074">
        <w:tab/>
      </w:r>
      <w:r w:rsidR="00076074">
        <w:tab/>
      </w:r>
      <w:r w:rsidR="00076074">
        <w:tab/>
      </w:r>
      <w:r w:rsidR="004A28CB">
        <w:tab/>
      </w:r>
      <w:bookmarkStart w:id="3426" w:name="_Toc348525151"/>
      <w:bookmarkStart w:id="3427" w:name="_Toc348525486"/>
      <w:bookmarkStart w:id="3428" w:name="_Toc348797336"/>
      <w:bookmarkStart w:id="3429" w:name="_Toc348882901"/>
      <w:bookmarkStart w:id="3430" w:name="_Toc348883315"/>
      <w:bookmarkStart w:id="3431" w:name="_Toc348901096"/>
      <w:bookmarkStart w:id="3432" w:name="_Toc348902721"/>
      <w:bookmarkStart w:id="3433" w:name="_Toc348903321"/>
      <w:bookmarkStart w:id="3434" w:name="_Toc349070322"/>
      <w:bookmarkStart w:id="3435" w:name="_Toc349306367"/>
      <w:bookmarkStart w:id="3436" w:name="_Toc349585008"/>
      <w:bookmarkStart w:id="3437" w:name="_Toc349679587"/>
      <w:bookmarkStart w:id="3438" w:name="_Toc350002458"/>
      <w:bookmarkStart w:id="3439" w:name="_Toc350018308"/>
      <w:bookmarkStart w:id="3440" w:name="_Toc350093420"/>
      <w:bookmarkStart w:id="3441" w:name="_Toc350094193"/>
      <w:bookmarkStart w:id="3442" w:name="_Toc350270029"/>
      <w:bookmarkStart w:id="3443" w:name="_Toc350368770"/>
      <w:bookmarkStart w:id="3444" w:name="_Toc350448304"/>
      <w:bookmarkStart w:id="3445" w:name="_Toc350547489"/>
      <w:bookmarkStart w:id="3446" w:name="_Toc350548077"/>
      <w:bookmarkStart w:id="3447" w:name="_Toc350548885"/>
      <w:bookmarkStart w:id="3448" w:name="_Toc350608620"/>
      <w:bookmarkStart w:id="3449" w:name="_Toc350700260"/>
      <w:bookmarkStart w:id="3450" w:name="_Toc351497020"/>
      <w:bookmarkStart w:id="3451" w:name="_Toc351586432"/>
      <w:bookmarkStart w:id="3452" w:name="_Toc351820073"/>
      <w:r w:rsidR="004A28CB" w:rsidRPr="00F60294">
        <w:rPr>
          <w:rFonts w:ascii="Arial Black" w:hAnsi="Arial Black"/>
        </w:rPr>
        <w:t>k = Asset Specificity</w:t>
      </w:r>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p>
    <w:p w:rsidR="004A28CB" w:rsidRDefault="004A28CB" w:rsidP="0017057B">
      <w:pPr>
        <w:ind w:left="5040"/>
      </w:pPr>
    </w:p>
    <w:p w:rsidR="004A4168" w:rsidRDefault="004A4168" w:rsidP="00076074">
      <w:pPr>
        <w:pStyle w:val="Heading1"/>
        <w:numPr>
          <w:ilvl w:val="0"/>
          <w:numId w:val="0"/>
        </w:numPr>
        <w:rPr>
          <w:rFonts w:ascii="Arial" w:hAnsi="Arial"/>
          <w:b/>
          <w:sz w:val="20"/>
        </w:rPr>
      </w:pPr>
      <w:bookmarkStart w:id="3453" w:name="_Toc348525152"/>
      <w:bookmarkStart w:id="3454" w:name="_Toc348525487"/>
      <w:bookmarkStart w:id="3455" w:name="_Toc348797337"/>
      <w:bookmarkStart w:id="3456" w:name="_Toc348882902"/>
      <w:bookmarkStart w:id="3457" w:name="_Toc348883316"/>
      <w:bookmarkStart w:id="3458" w:name="_Toc348901097"/>
      <w:bookmarkStart w:id="3459" w:name="_Toc348902722"/>
      <w:bookmarkStart w:id="3460" w:name="_Toc348903322"/>
      <w:bookmarkStart w:id="3461" w:name="_Toc349070323"/>
      <w:bookmarkStart w:id="3462" w:name="_Toc349306368"/>
      <w:bookmarkStart w:id="3463" w:name="_Toc349585009"/>
      <w:bookmarkStart w:id="3464" w:name="_Toc349679588"/>
      <w:bookmarkStart w:id="3465" w:name="_Toc350002459"/>
      <w:bookmarkStart w:id="3466" w:name="_Toc350018309"/>
      <w:bookmarkStart w:id="3467" w:name="_Toc350093421"/>
      <w:bookmarkStart w:id="3468" w:name="_Toc350094194"/>
      <w:bookmarkStart w:id="3469" w:name="_Toc350270030"/>
      <w:bookmarkStart w:id="3470" w:name="_Toc350368771"/>
      <w:bookmarkStart w:id="3471" w:name="_Toc350448305"/>
      <w:bookmarkStart w:id="3472" w:name="_Toc350547490"/>
      <w:bookmarkStart w:id="3473" w:name="_Toc350548078"/>
      <w:bookmarkStart w:id="3474" w:name="_Toc350548886"/>
      <w:bookmarkStart w:id="3475" w:name="_Toc350608621"/>
    </w:p>
    <w:p w:rsidR="004A28CB" w:rsidRPr="00076074" w:rsidRDefault="004A28CB" w:rsidP="00076074">
      <w:pPr>
        <w:pStyle w:val="Heading1"/>
        <w:numPr>
          <w:ilvl w:val="0"/>
          <w:numId w:val="0"/>
        </w:numPr>
        <w:rPr>
          <w:sz w:val="20"/>
        </w:rPr>
      </w:pPr>
      <w:bookmarkStart w:id="3476" w:name="_Toc350700261"/>
      <w:bookmarkStart w:id="3477" w:name="_Toc351497021"/>
      <w:bookmarkStart w:id="3478" w:name="_Toc351586433"/>
      <w:bookmarkStart w:id="3479" w:name="_Toc351820074"/>
      <w:r w:rsidRPr="00076074">
        <w:rPr>
          <w:rFonts w:ascii="Arial" w:hAnsi="Arial"/>
          <w:b/>
          <w:sz w:val="20"/>
        </w:rPr>
        <w:t>Ɵ</w:t>
      </w:r>
      <w:r w:rsidRPr="00076074">
        <w:rPr>
          <w:b/>
          <w:sz w:val="20"/>
          <w:vertAlign w:val="subscript"/>
        </w:rPr>
        <w:t>x</w:t>
      </w:r>
      <w:r w:rsidRPr="00076074">
        <w:rPr>
          <w:sz w:val="20"/>
        </w:rPr>
        <w:t xml:space="preserve"> = Shift parameters of hybrid organization, changes in which  change the cost of governance</w:t>
      </w:r>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p>
    <w:p w:rsidR="00F77BE1" w:rsidRPr="005D06D3" w:rsidRDefault="006C6A09" w:rsidP="005D06D3">
      <w:pPr>
        <w:pStyle w:val="Heading1"/>
      </w:pPr>
      <w:bookmarkStart w:id="3480" w:name="_Toc351820095"/>
      <w:r w:rsidRPr="005D06D3">
        <w:lastRenderedPageBreak/>
        <w:t xml:space="preserve">The </w:t>
      </w:r>
      <w:r w:rsidR="00F77BE1" w:rsidRPr="005D06D3">
        <w:t>Rules and the Plays of the Game</w:t>
      </w:r>
      <w:bookmarkEnd w:id="3480"/>
    </w:p>
    <w:p w:rsidR="00A655BC" w:rsidRPr="00F77BE1" w:rsidRDefault="006C6A09" w:rsidP="00F77BE1">
      <w:pPr>
        <w:pStyle w:val="Heading2"/>
      </w:pPr>
      <w:bookmarkStart w:id="3481" w:name="_Toc351820096"/>
      <w:r w:rsidRPr="00F77BE1">
        <w:t xml:space="preserve">Overarching System: </w:t>
      </w:r>
      <w:r w:rsidR="00A655BC" w:rsidRPr="00F77BE1">
        <w:t>Institutional Environment</w:t>
      </w:r>
      <w:bookmarkEnd w:id="2026"/>
      <w:r w:rsidRPr="00F77BE1">
        <w:t xml:space="preserve"> (IE)</w:t>
      </w:r>
      <w:bookmarkEnd w:id="3481"/>
    </w:p>
    <w:p w:rsidR="00F77BE1" w:rsidRPr="00F77BE1" w:rsidRDefault="00F77BE1" w:rsidP="00F77BE1">
      <w:pPr>
        <w:pStyle w:val="Heading3"/>
      </w:pPr>
      <w:r w:rsidRPr="00F77BE1">
        <w:t xml:space="preserve">Typically referred to as the “rules of the game” (North, 1990), they could also be called the “laws of the game”—they set the legal and regulatory context within which economic exchange takes place. The rules are three: contract law, property rights, and cultural codes of conduct. Each is discussed separately below: (See chart on page </w:t>
      </w:r>
      <w:r w:rsidR="006E1C70">
        <w:t>57</w:t>
      </w:r>
      <w:r w:rsidRPr="00F77BE1">
        <w:t xml:space="preserve"> for illustration of IE and EO.)</w:t>
      </w:r>
    </w:p>
    <w:p w:rsidR="00F77BE1" w:rsidRPr="00F77BE1" w:rsidRDefault="00F77BE1" w:rsidP="00F77BE1">
      <w:pPr>
        <w:pStyle w:val="Heading3"/>
      </w:pPr>
      <w:r w:rsidRPr="00F77BE1">
        <w:t>Contract law in most developing countries is singular, in that there is one basic legal doctrine that regulates commercial contracts. That legal doctrine is classical law and economics characterized by “sharp in by agreement; sharp out by performance”, and court ordering (Williamson, 1996)—suitable for market transactions, but inadequate for hierarchical and hybrid transactions where asset specificities and exposures are non-trivial. What is needed is to bring contract laws and education systems in countries lacking legal and economic development in harmony with these recent developments.  World commerce has evolved toward more complex transactions—classical doctrine no longer sufficies —the result, contract law is insensitive to variations in transactions. Williamson, 1996  Conflict, even meltdown between complex contracts and classical legal doctrine is observed in project financed Build-Operate-Transfer (BOT) power and large capacity national airport investments in low to middle income countries.</w:t>
      </w:r>
    </w:p>
    <w:p w:rsidR="00F77BE1" w:rsidRPr="00F77BE1" w:rsidRDefault="00F77BE1" w:rsidP="00F77BE1">
      <w:pPr>
        <w:pStyle w:val="Heading3"/>
      </w:pPr>
      <w:r w:rsidRPr="00F77BE1">
        <w:t>Property rights determine what can or cannot be done with economic property of all kinds—real, intellectual, or defacto. Property ownership is the common institutional mechanism that determines who possesses rights over property.  Rights typically grant legal authority to use property, sell it, mortgage it, and assign it to others.  While ownership goes a long way, it does not go far enough, particularly for defacto possession of property.  In such cases, the security of property is tantamount. ( Williamson,1996) As already stated, complex contracts are unavoidably incomplete so that property rights are only partially secure under such condition and residual rights are left in the public domain unless safeguarded from capture by appropriately provisioning the contract; experience tells us that traditional safeguards in the absence of credible commitment are often inadequate in PPP infrastructure projects.</w:t>
      </w:r>
    </w:p>
    <w:p w:rsidR="00F77BE1" w:rsidRDefault="00F77BE1" w:rsidP="00F77BE1"/>
    <w:p w:rsidR="00F77BE1" w:rsidRDefault="00F77BE1" w:rsidP="00F77BE1"/>
    <w:p w:rsidR="00F77BE1" w:rsidRDefault="00F77BE1" w:rsidP="00F77BE1"/>
    <w:p w:rsidR="00F77BE1" w:rsidRDefault="00F77BE1" w:rsidP="00F77BE1"/>
    <w:p w:rsidR="00F77BE1" w:rsidRDefault="00F77BE1" w:rsidP="00F77BE1"/>
    <w:p w:rsidR="00A655BC" w:rsidRDefault="002B2EEA" w:rsidP="006A4AEC">
      <w:pPr>
        <w:pStyle w:val="Heading3"/>
      </w:pPr>
      <w:r w:rsidRPr="004539C1">
        <w:lastRenderedPageBreak/>
        <w:t>Codes of conduct</w:t>
      </w:r>
      <w:r w:rsidRPr="00CD0130">
        <w:t xml:space="preserve"> in many countries are ignored at the peril of the part</w:t>
      </w:r>
      <w:r w:rsidR="00565753">
        <w:t>ies</w:t>
      </w:r>
      <w:r w:rsidRPr="00CD0130">
        <w:t xml:space="preserve"> to a commercial contract. The</w:t>
      </w:r>
      <w:r w:rsidR="00565753">
        <w:t xml:space="preserve">se codes </w:t>
      </w:r>
      <w:r w:rsidR="0084300A">
        <w:t>can be</w:t>
      </w:r>
      <w:r w:rsidRPr="00CD0130">
        <w:t xml:space="preserve"> a binding constraint to successful contract completion and when they appear, they </w:t>
      </w:r>
      <w:r w:rsidR="004539C1">
        <w:t>oftem</w:t>
      </w:r>
      <w:r w:rsidR="00565753">
        <w:t xml:space="preserve"> </w:t>
      </w:r>
      <w:r w:rsidRPr="00CD0130">
        <w:t>do so as an unanticipated consequence.  An exampe is the willingness and ability to pay of consumers toward user charges or tariffs for private concessions for public transport or urban services such as water supply and sewerage, and electric power.  Concessionnaire rates of return are typically set on the basis of market prices for foreign construction and foreign purchased equipment, machinery</w:t>
      </w:r>
      <w:r w:rsidR="00CD0130" w:rsidRPr="00CD0130">
        <w:t xml:space="preserve">, and installation, </w:t>
      </w:r>
      <w:r w:rsidR="00565753">
        <w:t xml:space="preserve">and on exchange rate policies that are not entirely floating. This combination </w:t>
      </w:r>
      <w:r w:rsidR="004539C1">
        <w:t xml:space="preserve">can </w:t>
      </w:r>
      <w:r w:rsidR="00565753">
        <w:t>result in rates-of-return</w:t>
      </w:r>
      <w:r w:rsidR="00CD0130" w:rsidRPr="00CD0130">
        <w:t xml:space="preserve"> </w:t>
      </w:r>
      <w:r w:rsidR="00565753">
        <w:t xml:space="preserve">calculations that </w:t>
      </w:r>
      <w:r w:rsidR="00CD0130" w:rsidRPr="00CD0130">
        <w:t>over pric</w:t>
      </w:r>
      <w:r w:rsidR="00565753">
        <w:t>e</w:t>
      </w:r>
      <w:r w:rsidR="00CD0130" w:rsidRPr="00CD0130">
        <w:t xml:space="preserve"> user charges from th</w:t>
      </w:r>
      <w:r w:rsidR="00565753">
        <w:t xml:space="preserve">e perspective of the consumer. </w:t>
      </w:r>
      <w:r w:rsidR="00CD0130" w:rsidRPr="00CD0130">
        <w:t xml:space="preserve">The problem is rarely poor </w:t>
      </w:r>
      <w:r w:rsidR="00565753">
        <w:t xml:space="preserve">computation, usually </w:t>
      </w:r>
      <w:r w:rsidR="00CD0130" w:rsidRPr="00CD0130">
        <w:t xml:space="preserve">it is a lack of thorough understanding of the “morph code”—what community reaction can be expected </w:t>
      </w:r>
      <w:r w:rsidR="00E71517">
        <w:t xml:space="preserve">when user charges are misaligned with willingness to pay </w:t>
      </w:r>
      <w:r w:rsidR="00CD0130" w:rsidRPr="00CD0130">
        <w:t>and will</w:t>
      </w:r>
      <w:r w:rsidR="00E71517">
        <w:t xml:space="preserve"> the reaction </w:t>
      </w:r>
      <w:r w:rsidR="00565753">
        <w:t xml:space="preserve">morph in the specific community and </w:t>
      </w:r>
      <w:r w:rsidR="00CD0130" w:rsidRPr="00CD0130">
        <w:t xml:space="preserve">compound </w:t>
      </w:r>
      <w:r w:rsidR="00E71517">
        <w:t xml:space="preserve">and propagate </w:t>
      </w:r>
      <w:r w:rsidR="00CD0130" w:rsidRPr="00CD0130">
        <w:t>itself</w:t>
      </w:r>
      <w:r w:rsidR="007A49A8">
        <w:t>?</w:t>
      </w:r>
      <w:r w:rsidR="0044678C">
        <w:t xml:space="preserve"> (Faustino and Fabella, 2010)</w:t>
      </w:r>
    </w:p>
    <w:p w:rsidR="00A655BC" w:rsidRPr="001F5485" w:rsidRDefault="0044678C" w:rsidP="00076074">
      <w:pPr>
        <w:pStyle w:val="Heading2"/>
      </w:pPr>
      <w:bookmarkStart w:id="3482" w:name="_Toc348376263"/>
      <w:bookmarkStart w:id="3483" w:name="_Toc351820097"/>
      <w:r w:rsidRPr="001F5485">
        <w:t>The Sub-System: the</w:t>
      </w:r>
      <w:r w:rsidR="00A655BC" w:rsidRPr="001F5485">
        <w:t xml:space="preserve"> Economic Organization</w:t>
      </w:r>
      <w:bookmarkEnd w:id="3482"/>
      <w:r w:rsidRPr="001F5485">
        <w:t xml:space="preserve"> (EO)</w:t>
      </w:r>
      <w:bookmarkEnd w:id="3483"/>
    </w:p>
    <w:p w:rsidR="00F77BE1" w:rsidRDefault="00F77BE1" w:rsidP="006A4AEC">
      <w:pPr>
        <w:pStyle w:val="Heading3"/>
      </w:pPr>
      <w:r>
        <w:t>The “plays of the game” (Williamson) are the various governance arrangements that are designed for each transaction.  In other terminology, they are the institutional arrangements, the institutions and mechanisms that are inserted into a transaction to improve governance.</w:t>
      </w:r>
    </w:p>
    <w:p w:rsidR="00A655BC" w:rsidRPr="000530CE" w:rsidRDefault="00A655BC" w:rsidP="006A4AEC">
      <w:pPr>
        <w:pStyle w:val="Heading3"/>
      </w:pPr>
      <w:r w:rsidRPr="000530CE">
        <w:t xml:space="preserve">Economic  organization is the contractual framework of a nexus of contracts within which: </w:t>
      </w:r>
    </w:p>
    <w:p w:rsidR="00A655BC" w:rsidRPr="001F5485" w:rsidRDefault="00A655BC" w:rsidP="006A4AEC">
      <w:pPr>
        <w:pStyle w:val="Heading4"/>
      </w:pPr>
      <w:r w:rsidRPr="001F5485">
        <w:t xml:space="preserve">the institutions and mechanisms </w:t>
      </w:r>
      <w:r w:rsidR="007A49A8" w:rsidRPr="001F5485">
        <w:t xml:space="preserve">(i.e., the governance structures) </w:t>
      </w:r>
      <w:r w:rsidRPr="001F5485">
        <w:t xml:space="preserve">that govern the project’s transactions; </w:t>
      </w:r>
    </w:p>
    <w:p w:rsidR="00A655BC" w:rsidRDefault="00A655BC" w:rsidP="006A4AEC">
      <w:pPr>
        <w:pStyle w:val="Heading4"/>
      </w:pPr>
      <w:r>
        <w:t xml:space="preserve">the institutional environment that regulates those institutions and mechanisms; </w:t>
      </w:r>
      <w:r w:rsidR="00565753">
        <w:t>and</w:t>
      </w:r>
    </w:p>
    <w:p w:rsidR="00A655BC" w:rsidRDefault="00A655BC" w:rsidP="006A4AEC">
      <w:pPr>
        <w:pStyle w:val="Heading4"/>
      </w:pPr>
      <w:r>
        <w:t xml:space="preserve">the </w:t>
      </w:r>
      <w:r w:rsidR="00565753">
        <w:t xml:space="preserve">twin human behavioral assumptions of bounded rationality and opportunism </w:t>
      </w:r>
      <w:r>
        <w:t xml:space="preserve">and </w:t>
      </w:r>
      <w:r w:rsidR="0044678C">
        <w:t>the objective market parameters (of uncertainty and small number exchange)</w:t>
      </w:r>
      <w:r>
        <w:t xml:space="preserve"> of the agents who govern </w:t>
      </w:r>
      <w:r w:rsidR="00565753">
        <w:t>transactions</w:t>
      </w:r>
      <w:r>
        <w:t xml:space="preserve"> come together in contractual forms to create the three parts of the economic system of TCE. </w:t>
      </w:r>
    </w:p>
    <w:p w:rsidR="00A655BC" w:rsidRPr="001F5485" w:rsidRDefault="00A655BC" w:rsidP="006A4AEC">
      <w:pPr>
        <w:pStyle w:val="Heading3"/>
      </w:pPr>
      <w:r w:rsidRPr="001F5485">
        <w:t>Whereas, administrative organization has one governance structure and driver, the firm (i.e., hierarchy and authority, respectively), economic organization has three: markets and price, hier</w:t>
      </w:r>
      <w:r w:rsidR="00A926AC" w:rsidRPr="001F5485">
        <w:t>archy and authority, and hybrid and</w:t>
      </w:r>
      <w:r w:rsidRPr="001F5485">
        <w:t xml:space="preserve"> a mix of price</w:t>
      </w:r>
      <w:r w:rsidR="00A926AC" w:rsidRPr="001F5485">
        <w:t>, authority and trust, respectfully.</w:t>
      </w:r>
    </w:p>
    <w:p w:rsidR="00977F4C" w:rsidRPr="006C11E5" w:rsidRDefault="00977F4C" w:rsidP="006A4AEC">
      <w:pPr>
        <w:pStyle w:val="Heading3"/>
      </w:pPr>
      <w:r w:rsidRPr="006C11E5">
        <w:t xml:space="preserve">Economic organization is susceptible to economic analysis whereas administrative organization is not. Analysis occurs by: </w:t>
      </w:r>
    </w:p>
    <w:p w:rsidR="00977F4C" w:rsidRPr="006C11E5" w:rsidRDefault="008B5843" w:rsidP="006A4AEC">
      <w:pPr>
        <w:pStyle w:val="Heading4"/>
      </w:pPr>
      <w:r>
        <w:lastRenderedPageBreak/>
        <w:pict>
          <v:shape id="_x0000_s1626" type="#_x0000_t202" style="position:absolute;left:0;text-align:left;margin-left:276pt;margin-top:0;width:192pt;height:189pt;z-index:-251617280" wrapcoords="-90 -86 -90 21514 21690 21514 21690 -86 -90 -86" fillcolor="#ddd8c2">
            <v:textbox style="mso-next-textbox:#_x0000_s1626">
              <w:txbxContent>
                <w:p w:rsidR="001108A6" w:rsidRPr="008A5849" w:rsidRDefault="001108A6" w:rsidP="009F7F0F">
                  <w:pPr>
                    <w:spacing w:after="120"/>
                    <w:jc w:val="center"/>
                  </w:pPr>
                  <w:bookmarkStart w:id="3484" w:name="_Toc348376264"/>
                  <w:bookmarkStart w:id="3485" w:name="_Toc351820099"/>
                  <w:r w:rsidRPr="008A5849">
                    <w:t xml:space="preserve">Box: </w:t>
                  </w:r>
                  <w:r w:rsidRPr="001515C2">
                    <w:rPr>
                      <w:sz w:val="20"/>
                    </w:rPr>
                    <w:t xml:space="preserve">From Administration Centric to </w:t>
                  </w:r>
                  <w:r>
                    <w:rPr>
                      <w:sz w:val="20"/>
                    </w:rPr>
                    <w:t xml:space="preserve"> an </w:t>
                  </w:r>
                  <w:r w:rsidRPr="001515C2">
                    <w:rPr>
                      <w:sz w:val="20"/>
                    </w:rPr>
                    <w:t>Economic Organizational Minds</w:t>
                  </w:r>
                  <w:smartTag w:uri="urn:schemas-microsoft-com:office:smarttags" w:element="PersonName">
                    <w:r w:rsidRPr="001515C2">
                      <w:rPr>
                        <w:sz w:val="20"/>
                      </w:rPr>
                      <w:t>et</w:t>
                    </w:r>
                  </w:smartTag>
                  <w:bookmarkEnd w:id="3484"/>
                  <w:bookmarkEnd w:id="3485"/>
                </w:p>
                <w:p w:rsidR="001108A6" w:rsidRPr="002B7B22" w:rsidRDefault="001108A6" w:rsidP="002B7B22">
                  <w:pPr>
                    <w:jc w:val="both"/>
                    <w:rPr>
                      <w:sz w:val="20"/>
                    </w:rPr>
                  </w:pPr>
                  <w:bookmarkStart w:id="3486" w:name="_Toc350700286"/>
                  <w:bookmarkStart w:id="3487" w:name="_Toc351497046"/>
                  <w:bookmarkStart w:id="3488" w:name="_Toc351586459"/>
                  <w:bookmarkStart w:id="3489" w:name="_Toc351820100"/>
                  <w:bookmarkStart w:id="3490" w:name="_Toc346628560"/>
                  <w:r w:rsidRPr="002B7B22">
                    <w:rPr>
                      <w:sz w:val="20"/>
                    </w:rPr>
                    <w:t>Economic organization and governance are key TCE concepts about economic exchange, the understanding of which requires shifting ones’ mental frame of reference from an administrative centric to an economic organization mindset in order to better understand the governance problems of project implementation. Simply put, the governance power of economic organization is several times that of  administrative organization for reasons already mentioned.</w:t>
                  </w:r>
                  <w:bookmarkEnd w:id="3486"/>
                  <w:bookmarkEnd w:id="3487"/>
                  <w:bookmarkEnd w:id="3488"/>
                  <w:bookmarkEnd w:id="3489"/>
                  <w:r w:rsidRPr="002B7B22">
                    <w:rPr>
                      <w:sz w:val="20"/>
                    </w:rPr>
                    <w:t xml:space="preserve"> </w:t>
                  </w:r>
                  <w:bookmarkEnd w:id="3490"/>
                </w:p>
                <w:p w:rsidR="001108A6" w:rsidRDefault="001108A6" w:rsidP="009F7F0F">
                  <w:pPr>
                    <w:spacing w:line="220" w:lineRule="exact"/>
                    <w:jc w:val="both"/>
                  </w:pPr>
                </w:p>
              </w:txbxContent>
            </v:textbox>
            <w10:wrap type="tight"/>
          </v:shape>
        </w:pict>
      </w:r>
      <w:r w:rsidR="00977F4C" w:rsidRPr="006C11E5">
        <w:t xml:space="preserve">making the transaction the unit of analysis </w:t>
      </w:r>
      <w:r w:rsidR="00F60294" w:rsidRPr="006C11E5">
        <w:t xml:space="preserve">of organization </w:t>
      </w:r>
      <w:r w:rsidR="00977F4C" w:rsidRPr="006C11E5">
        <w:t xml:space="preserve">and contract the framework for operationalizing economic exchange; this makes the heretofore obscured complexity of organization life revealed to </w:t>
      </w:r>
      <w:r w:rsidR="00BA2887" w:rsidRPr="006C11E5">
        <w:t xml:space="preserve">economic </w:t>
      </w:r>
      <w:r w:rsidR="00977F4C" w:rsidRPr="006C11E5">
        <w:t>analysis;</w:t>
      </w:r>
    </w:p>
    <w:p w:rsidR="002B7B22" w:rsidRPr="002B7B22" w:rsidRDefault="00977F4C" w:rsidP="006A4AEC">
      <w:pPr>
        <w:pStyle w:val="Heading4"/>
      </w:pPr>
      <w:r w:rsidRPr="006C11E5">
        <w:t xml:space="preserve">emphasizing workably realistic behavioral assumptions of bounded rationality and opportunism; this brings human project designers and managers </w:t>
      </w:r>
      <w:r w:rsidR="007A49A8" w:rsidRPr="006C11E5">
        <w:t>into</w:t>
      </w:r>
      <w:r w:rsidRPr="006C11E5">
        <w:t xml:space="preserve"> the realm of experimental science and refutable hypothesis testing;</w:t>
      </w:r>
    </w:p>
    <w:p w:rsidR="004539C1" w:rsidRPr="006C11E5" w:rsidRDefault="004539C1" w:rsidP="006A4AEC">
      <w:pPr>
        <w:pStyle w:val="Heading4"/>
      </w:pPr>
      <w:r w:rsidRPr="006C11E5">
        <w:t>employing discrete structural analysis rather than marginal analysis; this motivates economic analysts to deal with first principles rather than only with refinements at the margins</w:t>
      </w:r>
      <w:r w:rsidR="00894A3D" w:rsidRPr="006C11E5">
        <w:t xml:space="preserve"> (See details on bloated bureacracy on page </w:t>
      </w:r>
      <w:r w:rsidR="006E1C70">
        <w:t>56</w:t>
      </w:r>
      <w:r w:rsidR="00894A3D" w:rsidRPr="006C11E5">
        <w:t>.)</w:t>
      </w:r>
      <w:r w:rsidRPr="006C11E5">
        <w:t xml:space="preserve">; and </w:t>
      </w:r>
    </w:p>
    <w:p w:rsidR="004539C1" w:rsidRPr="006C11E5" w:rsidRDefault="004539C1" w:rsidP="006A4AEC">
      <w:pPr>
        <w:pStyle w:val="Heading4"/>
      </w:pPr>
      <w:r w:rsidRPr="006C11E5">
        <w:t xml:space="preserve">adopting remediableness by which comparisons to hypothetical ideals are avoided; this </w:t>
      </w:r>
      <w:r w:rsidR="00D75938" w:rsidRPr="006C11E5">
        <w:t>motivates</w:t>
      </w:r>
      <w:r w:rsidRPr="006C11E5">
        <w:t xml:space="preserve"> the analys</w:t>
      </w:r>
      <w:r w:rsidR="00D75938" w:rsidRPr="006C11E5">
        <w:t>t</w:t>
      </w:r>
      <w:r w:rsidRPr="006C11E5">
        <w:t xml:space="preserve"> to ground</w:t>
      </w:r>
      <w:r w:rsidR="00E46393" w:rsidRPr="006C11E5">
        <w:t xml:space="preserve"> truthing</w:t>
      </w:r>
      <w:r w:rsidRPr="006C11E5">
        <w:t xml:space="preserve">. </w:t>
      </w:r>
      <w:r w:rsidR="00D07D27" w:rsidRPr="006C11E5">
        <w:t xml:space="preserve">(Williamson, 1996) </w:t>
      </w:r>
    </w:p>
    <w:p w:rsidR="005B5635" w:rsidRPr="002B7B22" w:rsidRDefault="00977F4C" w:rsidP="006A4AEC">
      <w:pPr>
        <w:pStyle w:val="Heading3"/>
      </w:pPr>
      <w:r w:rsidRPr="002B7B22">
        <w:t>The added value of economic organization are three forms of exchange</w:t>
      </w:r>
      <w:r w:rsidR="00E46393" w:rsidRPr="002B7B22">
        <w:t xml:space="preserve"> and governance</w:t>
      </w:r>
      <w:r w:rsidRPr="002B7B22">
        <w:t xml:space="preserve"> instead of just the firm, namely: a) market, b) the firm or what is technically called hierarchy; and c) long-term contract or what is technically referred to as a hybrid form of exchange. Both economic and administrative forms of organization have the firm in common.</w:t>
      </w:r>
    </w:p>
    <w:p w:rsidR="00B97F08" w:rsidRPr="00B97F08" w:rsidRDefault="005B5635" w:rsidP="00B97F08">
      <w:pPr>
        <w:pStyle w:val="Heading2"/>
      </w:pPr>
      <w:bookmarkStart w:id="3491" w:name="_Toc351820098"/>
      <w:bookmarkStart w:id="3492" w:name="_Toc348376265"/>
      <w:r w:rsidRPr="00B97F08">
        <w:t xml:space="preserve">How Asset Specificity </w:t>
      </w:r>
      <w:r w:rsidR="00B97F08" w:rsidRPr="00B97F08">
        <w:t>Changes the Play</w:t>
      </w:r>
      <w:r w:rsidR="005D06D3">
        <w:t>s</w:t>
      </w:r>
      <w:r w:rsidR="00B97F08" w:rsidRPr="00B97F08">
        <w:t xml:space="preserve"> of the Game</w:t>
      </w:r>
      <w:bookmarkEnd w:id="3491"/>
    </w:p>
    <w:p w:rsidR="004539C1" w:rsidRDefault="00B97F08" w:rsidP="006A4AEC">
      <w:pPr>
        <w:pStyle w:val="Heading3"/>
      </w:pPr>
      <w:r>
        <w:t>Asset specificity c</w:t>
      </w:r>
      <w:r w:rsidR="005B5635" w:rsidRPr="006C11E5">
        <w:t xml:space="preserve">reates Incentives and </w:t>
      </w:r>
      <w:r>
        <w:t>c</w:t>
      </w:r>
      <w:r w:rsidR="005B5635" w:rsidRPr="006C11E5">
        <w:t xml:space="preserve">ontract </w:t>
      </w:r>
      <w:r>
        <w:t>h</w:t>
      </w:r>
      <w:r w:rsidR="005B5635" w:rsidRPr="006C11E5">
        <w:t>azards</w:t>
      </w:r>
      <w:r>
        <w:t xml:space="preserve">. </w:t>
      </w:r>
      <w:bookmarkStart w:id="3493" w:name="_Toc346628566"/>
      <w:r w:rsidR="009F7F0F">
        <w:t>Of the elements that make up a transaction, perhaps the most important is the exchange asset—the water treatment plant, the electricity generating plant, or the bushel of sorted black bean</w:t>
      </w:r>
      <w:r w:rsidR="00D07D27">
        <w:t>s</w:t>
      </w:r>
      <w:r w:rsidR="009F7F0F">
        <w:t xml:space="preserve">. </w:t>
      </w:r>
      <w:r w:rsidR="009F7F0F" w:rsidRPr="00005690">
        <w:t>Exchange assets</w:t>
      </w:r>
      <w:r w:rsidR="009F7F0F" w:rsidRPr="00EE7AB2">
        <w:t xml:space="preserve"> are comprised of durable assets that vary according to </w:t>
      </w:r>
      <w:r w:rsidR="009F7F0F">
        <w:t>the degree to which they are specialized as measured by t</w:t>
      </w:r>
      <w:r w:rsidR="009F7F0F" w:rsidRPr="00EE7AB2">
        <w:t>heir asset specificities</w:t>
      </w:r>
      <w:r w:rsidR="009F7F0F">
        <w:t>. It is the specificity of the exchange asset, which determines much about the choice and design of institutional arrangements (i.e., the governance structures) that are employed to govern transactions</w:t>
      </w:r>
      <w:bookmarkEnd w:id="3493"/>
      <w:r w:rsidR="009F7F0F">
        <w:t xml:space="preserve"> in a least total cost manner. </w:t>
      </w:r>
    </w:p>
    <w:p w:rsidR="009F7F0F" w:rsidRDefault="009F7F0F" w:rsidP="006A4AEC">
      <w:pPr>
        <w:pStyle w:val="Heading3"/>
      </w:pPr>
      <w:r>
        <w:t xml:space="preserve">There is little doubt that asset specificity is a prime reason for the creation of </w:t>
      </w:r>
      <w:r w:rsidR="00A13751">
        <w:t xml:space="preserve">a major part of </w:t>
      </w:r>
      <w:r>
        <w:t>the myriad of incentive structures that drive these choices and that are found empirically throughout each of the stages of the project cycle.</w:t>
      </w:r>
    </w:p>
    <w:bookmarkEnd w:id="3492"/>
    <w:p w:rsidR="0041514A" w:rsidRDefault="00D8626C" w:rsidP="006A4AEC">
      <w:pPr>
        <w:pStyle w:val="Heading3"/>
      </w:pPr>
      <w:r w:rsidRPr="00B97F08">
        <w:rPr>
          <w:i/>
        </w:rPr>
        <w:lastRenderedPageBreak/>
        <w:t>The exact institution</w:t>
      </w:r>
      <w:r w:rsidR="00175294" w:rsidRPr="00B97F08">
        <w:rPr>
          <w:i/>
        </w:rPr>
        <w:t>(s)</w:t>
      </w:r>
      <w:r w:rsidRPr="00B97F08">
        <w:rPr>
          <w:i/>
        </w:rPr>
        <w:t xml:space="preserve"> or mechanism</w:t>
      </w:r>
      <w:r w:rsidR="00175294" w:rsidRPr="00B97F08">
        <w:rPr>
          <w:i/>
        </w:rPr>
        <w:t>(s)</w:t>
      </w:r>
      <w:r w:rsidRPr="00B97F08">
        <w:rPr>
          <w:i/>
        </w:rPr>
        <w:t xml:space="preserve"> that create incentives</w:t>
      </w:r>
      <w:r>
        <w:t xml:space="preserve"> </w:t>
      </w:r>
      <w:r w:rsidR="009C3438">
        <w:t>are</w:t>
      </w:r>
      <w:r>
        <w:t xml:space="preserve"> unknown, but asset specificity offers a plausible explanation. </w:t>
      </w:r>
      <w:r w:rsidR="0041514A">
        <w:t>Asset specificity is a measure of the degree to which the asset needed to produce a good or servi</w:t>
      </w:r>
      <w:r w:rsidR="00D07D27">
        <w:t>c</w:t>
      </w:r>
      <w:r w:rsidR="0041514A">
        <w:t xml:space="preserve">e </w:t>
      </w:r>
      <w:r w:rsidR="009C3438">
        <w:t>e</w:t>
      </w:r>
      <w:r w:rsidR="0041514A">
        <w:t xml:space="preserve">can be redeployed to other uses or users without loss of productive value.  </w:t>
      </w:r>
      <w:r w:rsidR="00E71517">
        <w:t>For most PPP infrastructure investments the assets are specialized so they are not redeployable and as such the identity of the contract parties take on special meaning</w:t>
      </w:r>
      <w:r w:rsidR="00175294">
        <w:t>, if for no other reason, they will have lasting influence on outcomes</w:t>
      </w:r>
      <w:r w:rsidR="00E71517">
        <w:t xml:space="preserve">. </w:t>
      </w:r>
      <w:r w:rsidR="00175294">
        <w:t xml:space="preserve">But here is a better explanation. </w:t>
      </w:r>
      <w:r w:rsidR="00A655BC">
        <w:t>I</w:t>
      </w:r>
      <w:r w:rsidR="0041514A">
        <w:t xml:space="preserve">dentity is unimportant for </w:t>
      </w:r>
      <w:r>
        <w:t xml:space="preserve">low asset specificity </w:t>
      </w:r>
      <w:r w:rsidR="0041514A">
        <w:t xml:space="preserve">generic goods and services, </w:t>
      </w:r>
      <w:r w:rsidR="00A926AC">
        <w:t xml:space="preserve">but for </w:t>
      </w:r>
      <w:r w:rsidR="0041514A">
        <w:t xml:space="preserve">the identity of the immediate parties to an exchange </w:t>
      </w:r>
      <w:r w:rsidR="00A926AC">
        <w:t xml:space="preserve">it is </w:t>
      </w:r>
      <w:r w:rsidR="0041514A">
        <w:t xml:space="preserve">critical as asset specificitiy (of physical, site, human, dedicated, brand name, and temporal kinds) builds up. </w:t>
      </w:r>
      <w:r w:rsidR="00A13751">
        <w:t xml:space="preserve">(Williamson, 1996) </w:t>
      </w:r>
      <w:r w:rsidR="0041514A">
        <w:t xml:space="preserve">When </w:t>
      </w:r>
      <w:r w:rsidR="00A655BC">
        <w:t xml:space="preserve">asset specificity </w:t>
      </w:r>
      <w:r w:rsidR="00047AFF">
        <w:t xml:space="preserve">of anyone or more </w:t>
      </w:r>
      <w:r w:rsidR="00A926AC">
        <w:t xml:space="preserve">of </w:t>
      </w:r>
      <w:r w:rsidR="00047AFF">
        <w:t>these kinds build</w:t>
      </w:r>
      <w:r w:rsidR="00F60294">
        <w:t>s</w:t>
      </w:r>
      <w:r w:rsidR="00047AFF">
        <w:t xml:space="preserve"> up, </w:t>
      </w:r>
      <w:r w:rsidR="0041514A">
        <w:t xml:space="preserve">a bilateral dependency relation sets in and the parties are subject to opportunistic defection from the spirit of </w:t>
      </w:r>
      <w:r w:rsidR="00A926AC">
        <w:t>the</w:t>
      </w:r>
      <w:r w:rsidR="0041514A">
        <w:t xml:space="preserve"> contract</w:t>
      </w:r>
      <w:r w:rsidR="00047AFF">
        <w:t>. Defection can take on various forms depending on the level of build up. At the higher end of asset specificity, a common hazard is to insist on the letter of the contract</w:t>
      </w:r>
      <w:r w:rsidR="00A926AC">
        <w:t>—one might refer to this as a</w:t>
      </w:r>
      <w:r w:rsidR="00175294">
        <w:t>n</w:t>
      </w:r>
      <w:r w:rsidR="00A926AC">
        <w:t xml:space="preserve"> “</w:t>
      </w:r>
      <w:r w:rsidR="00175294">
        <w:t xml:space="preserve">African Buffalo </w:t>
      </w:r>
      <w:r w:rsidR="00A926AC">
        <w:t xml:space="preserve">hazard”—where </w:t>
      </w:r>
      <w:r w:rsidR="00047AFF">
        <w:t xml:space="preserve">the large gains are.  </w:t>
      </w:r>
      <w:r>
        <w:t>As mentioned previously, c</w:t>
      </w:r>
      <w:r w:rsidR="0041514A">
        <w:t>ontract hazards arise when incomp</w:t>
      </w:r>
      <w:r>
        <w:t>l</w:t>
      </w:r>
      <w:r w:rsidR="0041514A">
        <w:t xml:space="preserve">ete contracts that are supported by investments in specific assets are beset by disturbances (uncertainty). </w:t>
      </w:r>
      <w:r w:rsidR="00047AFF">
        <w:t>Williamson, 2005</w:t>
      </w:r>
    </w:p>
    <w:p w:rsidR="006D505D" w:rsidRPr="002B7B22" w:rsidRDefault="00D8626C" w:rsidP="006A4AEC">
      <w:pPr>
        <w:pStyle w:val="Heading3"/>
      </w:pPr>
      <w:r w:rsidRPr="00B97F08">
        <w:rPr>
          <w:i/>
        </w:rPr>
        <w:t xml:space="preserve">Incentives </w:t>
      </w:r>
      <w:r w:rsidR="005766A4" w:rsidRPr="00B97F08">
        <w:rPr>
          <w:i/>
        </w:rPr>
        <w:t xml:space="preserve">and economic organization </w:t>
      </w:r>
      <w:r w:rsidRPr="00B97F08">
        <w:rPr>
          <w:i/>
        </w:rPr>
        <w:t>vary</w:t>
      </w:r>
      <w:r w:rsidRPr="002B7B22">
        <w:t xml:space="preserve"> </w:t>
      </w:r>
      <w:r w:rsidR="00374E25" w:rsidRPr="002B7B22">
        <w:t>according to</w:t>
      </w:r>
      <w:r w:rsidRPr="002B7B22">
        <w:t xml:space="preserve"> </w:t>
      </w:r>
      <w:r w:rsidR="00374E25" w:rsidRPr="002B7B22">
        <w:t xml:space="preserve">three </w:t>
      </w:r>
      <w:r w:rsidRPr="002B7B22">
        <w:t>syndrome</w:t>
      </w:r>
      <w:r w:rsidR="00374E25" w:rsidRPr="002B7B22">
        <w:t>s</w:t>
      </w:r>
      <w:r w:rsidRPr="002B7B22">
        <w:t xml:space="preserve"> of </w:t>
      </w:r>
      <w:r w:rsidR="00374E25" w:rsidRPr="002B7B22">
        <w:t xml:space="preserve">transaction </w:t>
      </w:r>
      <w:r w:rsidR="006E1C70">
        <w:t xml:space="preserve">governance </w:t>
      </w:r>
      <w:r w:rsidR="00374E25" w:rsidRPr="002B7B22">
        <w:t>attributes</w:t>
      </w:r>
      <w:r w:rsidR="00A02321" w:rsidRPr="002B7B22">
        <w:t>,</w:t>
      </w:r>
      <w:r w:rsidR="00F60294" w:rsidRPr="002B7B22">
        <w:t xml:space="preserve"> </w:t>
      </w:r>
      <w:r w:rsidR="00374E25" w:rsidRPr="002B7B22">
        <w:t xml:space="preserve">the primary attribute of which is asset specificity.  On </w:t>
      </w:r>
      <w:r w:rsidR="00E71517" w:rsidRPr="002B7B22">
        <w:t xml:space="preserve">the </w:t>
      </w:r>
      <w:r w:rsidR="00374E25" w:rsidRPr="002B7B22">
        <w:t xml:space="preserve">asset specificity </w:t>
      </w:r>
      <w:r w:rsidR="006D505D" w:rsidRPr="002B7B22">
        <w:t xml:space="preserve">spectrum </w:t>
      </w:r>
      <w:r w:rsidR="00E71517" w:rsidRPr="002B7B22">
        <w:t xml:space="preserve">the three syndromes are situated </w:t>
      </w:r>
      <w:r w:rsidR="006D505D" w:rsidRPr="002B7B22">
        <w:t xml:space="preserve">from </w:t>
      </w:r>
      <w:r w:rsidR="00374E25" w:rsidRPr="002B7B22">
        <w:t xml:space="preserve">what is called a market syndrome </w:t>
      </w:r>
      <w:r w:rsidR="00E71517" w:rsidRPr="002B7B22">
        <w:t xml:space="preserve">that ranges </w:t>
      </w:r>
      <w:r w:rsidR="00374E25" w:rsidRPr="002B7B22">
        <w:t>from low (k</w:t>
      </w:r>
      <w:r w:rsidR="00B207C1" w:rsidRPr="002B7B22">
        <w:t>≥</w:t>
      </w:r>
      <w:r w:rsidR="00374E25" w:rsidRPr="002B7B22">
        <w:t xml:space="preserve">0) to low moderate (k&gt;0) specificities </w:t>
      </w:r>
      <w:r w:rsidR="00E71517" w:rsidRPr="002B7B22">
        <w:t xml:space="preserve">and generic technology </w:t>
      </w:r>
      <w:r w:rsidR="00374E25" w:rsidRPr="002B7B22">
        <w:t xml:space="preserve">on one end of the spectrum; </w:t>
      </w:r>
      <w:r w:rsidR="000A47A4" w:rsidRPr="002B7B22">
        <w:t>to what is called a hybrid syndr</w:t>
      </w:r>
      <w:r w:rsidR="00B1245A" w:rsidRPr="002B7B22">
        <w:t xml:space="preserve">ome from low moderate (k&gt;0) to </w:t>
      </w:r>
      <w:r w:rsidR="000A47A4" w:rsidRPr="002B7B22">
        <w:t xml:space="preserve">high </w:t>
      </w:r>
      <w:r w:rsidR="005766A4" w:rsidRPr="002B7B22">
        <w:t xml:space="preserve">moderate </w:t>
      </w:r>
      <w:r w:rsidR="000A47A4" w:rsidRPr="002B7B22">
        <w:t xml:space="preserve">(k&gt;&gt;0) specificities and intermediate technology </w:t>
      </w:r>
      <w:r w:rsidR="00E71517" w:rsidRPr="002B7B22">
        <w:t xml:space="preserve">located </w:t>
      </w:r>
      <w:r w:rsidR="000A47A4" w:rsidRPr="002B7B22">
        <w:t xml:space="preserve">midway on the spectrum; to what is called a hierarchical syndrome from high </w:t>
      </w:r>
      <w:r w:rsidR="005766A4" w:rsidRPr="002B7B22">
        <w:t xml:space="preserve">moderate </w:t>
      </w:r>
      <w:r w:rsidR="000A47A4" w:rsidRPr="002B7B22">
        <w:t xml:space="preserve">(k&gt;&gt;0) to very high (k&gt;&gt;&gt;0) specificities and highly specialized technology on the other end of the spectrum. </w:t>
      </w:r>
      <w:r w:rsidR="00E70281">
        <w:t>(Williamson, 1996, 2005)</w:t>
      </w:r>
    </w:p>
    <w:p w:rsidR="000A47A4" w:rsidRPr="002B7B22" w:rsidRDefault="000A47A4" w:rsidP="006A4AEC">
      <w:pPr>
        <w:pStyle w:val="Heading3"/>
      </w:pPr>
      <w:r w:rsidRPr="002B7B22">
        <w:t>Each of these syndromes are the areas of concern of microanalytic analysis.</w:t>
      </w:r>
    </w:p>
    <w:p w:rsidR="006D505D" w:rsidRDefault="006D505D" w:rsidP="006A4AEC">
      <w:pPr>
        <w:pStyle w:val="Heading3"/>
      </w:pPr>
      <w:r w:rsidRPr="00A3021E">
        <w:rPr>
          <w:i/>
        </w:rPr>
        <w:t xml:space="preserve">The costs of </w:t>
      </w:r>
      <w:r w:rsidR="00E71517" w:rsidRPr="00A3021E">
        <w:rPr>
          <w:i/>
        </w:rPr>
        <w:t xml:space="preserve">each syndrome of </w:t>
      </w:r>
      <w:r w:rsidRPr="00A3021E">
        <w:rPr>
          <w:i/>
        </w:rPr>
        <w:t>governance</w:t>
      </w:r>
      <w:r w:rsidR="00A3021E">
        <w:t xml:space="preserve"> </w:t>
      </w:r>
      <w:r>
        <w:t xml:space="preserve">are a function of asset specificity </w:t>
      </w:r>
      <w:r w:rsidR="00E71517">
        <w:t>(</w:t>
      </w:r>
      <w:r>
        <w:t>and uncertainty</w:t>
      </w:r>
      <w:r w:rsidR="000A1B64">
        <w:t>, among others</w:t>
      </w:r>
      <w:r w:rsidR="00E71517">
        <w:t>)</w:t>
      </w:r>
      <w:r>
        <w:t xml:space="preserve">, and one of three shift parameters of its </w:t>
      </w:r>
      <w:r w:rsidR="00C63E52">
        <w:t xml:space="preserve">economic organization and </w:t>
      </w:r>
      <w:r w:rsidR="00C855AD">
        <w:t xml:space="preserve">ideally its </w:t>
      </w:r>
      <w:r w:rsidR="00A13751">
        <w:t>institutional environment</w:t>
      </w:r>
      <w:r w:rsidR="00C855AD">
        <w:t xml:space="preserve"> (remember what was said before about singular legal doctrines in developing countries)</w:t>
      </w:r>
      <w:r>
        <w:t xml:space="preserve">, </w:t>
      </w:r>
      <w:r w:rsidR="00E71517">
        <w:t xml:space="preserve">comprising the differing regulatory regimes of </w:t>
      </w:r>
      <w:r>
        <w:t xml:space="preserve">contract laws, property rights, and </w:t>
      </w:r>
      <w:r w:rsidR="00C855AD">
        <w:t xml:space="preserve">cultural </w:t>
      </w:r>
      <w:r>
        <w:t xml:space="preserve">codes of conduct. </w:t>
      </w:r>
      <w:r w:rsidR="000A47A4">
        <w:t xml:space="preserve">The institutional environment described earlier is the shift parameters, changes in which change the cost of governance. </w:t>
      </w:r>
      <w:r>
        <w:t xml:space="preserve"> </w:t>
      </w:r>
    </w:p>
    <w:p w:rsidR="00890BA7" w:rsidRDefault="00890BA7" w:rsidP="006A4AEC">
      <w:pPr>
        <w:pStyle w:val="Heading3"/>
      </w:pPr>
      <w:bookmarkStart w:id="3494" w:name="_Toc346628569"/>
      <w:r w:rsidRPr="00B97F08">
        <w:lastRenderedPageBreak/>
        <w:t>The level of asset specificity reflects the level of exposure</w:t>
      </w:r>
      <w:r>
        <w:t xml:space="preserve"> of the transaction. </w:t>
      </w:r>
      <w:r w:rsidRPr="00EE7AB2">
        <w:t xml:space="preserve">It measures the degree of specialization of the asset and </w:t>
      </w:r>
      <w:bookmarkEnd w:id="3494"/>
      <w:r w:rsidR="00224B5B">
        <w:t>to that extent, the level of dependence (or exposure) on the counterparty for protection against opportunism.</w:t>
      </w:r>
      <w:r w:rsidR="004A28CB">
        <w:t xml:space="preserve"> Dependence is manifest through the extent to which the counterparties have attained optimum negotiations of the triple.</w:t>
      </w:r>
      <w:r w:rsidR="00F50CE6">
        <w:t xml:space="preserve"> Dependence and trust are linked; </w:t>
      </w:r>
      <w:r w:rsidR="00E71517">
        <w:t xml:space="preserve">how </w:t>
      </w:r>
      <w:r w:rsidR="00C855AD">
        <w:t xml:space="preserve">exactly is unknown. </w:t>
      </w:r>
      <w:r w:rsidR="00F50CE6">
        <w:t xml:space="preserve">However, a </w:t>
      </w:r>
      <w:r w:rsidR="00E71517">
        <w:t>rough approximate</w:t>
      </w:r>
      <w:r w:rsidR="00F50CE6">
        <w:t xml:space="preserve"> refutable hypothesis is th</w:t>
      </w:r>
      <w:r w:rsidR="00E71517">
        <w:t>at</w:t>
      </w:r>
      <w:r w:rsidR="00F50CE6">
        <w:t xml:space="preserve"> dependence is inversely related to trust in the form of D = 1/T such that as trust declines dependence increases, and as trust increases dependence decreases. </w:t>
      </w:r>
    </w:p>
    <w:p w:rsidR="00E71517" w:rsidRPr="00E63A1D" w:rsidRDefault="00E71517" w:rsidP="006A4AEC">
      <w:pPr>
        <w:pStyle w:val="Heading3"/>
      </w:pPr>
      <w:r w:rsidRPr="00B97F08">
        <w:rPr>
          <w:i/>
        </w:rPr>
        <w:t>The implication is that little trust</w:t>
      </w:r>
      <w:r w:rsidRPr="00E63A1D">
        <w:t>,</w:t>
      </w:r>
      <w:r w:rsidR="00A3021E" w:rsidRPr="00E63A1D">
        <w:t xml:space="preserve"> </w:t>
      </w:r>
      <w:r w:rsidRPr="00E63A1D">
        <w:t xml:space="preserve">if any, exists between contract parties </w:t>
      </w:r>
      <w:r w:rsidR="00F93FA5" w:rsidRPr="00E63A1D">
        <w:t>at early stage</w:t>
      </w:r>
      <w:r w:rsidR="004B4B01" w:rsidRPr="00E63A1D">
        <w:t>s</w:t>
      </w:r>
      <w:r w:rsidR="00F93FA5" w:rsidRPr="00E63A1D">
        <w:t xml:space="preserve"> of the relationship known as a hybrid long-term contract governance arrangement</w:t>
      </w:r>
      <w:r w:rsidR="005766A4" w:rsidRPr="00E63A1D">
        <w:t>, or simply complex contract.</w:t>
      </w:r>
      <w:r w:rsidR="00F93FA5" w:rsidRPr="00E63A1D">
        <w:t xml:space="preserve">  From this point forward, trust must be earned—in some non-trivial ways, trust and the willingness of the part</w:t>
      </w:r>
      <w:r w:rsidR="004B4B01" w:rsidRPr="00E63A1D">
        <w:t>ies to invest in building trust</w:t>
      </w:r>
      <w:r w:rsidR="00F93FA5" w:rsidRPr="00E63A1D">
        <w:t xml:space="preserve"> depends on the time horizons of both parties</w:t>
      </w:r>
      <w:r w:rsidR="00C63E52" w:rsidRPr="00E63A1D">
        <w:t xml:space="preserve"> and their exante assessment of expost hazards and their farsightedness</w:t>
      </w:r>
      <w:r w:rsidR="00F93FA5" w:rsidRPr="00E63A1D">
        <w:t>.</w:t>
      </w:r>
      <w:r w:rsidR="004B4B01" w:rsidRPr="00E63A1D">
        <w:t xml:space="preserve">  </w:t>
      </w:r>
    </w:p>
    <w:p w:rsidR="00F50CE6" w:rsidRPr="00E63A1D" w:rsidRDefault="00F50CE6" w:rsidP="006A4AEC">
      <w:pPr>
        <w:pStyle w:val="Heading3"/>
      </w:pPr>
      <w:r w:rsidRPr="00E63A1D">
        <w:t xml:space="preserve">At the level of the transaction, much but not all, of the above is operationalized as follows: </w:t>
      </w:r>
    </w:p>
    <w:p w:rsidR="002A1ABD" w:rsidRPr="006E1C70" w:rsidRDefault="002A1ABD" w:rsidP="006A4AEC">
      <w:pPr>
        <w:pStyle w:val="Heading4"/>
      </w:pPr>
      <w:r w:rsidRPr="006E1C70">
        <w:t xml:space="preserve">Transactions at the </w:t>
      </w:r>
      <w:r w:rsidR="00C63E52" w:rsidRPr="006E1C70">
        <w:t xml:space="preserve">negligible to </w:t>
      </w:r>
      <w:r w:rsidRPr="006E1C70">
        <w:t>low moderate end of the asset specificity spectrum are governed by spot markets and markets, respectively, have low exposures to hazards and therefore have low governance costs;</w:t>
      </w:r>
      <w:r w:rsidR="00F93FA5" w:rsidRPr="006E1C70">
        <w:t xml:space="preserve"> (See Chart 1 on page </w:t>
      </w:r>
      <w:r w:rsidR="006E1C70" w:rsidRPr="006E1C70">
        <w:t>28</w:t>
      </w:r>
      <w:r w:rsidR="00F93FA5" w:rsidRPr="006E1C70">
        <w:t>.)</w:t>
      </w:r>
      <w:r w:rsidRPr="006E1C70">
        <w:t xml:space="preserve"> </w:t>
      </w:r>
    </w:p>
    <w:p w:rsidR="002A1ABD" w:rsidRPr="00076074" w:rsidRDefault="002A1ABD" w:rsidP="006A4AEC">
      <w:pPr>
        <w:pStyle w:val="Heading4"/>
      </w:pPr>
      <w:r w:rsidRPr="00076074">
        <w:t xml:space="preserve">Transactions at the high end of the spectrum are governed by firms (hierarchy) have high exposures to hazards and therefore have high governance costs; </w:t>
      </w:r>
      <w:r w:rsidR="00F93FA5" w:rsidRPr="00076074">
        <w:t xml:space="preserve">(See Chart 2 on page </w:t>
      </w:r>
      <w:r w:rsidR="006E1C70">
        <w:t>30</w:t>
      </w:r>
      <w:r w:rsidR="00F93FA5" w:rsidRPr="00076074">
        <w:t>.)</w:t>
      </w:r>
    </w:p>
    <w:p w:rsidR="002A1ABD" w:rsidRPr="00076074" w:rsidRDefault="002A1ABD" w:rsidP="006A4AEC">
      <w:pPr>
        <w:pStyle w:val="Heading4"/>
      </w:pPr>
      <w:r w:rsidRPr="00076074">
        <w:t xml:space="preserve">Transactions in the mid-range of the spectrum are governed by long-term contractual market </w:t>
      </w:r>
      <w:r w:rsidR="006A39E1" w:rsidRPr="00076074">
        <w:t xml:space="preserve">procured </w:t>
      </w:r>
      <w:r w:rsidRPr="00076074">
        <w:t>arrangements (hybrids) have moderate exposures to hazards</w:t>
      </w:r>
      <w:r w:rsidR="00F50CE6" w:rsidRPr="00076074">
        <w:t xml:space="preserve"> and moderate governance costs</w:t>
      </w:r>
      <w:r w:rsidRPr="00076074">
        <w:t xml:space="preserve">, wherein contract parties are able to: </w:t>
      </w:r>
    </w:p>
    <w:p w:rsidR="00F93FA5" w:rsidRPr="00076074" w:rsidRDefault="002A1ABD" w:rsidP="004A4168">
      <w:pPr>
        <w:pStyle w:val="Heading5"/>
        <w:spacing w:line="276" w:lineRule="auto"/>
      </w:pPr>
      <w:r w:rsidRPr="00076074">
        <w:t>preserve enough of their autonomy and strong incentives to get the job done while also;</w:t>
      </w:r>
    </w:p>
    <w:p w:rsidR="00F93FA5" w:rsidRPr="006E1C70" w:rsidRDefault="00F93FA5" w:rsidP="004A4168">
      <w:pPr>
        <w:pStyle w:val="Heading5"/>
        <w:spacing w:line="276" w:lineRule="auto"/>
      </w:pPr>
      <w:r w:rsidRPr="00076074">
        <w:t xml:space="preserve">administratively coordinate provision of contractual safeguards that are needed to protect their agreement from hazards and to operationalize it. Hybrids take advantage of market organization in the case of preserving autonomy; they take advantage of hierarchical (firm) organization in the case of protecting their agreements through the provisioning of contractual safeguards; and lastly, they take advantage of the combination of the two </w:t>
      </w:r>
      <w:r w:rsidRPr="00076074">
        <w:lastRenderedPageBreak/>
        <w:t xml:space="preserve">in the case of building interpersonal, social and political trust through the </w:t>
      </w:r>
      <w:r w:rsidRPr="006E1C70">
        <w:t xml:space="preserve">exchange of credible commitments. (See Chart 3 on page </w:t>
      </w:r>
      <w:r w:rsidR="006E1C70" w:rsidRPr="006E1C70">
        <w:t>31</w:t>
      </w:r>
      <w:r w:rsidRPr="006E1C70">
        <w:t xml:space="preserve">.) </w:t>
      </w:r>
    </w:p>
    <w:p w:rsidR="00490837" w:rsidRPr="006C1513" w:rsidRDefault="00490837" w:rsidP="006A4AEC">
      <w:pPr>
        <w:pStyle w:val="Heading3"/>
      </w:pPr>
      <w:r w:rsidRPr="006C1513">
        <w:t xml:space="preserve">The asset specificity (k) of the exchange asset partially determines the incentive structure of how the governance structure of transactions are governed. Uncertainty is the other determinant of the governance of transactions. Uncertainty impacts the twin behavioral assumptions of the economic agents </w:t>
      </w:r>
      <w:r w:rsidRPr="006E1C70">
        <w:t xml:space="preserve">involved in the transaction.  (See section </w:t>
      </w:r>
      <w:r w:rsidR="006E1C70" w:rsidRPr="006E1C70">
        <w:t>IV-D1 to 6</w:t>
      </w:r>
      <w:r w:rsidRPr="006E1C70">
        <w:t xml:space="preserve"> </w:t>
      </w:r>
      <w:r w:rsidR="00606B65" w:rsidRPr="006E1C70">
        <w:t xml:space="preserve">on pages </w:t>
      </w:r>
      <w:r w:rsidR="006E1C70" w:rsidRPr="006E1C70">
        <w:t>24</w:t>
      </w:r>
      <w:r w:rsidRPr="006E1C70">
        <w:t xml:space="preserve"> </w:t>
      </w:r>
      <w:r w:rsidR="00606B65" w:rsidRPr="006E1C70">
        <w:t>to</w:t>
      </w:r>
      <w:r w:rsidRPr="006E1C70">
        <w:t xml:space="preserve"> </w:t>
      </w:r>
      <w:r w:rsidR="006E1C70" w:rsidRPr="006E1C70">
        <w:t>26</w:t>
      </w:r>
      <w:r w:rsidRPr="006E1C70">
        <w:t xml:space="preserve"> for further</w:t>
      </w:r>
      <w:r w:rsidRPr="006C1513">
        <w:t xml:space="preserve"> details on these relations.)</w:t>
      </w:r>
    </w:p>
    <w:p w:rsidR="00490837" w:rsidRPr="006C1513" w:rsidRDefault="00490837" w:rsidP="006A4AEC">
      <w:pPr>
        <w:pStyle w:val="Heading3"/>
      </w:pPr>
      <w:r w:rsidRPr="006C1513">
        <w:t>Governance structures emerge in accordance with their capacity to address the costs of asset specificity and uncertainty in minimizing the total cost of making transactions, which is equivalent to the total costs of production and transaction (governance) costs. (Joskow, 2005)</w:t>
      </w:r>
    </w:p>
    <w:p w:rsidR="00490837" w:rsidRPr="006C1513" w:rsidRDefault="00490837" w:rsidP="006A4AEC">
      <w:pPr>
        <w:pStyle w:val="Heading3"/>
      </w:pPr>
      <w:r w:rsidRPr="006C1513">
        <w:rPr>
          <w:rStyle w:val="TOC1Char"/>
          <w:bCs/>
          <w:i w:val="0"/>
          <w:iCs w:val="0"/>
          <w:sz w:val="24"/>
        </w:rPr>
        <w:t>At a microanalytic level of the transaction</w:t>
      </w:r>
      <w:r w:rsidRPr="006C1513">
        <w:t xml:space="preserve">, trust, dependency, alignment, credible commitment, the triple, economizing on transaction costs, and restoration of the contract curve are interdependent. Althouth exactly how is unknown, experience and experimentation leaves the door wide open for learning.   </w:t>
      </w:r>
    </w:p>
    <w:p w:rsidR="00490837" w:rsidRPr="00B97F08" w:rsidRDefault="00490837" w:rsidP="00B97F08">
      <w:pPr>
        <w:pStyle w:val="Heading2"/>
      </w:pPr>
      <w:bookmarkStart w:id="3495" w:name="_Toc348376266"/>
      <w:bookmarkStart w:id="3496" w:name="_Toc351820101"/>
      <w:r w:rsidRPr="00B97F08">
        <w:t xml:space="preserve">How Buyer-Supplier Relations Affect </w:t>
      </w:r>
      <w:r w:rsidR="00B97F08" w:rsidRPr="00B97F08">
        <w:t>the Play of the Game</w:t>
      </w:r>
      <w:bookmarkEnd w:id="3495"/>
      <w:bookmarkEnd w:id="3496"/>
    </w:p>
    <w:p w:rsidR="00490837" w:rsidRPr="004A4168" w:rsidRDefault="00490837" w:rsidP="006A4AEC">
      <w:pPr>
        <w:pStyle w:val="Heading3"/>
      </w:pPr>
      <w:bookmarkStart w:id="3497" w:name="_Toc346577408"/>
      <w:r w:rsidRPr="004A4168">
        <w:t xml:space="preserve">Relations between buyers and suppliers work cost effectively when contract parties are credibly committed. </w:t>
      </w:r>
      <w:r w:rsidRPr="004A4168">
        <w:rPr>
          <w:u w:val="single"/>
        </w:rPr>
        <w:t>Credible commitment</w:t>
      </w:r>
      <w:r w:rsidRPr="004A4168">
        <w:t xml:space="preserve"> involves a sustained course of activity that includes negotiating the following contract agreements and clauses for insertion in the concerned contract:</w:t>
      </w:r>
      <w:bookmarkEnd w:id="3497"/>
    </w:p>
    <w:p w:rsidR="00B97F08" w:rsidRPr="004E01D5" w:rsidRDefault="00B97F08" w:rsidP="00B97F08">
      <w:pPr>
        <w:pStyle w:val="Heading4"/>
      </w:pPr>
      <w:r w:rsidRPr="004E01D5">
        <w:t xml:space="preserve">Discriminating alignment of transaction incentives is the matching of the transaction’s attributes of asset specificity and uncertainty with the costs (of exposures) and competencies (adaptations) of governance structures without which poor performance and opportunism are predicted; (See page </w:t>
      </w:r>
      <w:r w:rsidR="006E1C70">
        <w:t>57</w:t>
      </w:r>
      <w:r w:rsidRPr="004E01D5">
        <w:t xml:space="preserve"> for the exact description of the discriminating alignment theory.</w:t>
      </w:r>
    </w:p>
    <w:p w:rsidR="00B97F08" w:rsidRDefault="00B97F08" w:rsidP="00B97F08">
      <w:pPr>
        <w:pStyle w:val="Heading4"/>
      </w:pPr>
      <w:r w:rsidRPr="004E01D5">
        <w:t>Optimization of the triple refers to negotiating the correct equilibrium between the three parts of the triple: price, asset specificity/technology, and safeguards without which the contract is predictably unstable. Optimization is attained by economizing on transaction costs and restoring positions on the contract curve; both while continually working toward credible commitment.</w:t>
      </w:r>
    </w:p>
    <w:p w:rsidR="00B97F08" w:rsidRPr="00B97F08" w:rsidRDefault="00B97F08" w:rsidP="00B97F08"/>
    <w:p w:rsidR="00B97F08" w:rsidRPr="004E01D5" w:rsidRDefault="00B97F08" w:rsidP="00B97F08">
      <w:pPr>
        <w:pStyle w:val="Heading4"/>
      </w:pPr>
      <w:r w:rsidRPr="004E01D5">
        <w:lastRenderedPageBreak/>
        <w:t xml:space="preserve">Economization of transaction costs is leveraging the attainment of safeguards (s) that are designed to increase the net present value of financial revenues of both contract parties by negotiating price (p) and asset specificity (k) together against the counterparty’s agreement to minimize total costs (to the extent feasible)—the sum of production and transaction costs of the contract agreement, without which the contract is predictably unstable and lacking in credible commitment; </w:t>
      </w:r>
    </w:p>
    <w:p w:rsidR="00A02321" w:rsidRPr="004E01D5" w:rsidRDefault="00A02321" w:rsidP="006A4AEC">
      <w:pPr>
        <w:pStyle w:val="Heading4"/>
      </w:pPr>
      <w:r w:rsidRPr="004E01D5">
        <w:t xml:space="preserve">Restoration of positions onto the contract curve because agents predictably fall off of the curve due to organizations having lives of their own and individuals having serious cognitive limitations. Restoration of contract positions requires a sustained form of stimulus (See sections </w:t>
      </w:r>
      <w:r w:rsidR="006E1C70">
        <w:t>V-</w:t>
      </w:r>
      <w:r w:rsidRPr="004E01D5">
        <w:t xml:space="preserve">G&amp;H pages </w:t>
      </w:r>
      <w:r w:rsidR="006E1C70">
        <w:t>47</w:t>
      </w:r>
      <w:r w:rsidRPr="004E01D5">
        <w:t>-</w:t>
      </w:r>
      <w:r w:rsidR="006E1C70">
        <w:t>48</w:t>
      </w:r>
      <w:r w:rsidRPr="004E01D5">
        <w:t xml:space="preserve"> for details on stimulus and smart monitoring); and</w:t>
      </w:r>
    </w:p>
    <w:p w:rsidR="00A02321" w:rsidRPr="004E01D5" w:rsidRDefault="00A02321" w:rsidP="006A4AEC">
      <w:pPr>
        <w:pStyle w:val="Heading4"/>
      </w:pPr>
      <w:r w:rsidRPr="004E01D5">
        <w:t>Sustaining credible commitment by revisiting each of the above four items regularly because agents routinely fall off of the contract curve.</w:t>
      </w:r>
    </w:p>
    <w:p w:rsidR="00A02321" w:rsidRPr="00B97F08" w:rsidRDefault="00A02321" w:rsidP="00B97F08">
      <w:pPr>
        <w:pStyle w:val="Heading2"/>
      </w:pPr>
      <w:bookmarkStart w:id="3498" w:name="_Toc351820102"/>
      <w:bookmarkStart w:id="3499" w:name="_Toc348376267"/>
      <w:r w:rsidRPr="00B97F08">
        <w:t xml:space="preserve">Operationalizing the </w:t>
      </w:r>
      <w:r w:rsidR="00B97F08">
        <w:t xml:space="preserve">Plays of the Game: </w:t>
      </w:r>
      <w:r w:rsidRPr="00B97F08">
        <w:t>Governance of Transactions</w:t>
      </w:r>
      <w:bookmarkEnd w:id="3498"/>
      <w:r w:rsidRPr="00B97F08">
        <w:t xml:space="preserve"> </w:t>
      </w:r>
      <w:bookmarkEnd w:id="3499"/>
    </w:p>
    <w:p w:rsidR="00A02321" w:rsidRPr="00B97F08" w:rsidRDefault="00A02321" w:rsidP="006A4AEC">
      <w:pPr>
        <w:pStyle w:val="Heading3"/>
        <w:rPr>
          <w:highlight w:val="yellow"/>
        </w:rPr>
      </w:pPr>
      <w:bookmarkStart w:id="3500" w:name="_Toc346577410"/>
      <w:r>
        <w:t xml:space="preserve">Governance structures refer generally to the set of institutional arrangements that minimize the total cost of making and consummating a transaction. This includes provisioning contracts with safeguards that minimize total costs plus provide for the generic governance incentive structures as described herein. </w:t>
      </w:r>
      <w:r w:rsidRPr="004F180E">
        <w:t xml:space="preserve">Generic governance structures include market as one of three such structures; the firm or what is technically referred to as hierarchy is another means of governing transactions; hybrid is the third. Each of the three are </w:t>
      </w:r>
      <w:r w:rsidR="006E1C70">
        <w:t>described</w:t>
      </w:r>
      <w:r w:rsidRPr="004F180E">
        <w:t xml:space="preserve"> in more detail </w:t>
      </w:r>
      <w:r>
        <w:t>below</w:t>
      </w:r>
      <w:bookmarkEnd w:id="3500"/>
      <w:r>
        <w:t xml:space="preserve"> and </w:t>
      </w:r>
      <w:r w:rsidR="005950B1">
        <w:t xml:space="preserve">illustrated </w:t>
      </w:r>
      <w:r>
        <w:t xml:space="preserve">on pages </w:t>
      </w:r>
      <w:r w:rsidR="006E1C70">
        <w:rPr>
          <w:highlight w:val="yellow"/>
        </w:rPr>
        <w:t>53</w:t>
      </w:r>
      <w:r w:rsidRPr="00B97F08">
        <w:rPr>
          <w:highlight w:val="yellow"/>
        </w:rPr>
        <w:t xml:space="preserve"> to </w:t>
      </w:r>
      <w:r w:rsidR="006E1C70">
        <w:rPr>
          <w:highlight w:val="yellow"/>
        </w:rPr>
        <w:t>55</w:t>
      </w:r>
      <w:r w:rsidRPr="00B97F08">
        <w:rPr>
          <w:highlight w:val="yellow"/>
        </w:rPr>
        <w:t>:</w:t>
      </w:r>
    </w:p>
    <w:p w:rsidR="00A02321" w:rsidRPr="004E01D5" w:rsidRDefault="00A02321" w:rsidP="006A4AEC">
      <w:pPr>
        <w:pStyle w:val="Heading4"/>
      </w:pPr>
      <w:r w:rsidRPr="004E01D5">
        <w:t>Markets are spontaneous self-enforcing structures that have low operating costs, high powered incentives and display outstanding adaptive properties to disturbances of an autonomous kind, but are poorly suited in coordination adaptation respects. Markets operate efficiently at negligible to low moderate levels of asset specificity;</w:t>
      </w:r>
    </w:p>
    <w:p w:rsidR="007F42BD" w:rsidRPr="004E01D5" w:rsidRDefault="0026341B" w:rsidP="006A4AEC">
      <w:pPr>
        <w:pStyle w:val="Heading4"/>
      </w:pPr>
      <w:r w:rsidRPr="004E01D5">
        <w:t>Hierarchies, by contrast, are deliberate administrative governance structures that have weaker incentives and higher operating costs, and are comparatively worse at autonomous adaptation but comparatively better in coordination adaptation respects. Hierarchies operate efficiently at high levels of asset specificity</w:t>
      </w:r>
      <w:r w:rsidR="00B31583" w:rsidRPr="004E01D5">
        <w:t>; and</w:t>
      </w:r>
      <w:r w:rsidRPr="004E01D5">
        <w:t xml:space="preserve"> </w:t>
      </w:r>
    </w:p>
    <w:p w:rsidR="00D11F01" w:rsidRPr="004E01D5" w:rsidRDefault="00D11F01" w:rsidP="006A4AEC">
      <w:pPr>
        <w:pStyle w:val="Heading4"/>
      </w:pPr>
      <w:r w:rsidRPr="004E01D5">
        <w:lastRenderedPageBreak/>
        <w:t xml:space="preserve">Hybrids are in-between markets and hierarchies in terms of </w:t>
      </w:r>
      <w:r w:rsidR="001B3D5E" w:rsidRPr="004E01D5">
        <w:t xml:space="preserve">exposure costs and adaptation </w:t>
      </w:r>
      <w:r w:rsidRPr="004E01D5">
        <w:t xml:space="preserve">competencies. Hybrids combine the powerful autonomous adaptive incentives of markets and the </w:t>
      </w:r>
      <w:r w:rsidR="00180454" w:rsidRPr="004E01D5">
        <w:t>coordination</w:t>
      </w:r>
      <w:r w:rsidRPr="004E01D5">
        <w:t xml:space="preserve"> adaptive administrative control</w:t>
      </w:r>
      <w:r w:rsidR="007F242D" w:rsidRPr="004E01D5">
        <w:t>s</w:t>
      </w:r>
      <w:r w:rsidRPr="004E01D5">
        <w:t xml:space="preserve"> of hierarchy. Hybrids are adaptive to mixed market/hierarchy transactions as in PPP infrastructure projects where autonomous traders enter into bilateral (and </w:t>
      </w:r>
      <w:r w:rsidR="00180454" w:rsidRPr="004E01D5">
        <w:t xml:space="preserve">ideally </w:t>
      </w:r>
      <w:r w:rsidR="007F242D" w:rsidRPr="004E01D5">
        <w:t>credibly committed</w:t>
      </w:r>
      <w:r w:rsidRPr="004E01D5">
        <w:t xml:space="preserve">) relations with their counterparty and who are able to use the powerful market incentives of autonomous interfirm transactions across a market interface to spontaneously consummate exchange, as well as the administrative control of hierarchy to coordinate the internal organizations of the trading firms to mediate </w:t>
      </w:r>
      <w:r w:rsidR="005950B1" w:rsidRPr="004E01D5">
        <w:t xml:space="preserve">the </w:t>
      </w:r>
      <w:r w:rsidRPr="004E01D5">
        <w:t>exchange</w:t>
      </w:r>
      <w:r w:rsidR="005950B1" w:rsidRPr="004E01D5">
        <w:t xml:space="preserve"> conflicts that occur both in the </w:t>
      </w:r>
      <w:r w:rsidR="00093650" w:rsidRPr="004E01D5">
        <w:t xml:space="preserve">interfirm </w:t>
      </w:r>
      <w:r w:rsidR="005950B1" w:rsidRPr="004E01D5">
        <w:t xml:space="preserve">interface and </w:t>
      </w:r>
      <w:r w:rsidR="00093650" w:rsidRPr="004E01D5">
        <w:t xml:space="preserve">the intrafirm </w:t>
      </w:r>
      <w:r w:rsidR="005950B1" w:rsidRPr="004E01D5">
        <w:t>internal organization.</w:t>
      </w:r>
    </w:p>
    <w:p w:rsidR="007F42BD" w:rsidRPr="00B97F08" w:rsidRDefault="007F42BD" w:rsidP="00B97F08">
      <w:pPr>
        <w:pStyle w:val="Heading2"/>
      </w:pPr>
      <w:bookmarkStart w:id="3501" w:name="_Toc351820103"/>
      <w:r w:rsidRPr="00B97F08">
        <w:t>Starting Points for Microanalytic Analysis</w:t>
      </w:r>
      <w:r w:rsidR="007308AB" w:rsidRPr="00B97F08">
        <w:t xml:space="preserve"> </w:t>
      </w:r>
      <w:r w:rsidR="007308AB" w:rsidRPr="005D06D3">
        <w:rPr>
          <w:rStyle w:val="EndnoteReference"/>
          <w:sz w:val="32"/>
        </w:rPr>
        <w:endnoteReference w:id="2"/>
      </w:r>
      <w:bookmarkEnd w:id="3501"/>
    </w:p>
    <w:p w:rsidR="007F42BD" w:rsidRPr="005B2AA4" w:rsidRDefault="007F42BD" w:rsidP="006A4AEC">
      <w:pPr>
        <w:pStyle w:val="Heading3"/>
      </w:pPr>
      <w:bookmarkStart w:id="3502" w:name="_Toc346798987"/>
      <w:r w:rsidRPr="005B2AA4">
        <w:t>At least five important characteristics of transactions are starting points for microanalytic analysis leading to identification of owners</w:t>
      </w:r>
      <w:r w:rsidR="00C63E52" w:rsidRPr="005B2AA4">
        <w:t>’</w:t>
      </w:r>
      <w:r w:rsidRPr="005B2AA4">
        <w:t xml:space="preserve"> incentives</w:t>
      </w:r>
      <w:r w:rsidR="00C63E52" w:rsidRPr="005B2AA4">
        <w:t xml:space="preserve"> and transaction hazards</w:t>
      </w:r>
      <w:r w:rsidRPr="005B2AA4">
        <w:t xml:space="preserve">. Incentives </w:t>
      </w:r>
      <w:r w:rsidR="00C63E52" w:rsidRPr="005B2AA4">
        <w:t xml:space="preserve">and hazards </w:t>
      </w:r>
      <w:r w:rsidRPr="005B2AA4">
        <w:t xml:space="preserve">are identified by analyzing the impacts that the following characteristics have on relevant asset specificities of: site, physical, human, dedicated, brand, and temporal kinds. For example, for site specificity the following questions are posed for [a)] below: What effect will </w:t>
      </w:r>
      <w:r w:rsidR="00C63E52" w:rsidRPr="005B2AA4">
        <w:t>local or global</w:t>
      </w:r>
      <w:r w:rsidRPr="005B2AA4">
        <w:t xml:space="preserve"> uncertainty and complexity have on the site specificity of the transaction?; and What effect will SNE (small number exchange) have on site specificity?</w:t>
      </w:r>
      <w:bookmarkEnd w:id="3502"/>
      <w:r w:rsidRPr="005B2AA4">
        <w:t xml:space="preserve"> The five impacts are:</w:t>
      </w:r>
    </w:p>
    <w:p w:rsidR="007F42BD" w:rsidRPr="005B2AA4" w:rsidRDefault="007F42BD" w:rsidP="006A4AEC">
      <w:pPr>
        <w:pStyle w:val="Heading4"/>
      </w:pPr>
      <w:r w:rsidRPr="005B2AA4">
        <w:t>Impact (local and global) that uncertainty and complexity and small number exchange have on the transaction. They each impact on the twin behavioral assumptions of bounded rationality and opportunism.  Uncertainty and complexity aggravate and worsen bounded rationality (i.e., limited cognitive capacity is increased), hence they increase the probability of opportunistic behavior. Small number exchange aggrevates and worsens opportunism (i.e., simple self-interest with an agenda is made less transparent), hence it also increases the probability of opportunistic behavior;</w:t>
      </w:r>
    </w:p>
    <w:p w:rsidR="007F42BD" w:rsidRPr="005B2AA4" w:rsidRDefault="007F42BD" w:rsidP="006A4AEC">
      <w:pPr>
        <w:pStyle w:val="Heading4"/>
      </w:pPr>
      <w:r w:rsidRPr="005B2AA4">
        <w:t xml:space="preserve">Uncertainty and small number exchange also have objective market impacts on production opportunities, such as the uncertainty of rapid economic change on production costs and prices; and the small number exchange impact of a bilaterally dependent relation on productive performance of a support transaction (e.g., a commercial bank) within the same economic organization could lead to higher production costs;   </w:t>
      </w:r>
    </w:p>
    <w:p w:rsidR="00486002" w:rsidRPr="005B2AA4" w:rsidRDefault="00486002" w:rsidP="006A4AEC">
      <w:pPr>
        <w:pStyle w:val="Heading4"/>
      </w:pPr>
      <w:r w:rsidRPr="005B2AA4">
        <w:lastRenderedPageBreak/>
        <w:t xml:space="preserve">Impact that durable transaction-specific sunk investments have on minimizing costs in the neoclassical cost function sense. Example: specialized investments are made for the purpose of reducing production costs and site specificity requires a specific location, for instance in the case of locating a coal-fired electric generation facility close by its source of coal. Locating elsewhere introduces higher production and probably transaction costs due to possible misalignment or maladaptation of incentives. Locating the generation plant correctly from the neo-classical production cost perspective </w:t>
      </w:r>
      <w:r w:rsidR="001B3D5E" w:rsidRPr="005B2AA4">
        <w:t>is not likely to</w:t>
      </w:r>
      <w:r w:rsidRPr="005B2AA4">
        <w:t xml:space="preserve"> prevent transaction costs</w:t>
      </w:r>
      <w:r w:rsidR="001B3D5E" w:rsidRPr="005B2AA4">
        <w:t xml:space="preserve"> (i.e., friction)</w:t>
      </w:r>
      <w:r w:rsidRPr="005B2AA4">
        <w:t xml:space="preserve"> from occurring; </w:t>
      </w:r>
    </w:p>
    <w:p w:rsidR="009448B1" w:rsidRPr="005B2AA4" w:rsidRDefault="009448B1" w:rsidP="006A4AEC">
      <w:pPr>
        <w:pStyle w:val="Heading4"/>
      </w:pPr>
      <w:r w:rsidRPr="005B2AA4">
        <w:t xml:space="preserve">Impact that diseconomies (e.g., scale, scope, or learning from supplying similar inputs to multiple vertical supply relationships) associated with vertical integration have on market transactions and the creation of transaction costs. Misalignments of incentives between buyers and suppliers create opportunities for higher production costs and introduces transaction costs in market transactions; and </w:t>
      </w:r>
    </w:p>
    <w:p w:rsidR="00006012" w:rsidRPr="005B2AA4" w:rsidRDefault="00006012" w:rsidP="006A4AEC">
      <w:pPr>
        <w:pStyle w:val="Heading4"/>
      </w:pPr>
      <w:r w:rsidRPr="005B2AA4">
        <w:t xml:space="preserve">Impact that frequency of transactions has on the reputations of the parties involved. Contract breeches pose future </w:t>
      </w:r>
      <w:r w:rsidR="006C7A26" w:rsidRPr="005B2AA4">
        <w:t xml:space="preserve">hazards through higher </w:t>
      </w:r>
      <w:r w:rsidRPr="005B2AA4">
        <w:t xml:space="preserve">prices and </w:t>
      </w:r>
      <w:r w:rsidR="006C7A26" w:rsidRPr="005B2AA4">
        <w:t xml:space="preserve">future reductions in </w:t>
      </w:r>
      <w:r w:rsidRPr="005B2AA4">
        <w:t>opportunities</w:t>
      </w:r>
      <w:r w:rsidR="006C7A26" w:rsidRPr="005B2AA4">
        <w:t xml:space="preserve">, hence reputation effects limit </w:t>
      </w:r>
      <w:r w:rsidRPr="005B2AA4">
        <w:t>futu</w:t>
      </w:r>
      <w:r w:rsidR="00F718D4" w:rsidRPr="005B2AA4">
        <w:t>re choices and actions and thus act to restrain future behaviors that lead to hazards.</w:t>
      </w:r>
    </w:p>
    <w:p w:rsidR="00BD3289" w:rsidRDefault="00A076B8" w:rsidP="000977CC">
      <w:pPr>
        <w:pStyle w:val="Heading1"/>
      </w:pPr>
      <w:bookmarkStart w:id="3503" w:name="_Toc348376269"/>
      <w:bookmarkStart w:id="3504" w:name="_Toc351820104"/>
      <w:r w:rsidRPr="000977CC">
        <w:t xml:space="preserve">Five </w:t>
      </w:r>
      <w:r w:rsidR="00592FFE" w:rsidRPr="000977CC">
        <w:t>Recommendations</w:t>
      </w:r>
      <w:r w:rsidRPr="000977CC">
        <w:t xml:space="preserve"> to Immediately Improve </w:t>
      </w:r>
      <w:r w:rsidR="00720036" w:rsidRPr="000977CC">
        <w:t>Y</w:t>
      </w:r>
      <w:r w:rsidRPr="000977CC">
        <w:t>our Project</w:t>
      </w:r>
      <w:bookmarkStart w:id="3505" w:name="_Toc348376270"/>
      <w:bookmarkEnd w:id="3503"/>
      <w:bookmarkEnd w:id="3504"/>
    </w:p>
    <w:p w:rsidR="000977CC" w:rsidRPr="000977CC" w:rsidRDefault="000977CC" w:rsidP="000977CC">
      <w:pPr>
        <w:pStyle w:val="Heading2"/>
      </w:pPr>
      <w:bookmarkStart w:id="3506" w:name="_Toc351820105"/>
      <w:r w:rsidRPr="000977CC">
        <w:t>Introduction</w:t>
      </w:r>
      <w:bookmarkEnd w:id="3506"/>
      <w:r w:rsidRPr="000977CC">
        <w:t xml:space="preserve"> </w:t>
      </w:r>
    </w:p>
    <w:p w:rsidR="000977CC" w:rsidRPr="005B2AA4" w:rsidRDefault="000977CC" w:rsidP="000977CC">
      <w:pPr>
        <w:pStyle w:val="Heading3"/>
      </w:pPr>
      <w:r w:rsidRPr="005B2AA4">
        <w:t>We assume your project has been designed thoroughly and has procured an investor (yourself) and it is currently preparing for contract negotiations.  A specialist has been brought in to assist with planning for negotiations.</w:t>
      </w:r>
    </w:p>
    <w:p w:rsidR="000977CC" w:rsidRPr="005B2AA4" w:rsidRDefault="000977CC" w:rsidP="000977CC">
      <w:pPr>
        <w:pStyle w:val="Heading3"/>
      </w:pPr>
      <w:bookmarkStart w:id="3507" w:name="_Toc346577415"/>
      <w:bookmarkStart w:id="3508" w:name="_Toc346628580"/>
      <w:r w:rsidRPr="005B2AA4">
        <w:t>The first thing to do is to develop a problem statement of the project you want to negotiate. At first, this may turn out to be a fruitless exercise, but as you gain experience and familiarity with TCE and comparative contracting, the statement will gain in accuracy; and writing out the problem statement provides both time for reflection and a record of archived problems. For this exercise, the following statement is not related to any specific project but to numerous projects, the problems—though not many of the solutions—experienced by the author.</w:t>
      </w:r>
      <w:bookmarkEnd w:id="3507"/>
      <w:bookmarkEnd w:id="3508"/>
      <w:r w:rsidRPr="005B2AA4">
        <w:t xml:space="preserve"> </w:t>
      </w:r>
    </w:p>
    <w:p w:rsidR="000977CC" w:rsidRDefault="000977CC" w:rsidP="000977CC"/>
    <w:p w:rsidR="000977CC" w:rsidRDefault="000977CC" w:rsidP="000977CC"/>
    <w:p w:rsidR="000977CC" w:rsidRDefault="000977CC" w:rsidP="000977CC"/>
    <w:p w:rsidR="000977CC" w:rsidRDefault="000977CC" w:rsidP="000977CC"/>
    <w:p w:rsidR="00490837" w:rsidRPr="005B2AA4" w:rsidRDefault="00490837" w:rsidP="00076074">
      <w:pPr>
        <w:pStyle w:val="Heading2"/>
      </w:pPr>
      <w:bookmarkStart w:id="3509" w:name="_Toc348376271"/>
      <w:bookmarkStart w:id="3510" w:name="_Toc351820106"/>
      <w:r w:rsidRPr="005B2AA4">
        <w:lastRenderedPageBreak/>
        <w:t>Project Problem Statement</w:t>
      </w:r>
      <w:bookmarkEnd w:id="3509"/>
      <w:bookmarkEnd w:id="3510"/>
    </w:p>
    <w:p w:rsidR="00490837" w:rsidRPr="005B2AA4" w:rsidRDefault="00490837" w:rsidP="006A4AEC">
      <w:pPr>
        <w:pStyle w:val="Heading3"/>
      </w:pPr>
      <w:bookmarkStart w:id="3511" w:name="_Toc346577417"/>
      <w:bookmarkStart w:id="3512" w:name="_Toc346628582"/>
      <w:r w:rsidRPr="005B2AA4">
        <w:t>After review of the project plans and design documents</w:t>
      </w:r>
      <w:r w:rsidR="00FB0C8C" w:rsidRPr="005B2AA4">
        <w:t xml:space="preserve"> and interviews of key personnel</w:t>
      </w:r>
      <w:r w:rsidRPr="005B2AA4">
        <w:t xml:space="preserve">, it is determined that the exchange asset is specialized in the first of the six specificity areas: physical, site, human, dedicated, brand, and temporal. It is further assumed that physical specialization takes the form of a newly developed and patented automatic control panel that is vulnerable to reverse engineering can be procured sole source and managed by a carefully crafted long-term contract. </w:t>
      </w:r>
      <w:r w:rsidR="00FB0C8C" w:rsidRPr="005B2AA4">
        <w:t xml:space="preserve">The contract is complex because it involves an exchange of durable assets for a promise of future performance. </w:t>
      </w:r>
      <w:r w:rsidRPr="005B2AA4">
        <w:t>It is therefore mid-range infrastructure in a PPP arrangement with an autonomous government executing agency in charge of the electricity sector. The mode of governance is a long-term contract that is unstable in one or several ways because it was negotiated and written as if the contract was complete when all complex contracts are unavoidably incomplete.</w:t>
      </w:r>
      <w:bookmarkEnd w:id="3511"/>
      <w:bookmarkEnd w:id="3512"/>
      <w:r w:rsidRPr="005B2AA4">
        <w:t xml:space="preserve"> The government buyer of the exchange asset is engaged in its first electricity sector PPP power generation investment in any form—this first one a BOT or build-operate-transfer project.  The government has just completed procurement of the investor and is now developing its negotiation plan. </w:t>
      </w:r>
    </w:p>
    <w:p w:rsidR="00DF79A7" w:rsidRPr="00076074" w:rsidRDefault="0021478C" w:rsidP="006A4AEC">
      <w:pPr>
        <w:pStyle w:val="Heading3"/>
      </w:pPr>
      <w:bookmarkStart w:id="3513" w:name="_Toc346577418"/>
      <w:bookmarkStart w:id="3514" w:name="_Toc346628583"/>
      <w:bookmarkEnd w:id="3505"/>
      <w:r w:rsidRPr="00076074">
        <w:t xml:space="preserve">The </w:t>
      </w:r>
      <w:r w:rsidR="00C04E77" w:rsidRPr="00076074">
        <w:t xml:space="preserve">prospective </w:t>
      </w:r>
      <w:r w:rsidRPr="00076074">
        <w:t xml:space="preserve">incompleteness of the contract combined with the special-purpose exchange asset </w:t>
      </w:r>
      <w:r w:rsidR="00C04E77" w:rsidRPr="00076074">
        <w:t xml:space="preserve">and </w:t>
      </w:r>
      <w:r w:rsidR="00FB0C8C" w:rsidRPr="00076074">
        <w:t xml:space="preserve">local </w:t>
      </w:r>
      <w:r w:rsidR="00C04E77" w:rsidRPr="00076074">
        <w:t xml:space="preserve">uncertainty </w:t>
      </w:r>
      <w:r w:rsidRPr="00076074">
        <w:t xml:space="preserve">means </w:t>
      </w:r>
      <w:r w:rsidR="00B31583" w:rsidRPr="00076074">
        <w:t xml:space="preserve">that you the investor </w:t>
      </w:r>
      <w:r w:rsidR="00D13F30" w:rsidRPr="00076074">
        <w:t>will be bilaterally dependent on the counterparty to help the contract from fraying at the edges or at most unravelling. T</w:t>
      </w:r>
      <w:r w:rsidRPr="00076074">
        <w:t xml:space="preserve">here are numerous hidden hazards </w:t>
      </w:r>
      <w:r w:rsidR="00D13F30" w:rsidRPr="00076074">
        <w:t xml:space="preserve">(opportunisms) </w:t>
      </w:r>
      <w:r w:rsidRPr="00076074">
        <w:t>that are unpriced and unrelieved, such as</w:t>
      </w:r>
      <w:r w:rsidR="00D13F30" w:rsidRPr="00076074">
        <w:t xml:space="preserve"> suggested by the specialist, </w:t>
      </w:r>
      <w:r w:rsidR="00C04E77" w:rsidRPr="00076074">
        <w:t xml:space="preserve">the </w:t>
      </w:r>
      <w:r w:rsidRPr="00076074">
        <w:t xml:space="preserve">following: </w:t>
      </w:r>
    </w:p>
    <w:p w:rsidR="00DF79A7" w:rsidRPr="005B2AA4" w:rsidRDefault="00DF79A7" w:rsidP="006A4AEC">
      <w:pPr>
        <w:pStyle w:val="Heading4"/>
      </w:pPr>
      <w:r w:rsidRPr="005B2AA4">
        <w:t xml:space="preserve">contractual inflexibility to deal with unanticipated consequences such as the production contingencies that are certain to arise, as well as the myriad of hidden hazards in standard </w:t>
      </w:r>
      <w:r w:rsidRPr="005B2AA4">
        <w:rPr>
          <w:u w:val="single"/>
        </w:rPr>
        <w:t>AIA contract documents</w:t>
      </w:r>
      <w:r w:rsidRPr="005B2AA4">
        <w:t xml:space="preserve">.  (See Box: Examples of Hidden Hazards and Unanticipated Consequences on page </w:t>
      </w:r>
      <w:r w:rsidR="006E1C70">
        <w:t>26</w:t>
      </w:r>
      <w:r w:rsidRPr="005B2AA4">
        <w:t>.)</w:t>
      </w:r>
    </w:p>
    <w:p w:rsidR="00C04E77" w:rsidRPr="005B2AA4" w:rsidRDefault="0021478C" w:rsidP="006A4AEC">
      <w:pPr>
        <w:pStyle w:val="Heading4"/>
      </w:pPr>
      <w:r w:rsidRPr="005B2AA4">
        <w:t xml:space="preserve">the lack of restoration mechanisms to restore agents to their contract positions </w:t>
      </w:r>
      <w:r w:rsidR="00536CAA" w:rsidRPr="005B2AA4">
        <w:t>after</w:t>
      </w:r>
      <w:r w:rsidRPr="005B2AA4">
        <w:t xml:space="preserve"> fall</w:t>
      </w:r>
      <w:r w:rsidR="00536CAA" w:rsidRPr="005B2AA4">
        <w:t>ing</w:t>
      </w:r>
      <w:r w:rsidRPr="005B2AA4">
        <w:t xml:space="preserve"> off</w:t>
      </w:r>
      <w:r w:rsidR="00536CAA" w:rsidRPr="005B2AA4">
        <w:t xml:space="preserve"> the contract curve</w:t>
      </w:r>
      <w:r w:rsidR="00D13F30" w:rsidRPr="005B2AA4">
        <w:t>, which is expected to occur with a reasonably high level of confidence</w:t>
      </w:r>
      <w:r w:rsidRPr="005B2AA4">
        <w:t xml:space="preserve">; </w:t>
      </w:r>
    </w:p>
    <w:p w:rsidR="00C04E77" w:rsidRPr="005B2AA4" w:rsidRDefault="0021478C" w:rsidP="006A4AEC">
      <w:pPr>
        <w:pStyle w:val="Heading4"/>
      </w:pPr>
      <w:r w:rsidRPr="005B2AA4">
        <w:t>the lack of credible commitment because it was not a normal practice at the time of the project and the accompanying high probability that future promises will be reneged</w:t>
      </w:r>
      <w:r w:rsidR="00D13F30" w:rsidRPr="005B2AA4">
        <w:t xml:space="preserve"> because promises are not self-enforcing under conditions of opportunism</w:t>
      </w:r>
      <w:r w:rsidRPr="005B2AA4">
        <w:t xml:space="preserve">; </w:t>
      </w:r>
    </w:p>
    <w:p w:rsidR="00C04E77" w:rsidRPr="005B2AA4" w:rsidRDefault="0021478C" w:rsidP="006A4AEC">
      <w:pPr>
        <w:pStyle w:val="Heading4"/>
      </w:pPr>
      <w:r w:rsidRPr="005B2AA4">
        <w:lastRenderedPageBreak/>
        <w:t xml:space="preserve">problematic budgetary and/or investment policy decisions based on </w:t>
      </w:r>
      <w:r w:rsidR="00D13F30" w:rsidRPr="005B2AA4">
        <w:t>inadequate</w:t>
      </w:r>
      <w:r w:rsidRPr="005B2AA4">
        <w:t xml:space="preserve"> allocation of resources due to </w:t>
      </w:r>
      <w:r w:rsidR="00D13F30" w:rsidRPr="005B2AA4">
        <w:t xml:space="preserve">sole reliance on </w:t>
      </w:r>
      <w:r w:rsidRPr="005B2AA4">
        <w:t xml:space="preserve">production costs </w:t>
      </w:r>
      <w:r w:rsidR="00D13F30" w:rsidRPr="005B2AA4">
        <w:t xml:space="preserve">to inform investment decisions </w:t>
      </w:r>
      <w:r w:rsidRPr="005B2AA4">
        <w:t xml:space="preserve">rather than </w:t>
      </w:r>
      <w:r w:rsidR="00D13F30" w:rsidRPr="005B2AA4">
        <w:t xml:space="preserve">on </w:t>
      </w:r>
      <w:r w:rsidRPr="005B2AA4">
        <w:t xml:space="preserve">total costs; </w:t>
      </w:r>
    </w:p>
    <w:p w:rsidR="00C04E77" w:rsidRPr="005B2AA4" w:rsidRDefault="0021478C" w:rsidP="006A4AEC">
      <w:pPr>
        <w:pStyle w:val="Heading4"/>
      </w:pPr>
      <w:r w:rsidRPr="005B2AA4">
        <w:t xml:space="preserve">instances of opportunism wherever contract parties interact with clients or customers; and </w:t>
      </w:r>
    </w:p>
    <w:p w:rsidR="0021478C" w:rsidRPr="005B2AA4" w:rsidRDefault="0021478C" w:rsidP="006A4AEC">
      <w:pPr>
        <w:pStyle w:val="Heading4"/>
      </w:pPr>
      <w:r w:rsidRPr="005B2AA4">
        <w:t>existing contract law</w:t>
      </w:r>
      <w:r w:rsidR="00C04E77" w:rsidRPr="005B2AA4">
        <w:t xml:space="preserve"> and legal regulatory regime</w:t>
      </w:r>
      <w:r w:rsidRPr="005B2AA4">
        <w:t xml:space="preserve"> are not aligned with the institutional arrangements that govern the transact</w:t>
      </w:r>
      <w:r w:rsidR="00396CE0" w:rsidRPr="005B2AA4">
        <w:t>i</w:t>
      </w:r>
      <w:r w:rsidRPr="005B2AA4">
        <w:t>on</w:t>
      </w:r>
      <w:bookmarkEnd w:id="3513"/>
      <w:bookmarkEnd w:id="3514"/>
      <w:r w:rsidR="007B2E68" w:rsidRPr="005B2AA4">
        <w:t>; contract law doctrine is classic law and economics where contracts ‘say it all.” Williamson, 1996)</w:t>
      </w:r>
    </w:p>
    <w:p w:rsidR="000977CC" w:rsidRPr="000977CC" w:rsidRDefault="000977CC" w:rsidP="000977CC">
      <w:pPr>
        <w:pStyle w:val="Heading2"/>
      </w:pPr>
      <w:bookmarkStart w:id="3515" w:name="_Toc351820107"/>
      <w:r w:rsidRPr="000977CC">
        <w:t>Developing Trust: Sharing Negotiaion Plan</w:t>
      </w:r>
      <w:bookmarkEnd w:id="3515"/>
    </w:p>
    <w:p w:rsidR="000977CC" w:rsidRPr="005B2AA4" w:rsidRDefault="000977CC" w:rsidP="000977CC">
      <w:pPr>
        <w:pStyle w:val="Heading3"/>
      </w:pPr>
      <w:r w:rsidRPr="00D436E3">
        <w:rPr>
          <w:rFonts w:eastAsia="Calibri"/>
        </w:rPr>
        <w:t>After completion of the problem statement and negotiation plan, they are shared with the government executing agency and core ministerial officials from Finance, Budget and Management, and probably Industry and Trade. Together with the investor, a technical workshop is designed to achieve a joint profit understanding of the following project cycle stages:</w:t>
      </w:r>
      <w:r w:rsidRPr="005B2AA4">
        <w:t xml:space="preserve"> negotiations, contracting, construction and equipment installation, commissioning, implementation, and project management supervision and monitoring. The objective of the training program is to arrive at common understanding and rationale for recommending the actions proposed to minimize total costs some of which may be distasteful or considered intrusive to government.  In such case, the investor will need to be very well informed about: the counterparty; the transaction; the economy; the exchange asset; the range of feasible trade-offs; and the local and national politics that are involved, and be creative.  The goal of this training should be to arrive at  a tentatively acceptable percentage of joint profit shares of the two contract principles to prevent strategic bargaining downstream. </w:t>
      </w:r>
    </w:p>
    <w:p w:rsidR="000977CC" w:rsidRPr="000977CC" w:rsidRDefault="000977CC" w:rsidP="000977CC">
      <w:pPr>
        <w:pStyle w:val="Heading2"/>
      </w:pPr>
      <w:bookmarkStart w:id="3516" w:name="_Toc348376273"/>
      <w:bookmarkStart w:id="3517" w:name="_Toc351820108"/>
      <w:r w:rsidRPr="000977CC">
        <w:t>Negotiate to Attain Credible Commitment</w:t>
      </w:r>
      <w:bookmarkEnd w:id="3516"/>
      <w:bookmarkEnd w:id="3517"/>
      <w:r w:rsidRPr="000977CC">
        <w:t xml:space="preserve"> </w:t>
      </w:r>
    </w:p>
    <w:p w:rsidR="000977CC" w:rsidRPr="005B2AA4" w:rsidRDefault="000977CC" w:rsidP="000977CC">
      <w:pPr>
        <w:pStyle w:val="Heading3"/>
      </w:pPr>
      <w:r w:rsidRPr="005B2AA4">
        <w:t xml:space="preserve">TCE takes project management to be about credible commitment. Credible commitment adds the governance part of total costs that is missing in traditional project management. </w:t>
      </w:r>
    </w:p>
    <w:p w:rsidR="000977CC" w:rsidRDefault="000977CC" w:rsidP="000977CC">
      <w:pPr>
        <w:pStyle w:val="Heading3"/>
      </w:pPr>
      <w:bookmarkStart w:id="3518" w:name="_Toc346577425"/>
      <w:bookmarkStart w:id="3519" w:name="_Toc346628590"/>
      <w:r w:rsidRPr="006E1C70">
        <w:t xml:space="preserve">Credible commitment is attained by negotiating the five items listed in </w:t>
      </w:r>
      <w:r w:rsidR="006E1C70" w:rsidRPr="006E1C70">
        <w:t>V-D1a) to</w:t>
      </w:r>
      <w:r w:rsidRPr="006E1C70">
        <w:t xml:space="preserve"> e) on pages </w:t>
      </w:r>
      <w:r w:rsidR="006E1C70" w:rsidRPr="006E1C70">
        <w:t>37</w:t>
      </w:r>
      <w:r w:rsidRPr="006E1C70">
        <w:t>-</w:t>
      </w:r>
      <w:r w:rsidR="006E1C70" w:rsidRPr="006E1C70">
        <w:t>38</w:t>
      </w:r>
      <w:r w:rsidRPr="006E1C70">
        <w:t xml:space="preserve"> and provision each negotiated clause into the</w:t>
      </w:r>
      <w:r w:rsidRPr="005B2AA4">
        <w:t xml:space="preserve"> contract. </w:t>
      </w:r>
    </w:p>
    <w:p w:rsidR="000977CC" w:rsidRDefault="000977CC" w:rsidP="000977CC"/>
    <w:p w:rsidR="000977CC" w:rsidRDefault="000977CC" w:rsidP="000977CC"/>
    <w:p w:rsidR="000977CC" w:rsidRDefault="000977CC" w:rsidP="000977CC"/>
    <w:p w:rsidR="000977CC" w:rsidRDefault="000977CC" w:rsidP="000977CC"/>
    <w:p w:rsidR="000977CC" w:rsidRDefault="000977CC" w:rsidP="000977CC"/>
    <w:p w:rsidR="000977CC" w:rsidRPr="000977CC" w:rsidRDefault="000977CC" w:rsidP="000977CC"/>
    <w:p w:rsidR="000977CC" w:rsidRPr="005B2AA4" w:rsidRDefault="000977CC" w:rsidP="000977CC">
      <w:pPr>
        <w:pStyle w:val="Heading3"/>
      </w:pPr>
      <w:r w:rsidRPr="005B2AA4">
        <w:t>Negotiate safeguards such that their successful outcomes accrue to increase the net present value (NPV) of financial revenues of the transaction (project) by leveraging the combination of price and asset specificity. Safeguards can include a plethora of institutions and mechanisms that mitigate hazards or transaction costs. The selection of these are a matter of priority and feasibility that are determined in accordance to their contribution to optimize the projects financial NPV.</w:t>
      </w:r>
      <w:bookmarkEnd w:id="3518"/>
      <w:bookmarkEnd w:id="3519"/>
      <w:r w:rsidRPr="005B2AA4">
        <w:t xml:space="preserve">  </w:t>
      </w:r>
    </w:p>
    <w:p w:rsidR="000977CC" w:rsidRPr="005B2AA4" w:rsidRDefault="000977CC" w:rsidP="000977CC">
      <w:pPr>
        <w:pStyle w:val="Heading3"/>
      </w:pPr>
      <w:bookmarkStart w:id="3520" w:name="_Toc346577426"/>
      <w:bookmarkStart w:id="3521" w:name="_Toc346628591"/>
      <w:r w:rsidRPr="005B2AA4">
        <w:t>As mentioned previously but worth the reminder, the triple is defined as the price (p) at which trading takes place; asset specificity (k), the level of specialization of the exchange asset in the bilateral relationship; and the transaction-specific safeguard (s), which is introduced to protect the bilateral exchange and the agreement (i.e., the transaction) from hazards and transaction costs.</w:t>
      </w:r>
      <w:bookmarkEnd w:id="3520"/>
      <w:bookmarkEnd w:id="3521"/>
      <w:r w:rsidRPr="005B2AA4">
        <w:t xml:space="preserve"> </w:t>
      </w:r>
    </w:p>
    <w:p w:rsidR="000977CC" w:rsidRPr="005B2AA4" w:rsidRDefault="000977CC" w:rsidP="000977CC">
      <w:pPr>
        <w:pStyle w:val="Heading3"/>
      </w:pPr>
      <w:bookmarkStart w:id="3522" w:name="_Toc346577427"/>
      <w:bookmarkStart w:id="3523" w:name="_Toc346628592"/>
      <w:r w:rsidRPr="005B2AA4">
        <w:t xml:space="preserve">The objective of negotiations is to optimize credible commitment. It is understood that an optimized triple translates ideally into a stable equilibrium of the three elements of the triple, which reflects a stable economic organization of the project and this in turn reflects a credibly committed contract. This stable equilibrium should lead to the parties staying on the contract curve they supported by adopting smart monitoring.  Smart monitoring is a combination of monitoring and stimulus.  Smart monitoring is discussed in sections </w:t>
      </w:r>
      <w:r w:rsidR="006E1C70">
        <w:t>VI-G&amp;H</w:t>
      </w:r>
      <w:r w:rsidRPr="005B2AA4">
        <w:t xml:space="preserve"> pages </w:t>
      </w:r>
      <w:r w:rsidR="006E1C70">
        <w:t>47</w:t>
      </w:r>
      <w:r w:rsidRPr="005B2AA4">
        <w:t xml:space="preserve"> and </w:t>
      </w:r>
      <w:r w:rsidR="006E1C70">
        <w:t>48</w:t>
      </w:r>
      <w:r w:rsidRPr="005B2AA4">
        <w:t>.</w:t>
      </w:r>
      <w:bookmarkEnd w:id="3522"/>
      <w:bookmarkEnd w:id="3523"/>
      <w:r w:rsidRPr="005B2AA4">
        <w:t xml:space="preserve"> </w:t>
      </w:r>
    </w:p>
    <w:p w:rsidR="000977CC" w:rsidRPr="005B2AA4" w:rsidRDefault="000977CC" w:rsidP="000977CC">
      <w:pPr>
        <w:pStyle w:val="Heading3"/>
      </w:pPr>
      <w:bookmarkStart w:id="3524" w:name="_Toc346577428"/>
      <w:bookmarkStart w:id="3525" w:name="_Toc346628593"/>
      <w:r w:rsidRPr="005B2AA4">
        <w:t>Negotiating stability requires a considerable degree of inter-disciplinary knowledge and skill. Negotiators need to be knowledgeable about how each element of the triple interacts economically, financially, politically and institutionally, and has an idea what each feasible trade-off option looks like before negotiating.</w:t>
      </w:r>
      <w:bookmarkEnd w:id="3524"/>
      <w:bookmarkEnd w:id="3525"/>
      <w:r w:rsidRPr="005B2AA4">
        <w:t xml:space="preserve"> For trade-offs that are unknown, the negotiator will have knowledge and skills to “think on his feet.”</w:t>
      </w:r>
    </w:p>
    <w:p w:rsidR="000977CC" w:rsidRPr="005B2AA4" w:rsidRDefault="000977CC" w:rsidP="000977CC">
      <w:pPr>
        <w:pStyle w:val="Heading3"/>
      </w:pPr>
      <w:bookmarkStart w:id="3526" w:name="_Toc346577429"/>
      <w:bookmarkStart w:id="3527" w:name="_Toc346628594"/>
      <w:r w:rsidRPr="005B2AA4">
        <w:t>To negotiate well, recruit technically qualified negotiators and technical assistants because the optimization of the triple will take a knowledgeable and skillful team of people to accomplish. If project finance is involved, initiate two sets of negotiations: first negotiate to settle the issues of governance; followed by negotiations to settle the issues of financing.</w:t>
      </w:r>
      <w:bookmarkEnd w:id="3526"/>
      <w:bookmarkEnd w:id="3527"/>
      <w:r w:rsidRPr="005B2AA4">
        <w:t xml:space="preserve"> </w:t>
      </w:r>
    </w:p>
    <w:p w:rsidR="00D13F30" w:rsidRDefault="00D13F30" w:rsidP="005B2AA4"/>
    <w:p w:rsidR="000977CC" w:rsidRDefault="000977CC" w:rsidP="005B2AA4"/>
    <w:p w:rsidR="000977CC" w:rsidRDefault="000977CC" w:rsidP="005B2AA4"/>
    <w:p w:rsidR="000977CC" w:rsidRDefault="000977CC" w:rsidP="005B2AA4"/>
    <w:p w:rsidR="000977CC" w:rsidRDefault="000977CC" w:rsidP="005B2AA4"/>
    <w:p w:rsidR="000977CC" w:rsidRPr="005B2AA4" w:rsidRDefault="000977CC" w:rsidP="000977CC">
      <w:pPr>
        <w:pStyle w:val="Heading3"/>
      </w:pPr>
      <w:bookmarkStart w:id="3528" w:name="_Toc346577430"/>
      <w:bookmarkStart w:id="3529" w:name="_Toc346628595"/>
      <w:r w:rsidRPr="005B2AA4">
        <w:t>Be prepared and plan for the negotiating capacities of the two parties to be  fundamentally asymmetrical. Expect that you will negotiate on the basis of knowledge of the trade-offs associated with the full triple while the counterparty will negotiate on the basis of something less than the triple, perhaps on the basis of price and quantity and some limited knowledge about trading off price against asset specificity or technology but uninformed about how negotiated stability could be achieved and how contract hazards vary with price, technology and safeguards. Asymmetric and incomplete negotiations are often the outcome and a source of hidden risks</w:t>
      </w:r>
      <w:bookmarkEnd w:id="3528"/>
      <w:bookmarkEnd w:id="3529"/>
      <w:r w:rsidRPr="005B2AA4">
        <w:t xml:space="preserve"> and poorly written contracts.</w:t>
      </w:r>
    </w:p>
    <w:p w:rsidR="000977CC" w:rsidRPr="005B2AA4" w:rsidRDefault="000977CC" w:rsidP="000977CC">
      <w:pPr>
        <w:pStyle w:val="Heading3"/>
      </w:pPr>
      <w:bookmarkStart w:id="3530" w:name="_Toc346577431"/>
      <w:bookmarkStart w:id="3531" w:name="_Toc346628596"/>
      <w:r w:rsidRPr="005B2AA4">
        <w:t>This raises the opportunity to plan for giving and receiving credible commitments. Keep in mind that the complex contract needs a PP partnership, which by itself is assumed to thrive when asymmetrical relations have been addressed.  Equilibration of contract hazards between the parties, even if not perfect, is fundamental to a partnership relationship.</w:t>
      </w:r>
    </w:p>
    <w:p w:rsidR="000977CC" w:rsidRPr="005B2AA4" w:rsidRDefault="000977CC" w:rsidP="000977CC">
      <w:pPr>
        <w:pStyle w:val="Heading3"/>
      </w:pPr>
      <w:r w:rsidRPr="005B2AA4">
        <w:t>Negotiations calls for smarter trade-offs between price (incrementally lower to higher), technology (from degrees of generic to degrees of specialized), and contractual safeguards (from looser to tighter). All three (price, technology, and safeguards) are interactive, are determined simultaneously, and are scaled to be approximately comparable.</w:t>
      </w:r>
      <w:bookmarkEnd w:id="3530"/>
      <w:bookmarkEnd w:id="3531"/>
    </w:p>
    <w:p w:rsidR="000977CC" w:rsidRPr="005B2AA4" w:rsidRDefault="000977CC" w:rsidP="000977CC">
      <w:pPr>
        <w:pStyle w:val="Heading3"/>
      </w:pPr>
      <w:bookmarkStart w:id="3532" w:name="_Toc346577420"/>
      <w:bookmarkStart w:id="3533" w:name="_Toc346628585"/>
      <w:r w:rsidRPr="005B2AA4">
        <w:t>In terms of alignment, is there a project management unit that deals with the autonomous bilateral trading that comes out of hybrid mediation so that decisions are made in a coordinated and sequential manner that maximizes mutual interests and diminishes guile and confusion? Review the specific clauses of the contract for relevance to the set of problems listed in the problem statement above. Are they designed to mitigate hazards as you perceive them? These problems may provide you with an opportunity to introduce credible commitment to the other party. Offer to give the other party some economic ground in order to get his attention to mitigate this or that hazard, but before doing so, make sure the benefit cost ratio is positive to justify doing it because the trade-off involves something of value.  Ensure that the net benefits, that is, the increase in net financial revenues of the transaction accrues to the transaction so that both parties are benefitted</w:t>
      </w:r>
      <w:bookmarkEnd w:id="3532"/>
      <w:bookmarkEnd w:id="3533"/>
      <w:r w:rsidRPr="005B2AA4">
        <w:t xml:space="preserve"> according to their agreed joint shares. </w:t>
      </w:r>
    </w:p>
    <w:p w:rsidR="000977CC" w:rsidRDefault="000977CC" w:rsidP="005B2AA4"/>
    <w:p w:rsidR="000977CC" w:rsidRDefault="000977CC" w:rsidP="005B2AA4"/>
    <w:p w:rsidR="000977CC" w:rsidRDefault="000977CC" w:rsidP="005B2AA4"/>
    <w:p w:rsidR="000977CC" w:rsidRDefault="000977CC" w:rsidP="005B2AA4"/>
    <w:p w:rsidR="000977CC" w:rsidRDefault="000977CC" w:rsidP="005B2AA4"/>
    <w:p w:rsidR="00A85A78" w:rsidRPr="005B2AA4" w:rsidRDefault="00A85A78" w:rsidP="006A4AEC">
      <w:pPr>
        <w:pStyle w:val="Heading3"/>
      </w:pPr>
      <w:bookmarkStart w:id="3534" w:name="_Toc346577421"/>
      <w:bookmarkStart w:id="3535" w:name="_Toc346628586"/>
      <w:r w:rsidRPr="005B2AA4">
        <w:t xml:space="preserve">Given that organizations are complex and have lives of their own, and individuals have limited cognitive capacities, incentives naturally deteriorate over time and parties are apt to “fall off of the contract curve” and mis- and nonalignments occur routinely. Hence, alignment is an </w:t>
      </w:r>
      <w:r w:rsidRPr="005B2AA4">
        <w:rPr>
          <w:u w:val="single"/>
        </w:rPr>
        <w:t>on-going</w:t>
      </w:r>
      <w:r w:rsidRPr="005B2AA4">
        <w:t xml:space="preserve"> </w:t>
      </w:r>
      <w:r w:rsidRPr="005B2AA4">
        <w:rPr>
          <w:u w:val="single"/>
        </w:rPr>
        <w:t>process problem</w:t>
      </w:r>
      <w:r w:rsidRPr="005B2AA4">
        <w:t xml:space="preserve"> that should be addressed in project and contract design and management and in monitoring project implementation. In practice, this is rarely the case.</w:t>
      </w:r>
      <w:bookmarkEnd w:id="3534"/>
      <w:bookmarkEnd w:id="3535"/>
      <w:r w:rsidRPr="005B2AA4">
        <w:t xml:space="preserve"> </w:t>
      </w:r>
      <w:r w:rsidR="00D13F30" w:rsidRPr="005B2AA4">
        <w:t xml:space="preserve">Provisioning the contract appropriately will a specific work task. </w:t>
      </w:r>
    </w:p>
    <w:p w:rsidR="00A85A78" w:rsidRPr="005B2AA4" w:rsidRDefault="00A85A78" w:rsidP="006A4AEC">
      <w:pPr>
        <w:pStyle w:val="Heading3"/>
      </w:pPr>
      <w:bookmarkStart w:id="3536" w:name="_Toc346577422"/>
      <w:bookmarkStart w:id="3537" w:name="_Toc346628587"/>
      <w:r w:rsidRPr="005B2AA4">
        <w:t>Realignment hazard is the incentive to perform poorly in the absence of discriminating realignments to restore the alignments between the costs and competencies of the governance structures and the attributes of the transaction in a transaction cost economizing way whenever contract parties fall off of the contract curve—a form of “</w:t>
      </w:r>
      <w:r w:rsidR="00D13F30" w:rsidRPr="005B2AA4">
        <w:t>misalignment</w:t>
      </w:r>
      <w:r w:rsidRPr="005B2AA4">
        <w:t xml:space="preserve"> creep.” Realignment in the form of “contract stimulus” will restore their position on the curve.</w:t>
      </w:r>
      <w:bookmarkEnd w:id="3536"/>
      <w:bookmarkEnd w:id="3537"/>
      <w:r w:rsidRPr="005B2AA4">
        <w:t xml:space="preserve">  (See </w:t>
      </w:r>
      <w:r w:rsidR="00C65FAC">
        <w:t>VI-</w:t>
      </w:r>
      <w:r w:rsidR="009F40D4" w:rsidRPr="005B2AA4">
        <w:t>G</w:t>
      </w:r>
      <w:r w:rsidRPr="005B2AA4">
        <w:t>&amp;</w:t>
      </w:r>
      <w:r w:rsidR="009F40D4" w:rsidRPr="005B2AA4">
        <w:t>H</w:t>
      </w:r>
      <w:r w:rsidRPr="005B2AA4">
        <w:t>)</w:t>
      </w:r>
    </w:p>
    <w:p w:rsidR="00A85A78" w:rsidRPr="005B2AA4" w:rsidRDefault="00A85A78" w:rsidP="006A4AEC">
      <w:pPr>
        <w:pStyle w:val="Heading3"/>
      </w:pPr>
      <w:bookmarkStart w:id="3538" w:name="_Toc346577423"/>
      <w:bookmarkStart w:id="3539" w:name="_Toc346628588"/>
      <w:r w:rsidRPr="005B2AA4">
        <w:t>The plays of the game also must align with the rules of the game.  Carefully check the wording of the contract law to ensure alignment with the transaction—if not, negotiate in a transaction cost economizing manner</w:t>
      </w:r>
      <w:r w:rsidR="00D13F30" w:rsidRPr="005B2AA4">
        <w:t xml:space="preserve"> aiming for the giving and receiving of credible commitments</w:t>
      </w:r>
      <w:r w:rsidRPr="005B2AA4">
        <w:t>.</w:t>
      </w:r>
      <w:bookmarkEnd w:id="3538"/>
      <w:bookmarkEnd w:id="3539"/>
      <w:r w:rsidRPr="005B2AA4">
        <w:t xml:space="preserve"> </w:t>
      </w:r>
    </w:p>
    <w:p w:rsidR="00791F8A" w:rsidRPr="000977CC" w:rsidRDefault="00791F8A" w:rsidP="000977CC">
      <w:pPr>
        <w:pStyle w:val="Heading2"/>
      </w:pPr>
      <w:bookmarkStart w:id="3540" w:name="_Toc351820109"/>
      <w:r w:rsidRPr="000977CC">
        <w:t>Negotiate to Attain Trust</w:t>
      </w:r>
      <w:bookmarkEnd w:id="3540"/>
    </w:p>
    <w:p w:rsidR="000A1B64" w:rsidRDefault="00791F8A" w:rsidP="006A4AEC">
      <w:pPr>
        <w:pStyle w:val="Heading3"/>
      </w:pPr>
      <w:r w:rsidRPr="005B2AA4">
        <w:t>It is reasonable to assume that trust is never fully attained, but it can be a state of continual becoming. Consider that every trade-off has two sides; giving economic ground may gain trust, but lose in revenues; au gratis provision of training counterparts may gain in trust but lose in revenues.  The question reduces to “What is going on?” Are all trade-offs simply two-sided, or are they more complex</w:t>
      </w:r>
      <w:r w:rsidR="000A1B64" w:rsidRPr="005B2AA4">
        <w:t>?</w:t>
      </w:r>
      <w:r w:rsidRPr="005B2AA4">
        <w:t xml:space="preserve">  Always choose the more complex option to a 50:50 proposition; only differing </w:t>
      </w:r>
      <w:r w:rsidR="000A1B64" w:rsidRPr="005B2AA4">
        <w:t xml:space="preserve">from that choice </w:t>
      </w:r>
      <w:r w:rsidRPr="005B2AA4">
        <w:t xml:space="preserve">when one side is </w:t>
      </w:r>
      <w:r w:rsidR="000A1B64" w:rsidRPr="005B2AA4">
        <w:t>increased due to greater</w:t>
      </w:r>
      <w:r w:rsidRPr="005B2AA4">
        <w:t xml:space="preserve"> accessible </w:t>
      </w:r>
      <w:r w:rsidR="00D13F30" w:rsidRPr="005B2AA4">
        <w:t xml:space="preserve">real </w:t>
      </w:r>
      <w:r w:rsidRPr="005B2AA4">
        <w:t>information.  The analyst shifts from a gamble in the former case to experimentation in the latter complex option.  It is noted that the acquisition of knowledge is always cheaper than gambling a portion of the project away. In infrastructuure negotiation, project portions are rarely smaller than large portion</w:t>
      </w:r>
      <w:r w:rsidR="00D13F30" w:rsidRPr="005B2AA4">
        <w:t xml:space="preserve">s of knowledge acquisition, especially with solid cooperation from the government partner in a PPP investment. </w:t>
      </w:r>
    </w:p>
    <w:p w:rsidR="000977CC" w:rsidRPr="000977CC" w:rsidRDefault="000977CC" w:rsidP="000977CC"/>
    <w:p w:rsidR="008A7757" w:rsidRPr="000977CC" w:rsidRDefault="008A7757" w:rsidP="000977CC">
      <w:pPr>
        <w:pStyle w:val="Heading2"/>
      </w:pPr>
      <w:bookmarkStart w:id="3541" w:name="_Toc348376274"/>
      <w:bookmarkStart w:id="3542" w:name="_Toc351820110"/>
      <w:r w:rsidRPr="000977CC">
        <w:lastRenderedPageBreak/>
        <w:t>Search for Opportunities to Economize on Transaction Costs</w:t>
      </w:r>
      <w:bookmarkEnd w:id="3541"/>
      <w:bookmarkEnd w:id="3542"/>
    </w:p>
    <w:p w:rsidR="008A7757" w:rsidRPr="005B2AA4" w:rsidRDefault="008A7757" w:rsidP="006A4AEC">
      <w:pPr>
        <w:pStyle w:val="Heading3"/>
      </w:pPr>
      <w:bookmarkStart w:id="3543" w:name="_Toc346577433"/>
      <w:bookmarkStart w:id="3544" w:name="_Toc346628598"/>
      <w:bookmarkStart w:id="3545" w:name="_Toc347250689"/>
      <w:r w:rsidRPr="005B2AA4">
        <w:t>The best opportunities to economize on transaction costs occur during negotiations as that is when leverage is at an optimum level. However, there are opportunities during implementation as well.  Recall that economizing on transaction costs is what optimization of the triple and attaining credible commitment is all about. Whenever opportunities arise to execute any of these mechanisms, by all means do it.</w:t>
      </w:r>
      <w:bookmarkEnd w:id="3543"/>
      <w:bookmarkEnd w:id="3544"/>
      <w:bookmarkEnd w:id="3545"/>
      <w:r w:rsidR="00D13F30" w:rsidRPr="005B2AA4">
        <w:t xml:space="preserve"> In effect, they should be considered “</w:t>
      </w:r>
      <w:r w:rsidR="00D13F30" w:rsidRPr="005B2AA4">
        <w:rPr>
          <w:u w:val="single"/>
        </w:rPr>
        <w:t>process mechanisms</w:t>
      </w:r>
      <w:r w:rsidR="00D13F30" w:rsidRPr="005B2AA4">
        <w:t>.”</w:t>
      </w:r>
    </w:p>
    <w:p w:rsidR="008A7757" w:rsidRPr="005B2AA4" w:rsidRDefault="008A7757" w:rsidP="006A4AEC">
      <w:pPr>
        <w:pStyle w:val="Heading3"/>
      </w:pPr>
      <w:bookmarkStart w:id="3546" w:name="_Toc346577434"/>
      <w:bookmarkStart w:id="3547" w:name="_Toc346628599"/>
      <w:r w:rsidRPr="005B2AA4">
        <w:t>Economizing on transaction costs is to negotiate to trade-off the combination of price (p) and technology (k) as levers in order to gain the benefits of appropriate safeguards (s) that relieve transaction hazards and prevent them from becoming transaction costs. This is what is meant by the phrase “</w:t>
      </w:r>
      <w:r w:rsidRPr="005B2AA4">
        <w:rPr>
          <w:u w:val="single"/>
        </w:rPr>
        <w:t>in a transaction cost economizing manner”</w:t>
      </w:r>
      <w:r w:rsidRPr="005B2AA4">
        <w:t>.</w:t>
      </w:r>
      <w:bookmarkEnd w:id="3546"/>
      <w:bookmarkEnd w:id="3547"/>
      <w:r w:rsidRPr="005B2AA4">
        <w:t xml:space="preserve"> </w:t>
      </w:r>
    </w:p>
    <w:p w:rsidR="008A7757" w:rsidRPr="005B2AA4" w:rsidRDefault="008A7757" w:rsidP="006A4AEC">
      <w:pPr>
        <w:pStyle w:val="Heading3"/>
      </w:pPr>
      <w:bookmarkStart w:id="3548" w:name="_Toc346577435"/>
      <w:bookmarkStart w:id="3549" w:name="_Toc346628600"/>
      <w:r w:rsidRPr="005B2AA4">
        <w:t>Safeguards are clauses that are inserted into contracts for the purpose of relieving contract hazards or mitigating transaction costs. In the new TCE language, safeguard insertions are referred to as contract provisioning  superior governance structures or governance institutions or mechanisms.</w:t>
      </w:r>
      <w:bookmarkEnd w:id="3548"/>
      <w:bookmarkEnd w:id="3549"/>
    </w:p>
    <w:p w:rsidR="008A7757" w:rsidRPr="005B2AA4" w:rsidRDefault="008A7757" w:rsidP="006A4AEC">
      <w:pPr>
        <w:pStyle w:val="Heading3"/>
      </w:pPr>
      <w:bookmarkStart w:id="3550" w:name="_Toc346628601"/>
      <w:r w:rsidRPr="005B2AA4">
        <w:t xml:space="preserve">Economizing on behavioral assumptions occurs when the twin assumptions of bounded rationality and opportunism are specifically economized by </w:t>
      </w:r>
      <w:r w:rsidRPr="005B2AA4">
        <w:rPr>
          <w:u w:val="single"/>
        </w:rPr>
        <w:t>contract provisioning</w:t>
      </w:r>
      <w:r w:rsidRPr="005B2AA4">
        <w:t>. Two things occur:</w:t>
      </w:r>
      <w:bookmarkEnd w:id="3550"/>
      <w:r w:rsidRPr="005B2AA4">
        <w:t xml:space="preserve"> </w:t>
      </w:r>
    </w:p>
    <w:p w:rsidR="00C10CA6" w:rsidRPr="005B2AA4" w:rsidRDefault="00C10CA6" w:rsidP="006A4AEC">
      <w:pPr>
        <w:pStyle w:val="Heading4"/>
      </w:pPr>
      <w:r w:rsidRPr="005B2AA4">
        <w:t xml:space="preserve">the transaction costs from bounded rationality and opportunism decline or vanish and transactions become more efficient leading to superior </w:t>
      </w:r>
      <w:r w:rsidRPr="005B2AA4">
        <w:rPr>
          <w:u w:val="single"/>
        </w:rPr>
        <w:t>project implementation</w:t>
      </w:r>
      <w:r w:rsidRPr="005B2AA4">
        <w:t xml:space="preserve">; and </w:t>
      </w:r>
    </w:p>
    <w:p w:rsidR="00C10CA6" w:rsidRDefault="00C10CA6" w:rsidP="006A4AEC">
      <w:pPr>
        <w:pStyle w:val="Heading4"/>
      </w:pPr>
      <w:r w:rsidRPr="005B2AA4">
        <w:t xml:space="preserve">economies of bounded rationality and opportunism occurs in spot markets. Spot market governance is </w:t>
      </w:r>
      <w:r w:rsidR="004C5EC5" w:rsidRPr="005B2AA4">
        <w:t xml:space="preserve">comparatively </w:t>
      </w:r>
      <w:r w:rsidRPr="005B2AA4">
        <w:t>free of hazards because the effects of standardized exchange assets, strong incentives, and appropriability of returns on all margins prevent bounded rationality and opportunism from taking hold.</w:t>
      </w:r>
    </w:p>
    <w:p w:rsidR="000977CC" w:rsidRPr="000977CC" w:rsidRDefault="000977CC" w:rsidP="000977CC"/>
    <w:p w:rsidR="0021478C" w:rsidRDefault="0021478C" w:rsidP="00D436E3">
      <w:pPr>
        <w:pStyle w:val="Heading2"/>
      </w:pPr>
      <w:bookmarkStart w:id="3551" w:name="_Toc348376275"/>
      <w:bookmarkStart w:id="3552" w:name="_Toc351820111"/>
      <w:r w:rsidRPr="005B2AA4">
        <w:lastRenderedPageBreak/>
        <w:t>Restore Positions onto the Contract Curve and Smart Monitoring</w:t>
      </w:r>
      <w:bookmarkEnd w:id="3551"/>
      <w:bookmarkEnd w:id="3552"/>
    </w:p>
    <w:p w:rsidR="000977CC" w:rsidRPr="005B2AA4" w:rsidRDefault="000977CC" w:rsidP="000977CC">
      <w:pPr>
        <w:pStyle w:val="Heading3"/>
      </w:pPr>
      <w:bookmarkStart w:id="3553" w:name="_Toc346577438"/>
      <w:bookmarkStart w:id="3554" w:name="_Toc346628603"/>
      <w:r w:rsidRPr="005B2AA4">
        <w:t xml:space="preserve">Restoring the alignments of the contract parties to the original (or to an updated) contract agreement when the parties “fall off of the contract curve” is generally required on a routine basis. A typical example is the employment contract of an employee. Frequent restoration to his original terms of contract keeps the employee constantly oriented in the intended direction. Contract incentives deteriorate naturally and falling off of the curve tends to occur routinely. Frequent restoration requires a form of project related </w:t>
      </w:r>
      <w:r w:rsidRPr="005B2AA4">
        <w:rPr>
          <w:u w:val="single"/>
        </w:rPr>
        <w:t>intellectual stimulus</w:t>
      </w:r>
      <w:r w:rsidRPr="005B2AA4">
        <w:t xml:space="preserve"> best provided as a part of project monitoring. </w:t>
      </w:r>
      <w:r w:rsidRPr="000811A9">
        <w:rPr>
          <w:rStyle w:val="FootnoteReference"/>
          <w:b/>
        </w:rPr>
        <w:footnoteReference w:id="2"/>
      </w:r>
      <w:bookmarkEnd w:id="3553"/>
      <w:bookmarkEnd w:id="3554"/>
      <w:r w:rsidRPr="005B2AA4">
        <w:t xml:space="preserve">  </w:t>
      </w:r>
    </w:p>
    <w:p w:rsidR="000977CC" w:rsidRPr="005B2AA4" w:rsidRDefault="000977CC" w:rsidP="000977CC">
      <w:pPr>
        <w:pStyle w:val="Heading3"/>
      </w:pPr>
      <w:bookmarkStart w:id="3555" w:name="_Toc346577439"/>
      <w:bookmarkStart w:id="3556" w:name="_Toc346628604"/>
      <w:r w:rsidRPr="005B2AA4">
        <w:t>Restoring the contract curve through smart monitoring is probably the next most influential phase of infrastructure governance next to procurement, negotiations, contracting, and project management. Typically, with the exception of the latter, these were areas generally treated as bureaucratic afterthoughts, the productivity of traditional monitoring activity left much to be desired. Often, monitoring activities are little more than check-lists that are carried out with little or no regard for expost incentives or for getting agents back onto the contract curve. Moreover, because critical thinking of the shallow kind frequently appears in monitoring and evaluation reports, one must ask what was monitored. From some accounts, the answer is whether the “goals and assumptions” of the monitored project made any real difference?</w:t>
      </w:r>
      <w:bookmarkEnd w:id="3555"/>
      <w:bookmarkEnd w:id="3556"/>
      <w:r w:rsidRPr="005B2AA4">
        <w:t xml:space="preserve"> </w:t>
      </w:r>
    </w:p>
    <w:p w:rsidR="000977CC" w:rsidRPr="005B2AA4" w:rsidRDefault="000977CC" w:rsidP="000977CC">
      <w:pPr>
        <w:pStyle w:val="Heading3"/>
      </w:pPr>
      <w:bookmarkStart w:id="3557" w:name="_Toc346577440"/>
      <w:bookmarkStart w:id="3558" w:name="_Toc346628605"/>
      <w:r w:rsidRPr="005B2AA4">
        <w:t>Monitoring personnel are rarely self-motivated to collect data or to feed the appropriate data properly back to where it would count the most.  Personal observation over 40 years in the field indictes that the appropriate skills for transferring technology in real time is largely absent. This problem represents a missed opportunity to improve project implementation and keep project parties aligned and on the “contract curve.” Just as or perhaps more important than collecting data on performance, getting contract parties back onto the contract curve should be a major priority of team leaders.</w:t>
      </w:r>
      <w:bookmarkEnd w:id="3557"/>
      <w:bookmarkEnd w:id="3558"/>
    </w:p>
    <w:p w:rsidR="000977CC" w:rsidRPr="005B2AA4" w:rsidRDefault="000977CC" w:rsidP="000977CC">
      <w:pPr>
        <w:pStyle w:val="Heading3"/>
      </w:pPr>
      <w:bookmarkStart w:id="3559" w:name="_Toc346577441"/>
      <w:bookmarkStart w:id="3560" w:name="_Toc346628606"/>
      <w:r w:rsidRPr="005B2AA4">
        <w:lastRenderedPageBreak/>
        <w:t>Getting parties onto the curve is achieved during the critical period of real time implementation, and project monitoring comes closest to real time. Missing this opportunity to execute project monitoring differently results in comparatively high real costs. Smart monitoring focused on “tuning-up expost incentives” and “high productivity stimulus” is believed to be the way to get and keep contract parties on the curve. Expost governance is thereby addressed.</w:t>
      </w:r>
      <w:bookmarkEnd w:id="3559"/>
      <w:bookmarkEnd w:id="3560"/>
    </w:p>
    <w:p w:rsidR="000977CC" w:rsidRPr="000977CC" w:rsidRDefault="000977CC" w:rsidP="000977CC">
      <w:pPr>
        <w:pStyle w:val="Heading2"/>
      </w:pPr>
      <w:bookmarkStart w:id="3561" w:name="_Toc348376276"/>
      <w:bookmarkStart w:id="3562" w:name="_Toc351820112"/>
      <w:r w:rsidRPr="000977CC">
        <w:t>Redesign Project Monitoring</w:t>
      </w:r>
      <w:bookmarkEnd w:id="3561"/>
      <w:bookmarkEnd w:id="3562"/>
    </w:p>
    <w:p w:rsidR="000977CC" w:rsidRPr="005B2AA4" w:rsidRDefault="000977CC" w:rsidP="000977CC">
      <w:pPr>
        <w:pStyle w:val="Heading3"/>
      </w:pPr>
      <w:bookmarkStart w:id="3563" w:name="_Toc346577443"/>
      <w:bookmarkStart w:id="3564" w:name="_Toc346628608"/>
      <w:bookmarkStart w:id="3565" w:name="_Toc346799018"/>
      <w:bookmarkStart w:id="3566" w:name="_Toc347146295"/>
      <w:bookmarkStart w:id="3567" w:name="_Toc347245981"/>
      <w:bookmarkStart w:id="3568" w:name="_Toc347250699"/>
      <w:bookmarkStart w:id="3569" w:name="_Toc347836141"/>
      <w:r w:rsidRPr="005B2AA4">
        <w:t>Let us call the project monitor, the restoration agent or the stimulus monitoring agent. He has engaged the contract’s team leader and his implementation team in their monthly review session to discuss and comment on their 3-month moving action plan in time for the next immediate phase of project implementation</w:t>
      </w:r>
      <w:bookmarkEnd w:id="3563"/>
      <w:bookmarkEnd w:id="3564"/>
      <w:bookmarkEnd w:id="3565"/>
      <w:bookmarkEnd w:id="3566"/>
      <w:bookmarkEnd w:id="3567"/>
      <w:bookmarkEnd w:id="3568"/>
      <w:bookmarkEnd w:id="3569"/>
      <w:r w:rsidRPr="005B2AA4">
        <w:t>, in one month. </w:t>
      </w:r>
    </w:p>
    <w:p w:rsidR="000977CC" w:rsidRPr="005B2AA4" w:rsidRDefault="000977CC" w:rsidP="000977CC">
      <w:pPr>
        <w:pStyle w:val="Heading3"/>
      </w:pPr>
      <w:bookmarkStart w:id="3570" w:name="_Toc346577444"/>
      <w:bookmarkStart w:id="3571" w:name="_Toc346628609"/>
      <w:bookmarkStart w:id="3572" w:name="_Toc347146296"/>
      <w:bookmarkStart w:id="3573" w:name="_Toc347245982"/>
      <w:r w:rsidRPr="005B2AA4">
        <w:t>The action plan is presented by the team leader with support provided by his team members. Discussion and commentary focus on the accomplishments to date and the expected progress in the next increment of the work cycle. Discussion is open to all those present. The restoration/stimulus monitoring agent asks challenging “why” kinds of questions of the team to gain clarity and in so doing finds numerous opportunities to raise the issues of the comparative contracting framework such as the focus on: “what is going on” and “compared to what” within the transaction; the level of specialization (k) of the exchange asset and their resulting exposures; the institutional arrangements that are necessary to minimize total costs; the alignment necessary between the incentives of the buyer and the supplier; the economizing on transaction costs; the giving and taking of credible commitments; the analytical process of arriving at conclusions, causes or correlations and following action steps; and the identification of hazards and transaction costs and their mitigation.</w:t>
      </w:r>
      <w:bookmarkEnd w:id="3570"/>
      <w:bookmarkEnd w:id="3571"/>
      <w:bookmarkEnd w:id="3572"/>
      <w:bookmarkEnd w:id="3573"/>
      <w:r w:rsidRPr="005B2AA4">
        <w:t xml:space="preserve"> </w:t>
      </w:r>
    </w:p>
    <w:p w:rsidR="000977CC" w:rsidRPr="005B2AA4" w:rsidRDefault="000977CC" w:rsidP="000977CC">
      <w:pPr>
        <w:pStyle w:val="Heading3"/>
      </w:pPr>
      <w:r w:rsidRPr="005B2AA4">
        <w:t xml:space="preserve">Importantly, contractual performance indicators, milestones and time frames are brought to bear on the prospective action plan for their relevance to the next phase of actions given the state of the institutional arrangements at the time. </w:t>
      </w:r>
    </w:p>
    <w:p w:rsidR="000977CC" w:rsidRPr="005B2AA4" w:rsidRDefault="000977CC" w:rsidP="000977CC">
      <w:pPr>
        <w:pStyle w:val="Heading3"/>
      </w:pPr>
      <w:bookmarkStart w:id="3574" w:name="_Toc346577445"/>
      <w:bookmarkStart w:id="3575" w:name="_Toc346628610"/>
      <w:r w:rsidRPr="005B2AA4">
        <w:t>The success of stimulus monitoring rests almost entirely on the qualifications of the restoration/stimulus monitoring agent. In critical ways this agent replaces the traditional management consultant.</w:t>
      </w:r>
      <w:bookmarkEnd w:id="3574"/>
      <w:bookmarkEnd w:id="3575"/>
      <w:r w:rsidRPr="005B2AA4">
        <w:t xml:space="preserve"> </w:t>
      </w:r>
    </w:p>
    <w:p w:rsidR="000977CC" w:rsidRDefault="000977CC" w:rsidP="000977CC"/>
    <w:p w:rsidR="000977CC" w:rsidRDefault="000977CC" w:rsidP="000977CC"/>
    <w:p w:rsidR="000977CC" w:rsidRDefault="000977CC" w:rsidP="000977CC"/>
    <w:p w:rsidR="000977CC" w:rsidRDefault="000977CC" w:rsidP="000977CC"/>
    <w:p w:rsidR="0028200B" w:rsidRPr="005B2AA4" w:rsidRDefault="004674A5" w:rsidP="006A4AEC">
      <w:pPr>
        <w:pStyle w:val="Heading3"/>
      </w:pPr>
      <w:bookmarkStart w:id="3576" w:name="_Toc346577446"/>
      <w:bookmarkStart w:id="3577" w:name="_Toc346628611"/>
      <w:r w:rsidRPr="005B2AA4">
        <w:lastRenderedPageBreak/>
        <w:t xml:space="preserve">Done successfully, the project team leader sees perhaps for the first time the expanded role that </w:t>
      </w:r>
      <w:r w:rsidR="0028200B" w:rsidRPr="005B2AA4">
        <w:t xml:space="preserve">transaction costs, </w:t>
      </w:r>
      <w:r w:rsidRPr="005B2AA4">
        <w:t>incentives</w:t>
      </w:r>
      <w:r w:rsidR="0028200B" w:rsidRPr="005B2AA4">
        <w:t xml:space="preserve">, </w:t>
      </w:r>
      <w:r w:rsidR="004C5EC5" w:rsidRPr="005B2AA4">
        <w:t>credible commitments</w:t>
      </w:r>
      <w:r w:rsidR="0028200B" w:rsidRPr="005B2AA4">
        <w:t>, and contract hazards</w:t>
      </w:r>
      <w:r w:rsidR="004C5EC5" w:rsidRPr="005B2AA4">
        <w:t xml:space="preserve"> </w:t>
      </w:r>
      <w:r w:rsidRPr="005B2AA4">
        <w:t xml:space="preserve">play in good design and actual project implementation. Moreover, he sees the connection between past actions and the </w:t>
      </w:r>
      <w:r w:rsidRPr="005B2AA4">
        <w:rPr>
          <w:u w:val="single"/>
        </w:rPr>
        <w:t>refutable hypotheses</w:t>
      </w:r>
      <w:r w:rsidRPr="005B2AA4">
        <w:t xml:space="preserve"> buried in the comparative contract analysis. </w:t>
      </w:r>
    </w:p>
    <w:p w:rsidR="004674A5" w:rsidRPr="005B2AA4" w:rsidRDefault="004C5EC5" w:rsidP="006A4AEC">
      <w:pPr>
        <w:pStyle w:val="Heading3"/>
      </w:pPr>
      <w:r w:rsidRPr="005B2AA4">
        <w:t xml:space="preserve">The refutable hypothesis can </w:t>
      </w:r>
      <w:r w:rsidR="0028200B" w:rsidRPr="005B2AA4">
        <w:t xml:space="preserve">take several forms: </w:t>
      </w:r>
      <w:r w:rsidRPr="005B2AA4">
        <w:t>a contract clause</w:t>
      </w:r>
      <w:r w:rsidR="0028200B" w:rsidRPr="005B2AA4">
        <w:t>;</w:t>
      </w:r>
      <w:r w:rsidRPr="005B2AA4">
        <w:t xml:space="preserve"> a </w:t>
      </w:r>
      <w:r w:rsidR="00547337" w:rsidRPr="005B2AA4">
        <w:t xml:space="preserve">negotiated </w:t>
      </w:r>
      <w:r w:rsidR="0028200B" w:rsidRPr="005B2AA4">
        <w:t>safeguard</w:t>
      </w:r>
      <w:r w:rsidR="00547337" w:rsidRPr="005B2AA4">
        <w:t>;</w:t>
      </w:r>
      <w:r w:rsidR="0028200B" w:rsidRPr="005B2AA4">
        <w:t xml:space="preserve"> or a </w:t>
      </w:r>
      <w:r w:rsidRPr="005B2AA4">
        <w:t xml:space="preserve">management policy of the project manager. </w:t>
      </w:r>
      <w:r w:rsidR="004674A5" w:rsidRPr="005B2AA4">
        <w:t xml:space="preserve">He is enabled to think at the level of the transaction where the principal action takes place. He is able to query what is missing and what in addition is needed to achieve an agreed output in the time and resources allotted that leads to the desired outcome downstream. If the planned output is not complied with, then this information is fed back into the next </w:t>
      </w:r>
      <w:r w:rsidRPr="005B2AA4">
        <w:t xml:space="preserve">monthly </w:t>
      </w:r>
      <w:r w:rsidR="004674A5" w:rsidRPr="005B2AA4">
        <w:t>action planning monitoring session, and the refutable hypothesis that led to the mistake is analyzed as to why results are different from what was expected</w:t>
      </w:r>
      <w:bookmarkEnd w:id="3576"/>
      <w:bookmarkEnd w:id="3577"/>
      <w:r w:rsidR="0028200B" w:rsidRPr="005B2AA4">
        <w:t>, and that information is used to change or discard the safeguard or policy decision.</w:t>
      </w:r>
      <w:r w:rsidR="004674A5" w:rsidRPr="005B2AA4">
        <w:t xml:space="preserve"> </w:t>
      </w:r>
    </w:p>
    <w:p w:rsidR="004674A5" w:rsidRPr="005B2AA4" w:rsidRDefault="00FA5283" w:rsidP="006A4AEC">
      <w:pPr>
        <w:pStyle w:val="Heading3"/>
      </w:pPr>
      <w:bookmarkStart w:id="3578" w:name="_Toc346577447"/>
      <w:bookmarkStart w:id="3579" w:name="_Toc346628612"/>
      <w:r w:rsidRPr="005B2AA4">
        <w:t>At some point, the team leader ca</w:t>
      </w:r>
      <w:r w:rsidR="004674A5" w:rsidRPr="005B2AA4">
        <w:t>tches</w:t>
      </w:r>
      <w:r w:rsidRPr="005B2AA4">
        <w:t xml:space="preserve">-on to what </w:t>
      </w:r>
      <w:r w:rsidR="004674A5" w:rsidRPr="005B2AA4">
        <w:t>is</w:t>
      </w:r>
      <w:r w:rsidRPr="005B2AA4">
        <w:t xml:space="preserve"> going on and he beg</w:t>
      </w:r>
      <w:r w:rsidR="004674A5" w:rsidRPr="005B2AA4">
        <w:t>ins</w:t>
      </w:r>
      <w:r w:rsidRPr="005B2AA4">
        <w:t xml:space="preserve"> to self-initiate this process of stimulus monitoring and action-planning. When that </w:t>
      </w:r>
      <w:r w:rsidR="004674A5" w:rsidRPr="005B2AA4">
        <w:t>takes</w:t>
      </w:r>
      <w:r w:rsidRPr="005B2AA4">
        <w:t xml:space="preserve"> place, the project beg</w:t>
      </w:r>
      <w:r w:rsidR="004674A5" w:rsidRPr="005B2AA4">
        <w:t>ins</w:t>
      </w:r>
      <w:r w:rsidRPr="005B2AA4">
        <w:t xml:space="preserve"> a process of self-learning </w:t>
      </w:r>
      <w:r w:rsidR="004674A5" w:rsidRPr="005B2AA4">
        <w:t>and is</w:t>
      </w:r>
      <w:r w:rsidRPr="005B2AA4">
        <w:t xml:space="preserve"> documented in the monitoring report.</w:t>
      </w:r>
      <w:bookmarkEnd w:id="3578"/>
      <w:bookmarkEnd w:id="3579"/>
      <w:r w:rsidRPr="005B2AA4">
        <w:t xml:space="preserve"> </w:t>
      </w:r>
    </w:p>
    <w:p w:rsidR="0028200B" w:rsidRPr="005B2AA4" w:rsidRDefault="00FA5283" w:rsidP="006A4AEC">
      <w:pPr>
        <w:pStyle w:val="Heading3"/>
      </w:pPr>
      <w:bookmarkStart w:id="3580" w:name="_Toc346577448"/>
      <w:bookmarkStart w:id="3581" w:name="_Toc346628613"/>
      <w:r w:rsidRPr="005B2AA4">
        <w:t xml:space="preserve">For the farsighted </w:t>
      </w:r>
      <w:r w:rsidR="00FB2939" w:rsidRPr="005B2AA4">
        <w:t>team leader</w:t>
      </w:r>
      <w:r w:rsidRPr="005B2AA4">
        <w:t>,</w:t>
      </w:r>
      <w:r w:rsidRPr="005B2AA4">
        <w:rPr>
          <w:color w:val="FF0000"/>
        </w:rPr>
        <w:t xml:space="preserve"> </w:t>
      </w:r>
      <w:r w:rsidRPr="005B2AA4">
        <w:t xml:space="preserve">the incentives to look for </w:t>
      </w:r>
      <w:r w:rsidR="004674A5" w:rsidRPr="005B2AA4">
        <w:t>are</w:t>
      </w:r>
      <w:r w:rsidRPr="005B2AA4">
        <w:t xml:space="preserve"> an increased focus on human incentives that le</w:t>
      </w:r>
      <w:r w:rsidR="004674A5" w:rsidRPr="005B2AA4">
        <w:t>a</w:t>
      </w:r>
      <w:r w:rsidRPr="005B2AA4">
        <w:t xml:space="preserve">d to real and intended interim </w:t>
      </w:r>
      <w:r w:rsidR="0028200B" w:rsidRPr="005B2AA4">
        <w:t xml:space="preserve">project </w:t>
      </w:r>
      <w:r w:rsidRPr="005B2AA4">
        <w:t xml:space="preserve">outputs and outcomes and the experimentation </w:t>
      </w:r>
      <w:r w:rsidR="00FB2939" w:rsidRPr="005B2AA4">
        <w:t xml:space="preserve">with institutional arrangements </w:t>
      </w:r>
      <w:r w:rsidRPr="005B2AA4">
        <w:t>that le</w:t>
      </w:r>
      <w:r w:rsidR="004674A5" w:rsidRPr="005B2AA4">
        <w:t>a</w:t>
      </w:r>
      <w:r w:rsidRPr="005B2AA4">
        <w:t xml:space="preserve">d to </w:t>
      </w:r>
      <w:r w:rsidR="0028200B" w:rsidRPr="005B2AA4">
        <w:t xml:space="preserve">real </w:t>
      </w:r>
      <w:r w:rsidRPr="005B2AA4">
        <w:t xml:space="preserve">output and outcome regularities. By transaction regularity </w:t>
      </w:r>
      <w:r w:rsidR="004674A5" w:rsidRPr="005B2AA4">
        <w:t>is</w:t>
      </w:r>
      <w:r w:rsidRPr="005B2AA4">
        <w:t xml:space="preserve"> meant the identification of transaction </w:t>
      </w:r>
      <w:r w:rsidR="004C5EC5" w:rsidRPr="005B2AA4">
        <w:t xml:space="preserve">patterns or </w:t>
      </w:r>
      <w:r w:rsidRPr="005B2AA4">
        <w:t xml:space="preserve">markers in prior designs that worked and applying them currently as informed experimentation. </w:t>
      </w:r>
    </w:p>
    <w:p w:rsidR="00FA5283" w:rsidRPr="005B2AA4" w:rsidRDefault="00FA5283" w:rsidP="006A4AEC">
      <w:pPr>
        <w:pStyle w:val="Heading3"/>
      </w:pPr>
      <w:r w:rsidRPr="005B2AA4">
        <w:t xml:space="preserve">Markers </w:t>
      </w:r>
      <w:r w:rsidR="004674A5" w:rsidRPr="005B2AA4">
        <w:t>are</w:t>
      </w:r>
      <w:r w:rsidRPr="005B2AA4">
        <w:t xml:space="preserve"> the wording of a contract clause that consist</w:t>
      </w:r>
      <w:r w:rsidR="00FB2939" w:rsidRPr="005B2AA4">
        <w:t>s</w:t>
      </w:r>
      <w:r w:rsidRPr="005B2AA4">
        <w:t xml:space="preserve"> of for example, the joining of </w:t>
      </w:r>
      <w:r w:rsidR="0028200B" w:rsidRPr="005B2AA4">
        <w:t>a lack of staff knowledge or skills and discernable</w:t>
      </w:r>
      <w:r w:rsidRPr="005B2AA4">
        <w:t xml:space="preserve"> uncertainty</w:t>
      </w:r>
      <w:r w:rsidR="0028200B" w:rsidRPr="005B2AA4">
        <w:t>;</w:t>
      </w:r>
      <w:r w:rsidRPr="005B2AA4">
        <w:t xml:space="preserve"> the joining of </w:t>
      </w:r>
      <w:r w:rsidR="0028200B" w:rsidRPr="005B2AA4">
        <w:t xml:space="preserve">dyad supply relations and reasonable potential for opportunism; and </w:t>
      </w:r>
      <w:r w:rsidRPr="005B2AA4">
        <w:t xml:space="preserve">the particular </w:t>
      </w:r>
      <w:r w:rsidR="0028200B" w:rsidRPr="005B2AA4">
        <w:t xml:space="preserve">organizational structural </w:t>
      </w:r>
      <w:r w:rsidR="00FB2939" w:rsidRPr="005B2AA4">
        <w:t>arrangement</w:t>
      </w:r>
      <w:r w:rsidRPr="005B2AA4">
        <w:t xml:space="preserve"> </w:t>
      </w:r>
      <w:r w:rsidR="0028200B" w:rsidRPr="005B2AA4">
        <w:t xml:space="preserve">(highly leveraged debt and </w:t>
      </w:r>
      <w:r w:rsidR="00547337" w:rsidRPr="005B2AA4">
        <w:t xml:space="preserve">the </w:t>
      </w:r>
      <w:r w:rsidR="0028200B" w:rsidRPr="005B2AA4">
        <w:t xml:space="preserve">preemptive security </w:t>
      </w:r>
      <w:r w:rsidR="00547337" w:rsidRPr="005B2AA4">
        <w:t>constraints controlled by</w:t>
      </w:r>
      <w:r w:rsidR="0028200B" w:rsidRPr="005B2AA4">
        <w:t xml:space="preserve"> lenders, and </w:t>
      </w:r>
      <w:r w:rsidR="00547337" w:rsidRPr="005B2AA4">
        <w:t xml:space="preserve">a </w:t>
      </w:r>
      <w:r w:rsidR="0028200B" w:rsidRPr="005B2AA4">
        <w:t xml:space="preserve">multidivisional or unitary organizational structure) </w:t>
      </w:r>
      <w:r w:rsidRPr="005B2AA4">
        <w:t>of a project management unit and an incentive mechanism or negotiated safeguard that prevent</w:t>
      </w:r>
      <w:r w:rsidR="0028200B" w:rsidRPr="005B2AA4">
        <w:t>s</w:t>
      </w:r>
      <w:r w:rsidRPr="005B2AA4">
        <w:t xml:space="preserve"> excessive lender control of a project financed PPP infrastructure project.</w:t>
      </w:r>
      <w:bookmarkEnd w:id="3580"/>
      <w:bookmarkEnd w:id="3581"/>
      <w:r w:rsidRPr="005B2AA4">
        <w:t xml:space="preserve"> </w:t>
      </w:r>
      <w:r w:rsidR="0028200B" w:rsidRPr="005B2AA4">
        <w:t>(See project finance paper I authored concerning debt and equity financing as governance structures in project finance listed in the bibliography.)</w:t>
      </w:r>
    </w:p>
    <w:p w:rsidR="00FA5283" w:rsidRPr="005B2AA4" w:rsidRDefault="00FA5283" w:rsidP="006A4AEC">
      <w:pPr>
        <w:pStyle w:val="Heading3"/>
      </w:pPr>
      <w:bookmarkStart w:id="3582" w:name="_Toc346577449"/>
      <w:bookmarkStart w:id="3583" w:name="_Toc346628614"/>
      <w:r w:rsidRPr="005B2AA4">
        <w:lastRenderedPageBreak/>
        <w:t>What need</w:t>
      </w:r>
      <w:r w:rsidR="004674A5" w:rsidRPr="005B2AA4">
        <w:t>s</w:t>
      </w:r>
      <w:r w:rsidRPr="005B2AA4">
        <w:t xml:space="preserve"> to be done to change the accustomed way of doing things in government bureaucracy </w:t>
      </w:r>
      <w:r w:rsidR="004674A5" w:rsidRPr="005B2AA4">
        <w:t>is</w:t>
      </w:r>
      <w:r w:rsidRPr="005B2AA4">
        <w:t xml:space="preserve"> a challenge, but one that </w:t>
      </w:r>
      <w:r w:rsidR="00FB2939" w:rsidRPr="005B2AA4">
        <w:t>a farsighted</w:t>
      </w:r>
      <w:r w:rsidRPr="005B2AA4">
        <w:t xml:space="preserve"> </w:t>
      </w:r>
      <w:r w:rsidR="004674A5" w:rsidRPr="005B2AA4">
        <w:t xml:space="preserve">team leader </w:t>
      </w:r>
      <w:r w:rsidRPr="005B2AA4">
        <w:t xml:space="preserve"> assum</w:t>
      </w:r>
      <w:r w:rsidR="00FB2939" w:rsidRPr="005B2AA4">
        <w:t>es</w:t>
      </w:r>
      <w:r w:rsidRPr="005B2AA4">
        <w:t xml:space="preserve"> </w:t>
      </w:r>
      <w:r w:rsidR="00FB2939" w:rsidRPr="005B2AA4">
        <w:t>is</w:t>
      </w:r>
      <w:r w:rsidRPr="005B2AA4">
        <w:t xml:space="preserve"> surmountable. </w:t>
      </w:r>
      <w:r w:rsidR="00FB2939" w:rsidRPr="005B2AA4">
        <w:t>Smart r</w:t>
      </w:r>
      <w:r w:rsidRPr="005B2AA4">
        <w:t>estoration and stimulus monitoring, a “high productivity expost stimulus restoration mechanism”, ha</w:t>
      </w:r>
      <w:r w:rsidR="004674A5" w:rsidRPr="005B2AA4">
        <w:t>s</w:t>
      </w:r>
      <w:r w:rsidRPr="005B2AA4">
        <w:t xml:space="preserve"> the potential of accomplishing several ends:</w:t>
      </w:r>
      <w:bookmarkEnd w:id="3582"/>
      <w:bookmarkEnd w:id="3583"/>
      <w:r w:rsidRPr="005B2AA4">
        <w:t xml:space="preserve"> </w:t>
      </w:r>
    </w:p>
    <w:p w:rsidR="00FA5283" w:rsidRPr="005B2AA4" w:rsidRDefault="00FA5283" w:rsidP="006A4AEC">
      <w:pPr>
        <w:pStyle w:val="Heading4"/>
      </w:pPr>
      <w:r w:rsidRPr="005B2AA4">
        <w:t xml:space="preserve">The monitoring task of gathering </w:t>
      </w:r>
      <w:r w:rsidR="004C5EC5" w:rsidRPr="005B2AA4">
        <w:t xml:space="preserve">more relevant </w:t>
      </w:r>
      <w:r w:rsidRPr="005B2AA4">
        <w:t xml:space="preserve">information, </w:t>
      </w:r>
    </w:p>
    <w:p w:rsidR="00FA5283" w:rsidRPr="005B2AA4" w:rsidRDefault="00FA5283" w:rsidP="006A4AEC">
      <w:pPr>
        <w:pStyle w:val="Heading4"/>
      </w:pPr>
      <w:r w:rsidRPr="005B2AA4">
        <w:t xml:space="preserve">The stimulus task of realigning contract parties back onto the original (or adjusted) contract curve agreement, </w:t>
      </w:r>
    </w:p>
    <w:p w:rsidR="00FA5283" w:rsidRPr="005B2AA4" w:rsidRDefault="00FA5283" w:rsidP="006A4AEC">
      <w:pPr>
        <w:pStyle w:val="Heading4"/>
      </w:pPr>
      <w:r w:rsidRPr="005B2AA4">
        <w:t xml:space="preserve">The micro transfer of technology through self-enforcing incentives at the transaction (project) level of action, </w:t>
      </w:r>
    </w:p>
    <w:p w:rsidR="00FA5283" w:rsidRPr="005B2AA4" w:rsidRDefault="00FA5283" w:rsidP="006A4AEC">
      <w:pPr>
        <w:pStyle w:val="Heading4"/>
      </w:pPr>
      <w:r w:rsidRPr="005B2AA4">
        <w:t xml:space="preserve">The inducement of project management staff to self-learn, </w:t>
      </w:r>
    </w:p>
    <w:p w:rsidR="00FA5283" w:rsidRPr="005B2AA4" w:rsidRDefault="00FA5283" w:rsidP="006A4AEC">
      <w:pPr>
        <w:pStyle w:val="Heading4"/>
      </w:pPr>
      <w:r w:rsidRPr="005B2AA4">
        <w:t>The experimentation that comes with testable predictions and refutable hy</w:t>
      </w:r>
      <w:r w:rsidR="004C5EC5" w:rsidRPr="005B2AA4">
        <w:t>potheses that induce innovation, and</w:t>
      </w:r>
    </w:p>
    <w:p w:rsidR="00FA5283" w:rsidRPr="005B2AA4" w:rsidRDefault="00FA5283" w:rsidP="006A4AEC">
      <w:pPr>
        <w:pStyle w:val="Heading4"/>
      </w:pPr>
      <w:r w:rsidRPr="005B2AA4">
        <w:t xml:space="preserve">Combining traditional monitoring with the tuning-up of project implementation incentives and the transfer of technology </w:t>
      </w:r>
      <w:r w:rsidR="00FB2939" w:rsidRPr="005B2AA4">
        <w:t>is</w:t>
      </w:r>
      <w:r w:rsidRPr="005B2AA4">
        <w:t xml:space="preserve"> underdeveloped and </w:t>
      </w:r>
      <w:r w:rsidR="00FB2939" w:rsidRPr="005B2AA4">
        <w:t>can</w:t>
      </w:r>
      <w:r w:rsidRPr="005B2AA4">
        <w:t xml:space="preserve"> be an important arena for further applied research.</w:t>
      </w:r>
    </w:p>
    <w:p w:rsidR="00D436E3" w:rsidRPr="000977CC" w:rsidRDefault="00175901" w:rsidP="000977CC">
      <w:pPr>
        <w:pStyle w:val="Heading1"/>
        <w:ind w:left="720" w:hanging="720"/>
      </w:pPr>
      <w:bookmarkStart w:id="3584" w:name="_Toc347146302"/>
      <w:bookmarkStart w:id="3585" w:name="_Toc348376277"/>
      <w:bookmarkStart w:id="3586" w:name="_Toc351820113"/>
      <w:r w:rsidRPr="000977CC">
        <w:t>Negotiated Safeguards &amp; Credible Commitment Mechanisms</w:t>
      </w:r>
      <w:bookmarkStart w:id="3587" w:name="_Toc348376278"/>
      <w:bookmarkEnd w:id="3584"/>
      <w:bookmarkEnd w:id="3585"/>
      <w:bookmarkEnd w:id="3586"/>
    </w:p>
    <w:p w:rsidR="00F12CFA" w:rsidRPr="000977CC" w:rsidRDefault="00F12CFA" w:rsidP="000977CC">
      <w:pPr>
        <w:pStyle w:val="Heading2"/>
        <w:rPr>
          <w:rStyle w:val="Heading3Char"/>
          <w:rFonts w:eastAsia="Calibri"/>
          <w:bCs/>
          <w:sz w:val="26"/>
        </w:rPr>
      </w:pPr>
      <w:bookmarkStart w:id="3588" w:name="_Toc351820114"/>
      <w:r w:rsidRPr="000977CC">
        <w:rPr>
          <w:rStyle w:val="Heading3Char"/>
          <w:rFonts w:eastAsia="Calibri"/>
          <w:bCs/>
          <w:sz w:val="26"/>
        </w:rPr>
        <w:t>Examples of Negotiated Safeguards</w:t>
      </w:r>
      <w:bookmarkEnd w:id="3588"/>
    </w:p>
    <w:p w:rsidR="00F12CFA" w:rsidRPr="000977CC" w:rsidRDefault="00F12CFA" w:rsidP="000977CC">
      <w:pPr>
        <w:pStyle w:val="Heading3"/>
      </w:pPr>
      <w:r w:rsidRPr="000977CC">
        <w:t>A condition of complete safeguard occurs when asset specificity is negligible and hazards are relieved. Rationale for negotiated safeguards include a broad range of institutions and mechanisms that:</w:t>
      </w:r>
    </w:p>
    <w:p w:rsidR="00F12CFA" w:rsidRPr="000977CC" w:rsidRDefault="00F12CFA" w:rsidP="000977CC">
      <w:pPr>
        <w:pStyle w:val="Heading4"/>
      </w:pPr>
      <w:r w:rsidRPr="000977CC">
        <w:t xml:space="preserve">Spell out in detail the terms and conditions of the rules of adaptation and risk sharing concerning contingent claims made by either party; </w:t>
      </w:r>
    </w:p>
    <w:p w:rsidR="00F12CFA" w:rsidRPr="005B2AA4" w:rsidRDefault="00F12CFA" w:rsidP="00F12CFA">
      <w:pPr>
        <w:pStyle w:val="Heading4"/>
      </w:pPr>
      <w:r w:rsidRPr="005B2AA4">
        <w:t xml:space="preserve">Establish the condition to create an adaptive sequential decision-making structure that facilitates autonomous bilateral parties to manage their project by ensuring adaptation and gap-filling machinery are in-place for contract parties when needed; </w:t>
      </w:r>
    </w:p>
    <w:p w:rsidR="00F12CFA" w:rsidRPr="005B2AA4" w:rsidRDefault="00F12CFA" w:rsidP="00F12CFA">
      <w:pPr>
        <w:pStyle w:val="Heading4"/>
      </w:pPr>
      <w:r w:rsidRPr="005B2AA4">
        <w:t>Raise the issue of changes in incentive structures in privatized state-owned enterprises and safeguard against any diseconomies;</w:t>
      </w:r>
    </w:p>
    <w:p w:rsidR="00F12CFA" w:rsidRPr="005B2AA4" w:rsidRDefault="00F12CFA" w:rsidP="00F12CFA">
      <w:pPr>
        <w:pStyle w:val="Heading4"/>
      </w:pPr>
      <w:r w:rsidRPr="005B2AA4">
        <w:t>Raise the issue of incentive differentials between the public sector government and the private sector party and safeguard against any diseconomies such as asymmetry between the parties;</w:t>
      </w:r>
    </w:p>
    <w:p w:rsidR="00F12CFA" w:rsidRDefault="00F12CFA" w:rsidP="00F12CFA"/>
    <w:p w:rsidR="004A5153" w:rsidRPr="005B2AA4" w:rsidRDefault="004A5153" w:rsidP="004A5153">
      <w:pPr>
        <w:pStyle w:val="Heading4"/>
      </w:pPr>
      <w:r w:rsidRPr="005B2AA4">
        <w:lastRenderedPageBreak/>
        <w:t>Post a hostage such as a performance bond to signal credible commitment to the other party;</w:t>
      </w:r>
    </w:p>
    <w:p w:rsidR="00547337" w:rsidRPr="005B2AA4" w:rsidRDefault="00547337" w:rsidP="006A4AEC">
      <w:pPr>
        <w:pStyle w:val="Heading4"/>
      </w:pPr>
      <w:r w:rsidRPr="005B2AA4">
        <w:t>Change the benefit/cost calculus of the counterparty where a net gain is achieved by offering technical assistance to resolve an important problem the counterparty is unable to tackle for various reasons;</w:t>
      </w:r>
    </w:p>
    <w:p w:rsidR="00547337" w:rsidRPr="005B2AA4" w:rsidRDefault="00547337" w:rsidP="006A4AEC">
      <w:pPr>
        <w:pStyle w:val="Heading4"/>
      </w:pPr>
      <w:bookmarkStart w:id="3589" w:name="_Toc348797373"/>
      <w:bookmarkStart w:id="3590" w:name="_Toc348882938"/>
      <w:bookmarkStart w:id="3591" w:name="_Toc348883352"/>
      <w:bookmarkStart w:id="3592" w:name="_Toc348901133"/>
      <w:bookmarkStart w:id="3593" w:name="_Toc348902758"/>
      <w:bookmarkStart w:id="3594" w:name="_Toc348903358"/>
      <w:bookmarkStart w:id="3595" w:name="_Toc349070360"/>
      <w:bookmarkStart w:id="3596" w:name="_Toc349306405"/>
      <w:bookmarkStart w:id="3597" w:name="_Toc349585046"/>
      <w:r w:rsidRPr="005B2AA4">
        <w:t>Require self-enforced payment of a penalty for failure to achieve an essential milestone that interrelates to progress of the counterparty;</w:t>
      </w:r>
      <w:bookmarkEnd w:id="3589"/>
      <w:bookmarkEnd w:id="3590"/>
      <w:bookmarkEnd w:id="3591"/>
      <w:bookmarkEnd w:id="3592"/>
      <w:bookmarkEnd w:id="3593"/>
      <w:bookmarkEnd w:id="3594"/>
      <w:bookmarkEnd w:id="3595"/>
      <w:bookmarkEnd w:id="3596"/>
      <w:bookmarkEnd w:id="3597"/>
    </w:p>
    <w:p w:rsidR="00547337" w:rsidRPr="005B2AA4" w:rsidRDefault="00547337" w:rsidP="006A4AEC">
      <w:pPr>
        <w:pStyle w:val="Heading4"/>
      </w:pPr>
      <w:bookmarkStart w:id="3598" w:name="_Toc348797374"/>
      <w:bookmarkStart w:id="3599" w:name="_Toc348882939"/>
      <w:bookmarkStart w:id="3600" w:name="_Toc348883353"/>
      <w:bookmarkStart w:id="3601" w:name="_Toc348901134"/>
      <w:bookmarkStart w:id="3602" w:name="_Toc348902759"/>
      <w:bookmarkStart w:id="3603" w:name="_Toc348903359"/>
      <w:bookmarkStart w:id="3604" w:name="_Toc349070361"/>
      <w:bookmarkStart w:id="3605" w:name="_Toc349306406"/>
      <w:bookmarkStart w:id="3606" w:name="_Toc349585047"/>
      <w:r w:rsidRPr="005B2AA4">
        <w:t>Realign incentives by continuously giving and receiving credible commitment by renegotiating price, technology, and safeguards simultaneously as production and governance cost savings go together and constitute the main ingredients of efficient trade-offs;</w:t>
      </w:r>
      <w:bookmarkEnd w:id="3598"/>
      <w:bookmarkEnd w:id="3599"/>
      <w:bookmarkEnd w:id="3600"/>
      <w:bookmarkEnd w:id="3601"/>
      <w:bookmarkEnd w:id="3602"/>
      <w:bookmarkEnd w:id="3603"/>
      <w:bookmarkEnd w:id="3604"/>
      <w:bookmarkEnd w:id="3605"/>
      <w:bookmarkEnd w:id="3606"/>
      <w:r w:rsidRPr="005B2AA4">
        <w:t xml:space="preserve"> </w:t>
      </w:r>
    </w:p>
    <w:p w:rsidR="00490837" w:rsidRPr="005B2AA4" w:rsidRDefault="00490837" w:rsidP="006A4AEC">
      <w:pPr>
        <w:pStyle w:val="Heading4"/>
      </w:pPr>
      <w:bookmarkStart w:id="3607" w:name="_Toc348797375"/>
      <w:bookmarkStart w:id="3608" w:name="_Toc348882940"/>
      <w:bookmarkStart w:id="3609" w:name="_Toc348883354"/>
      <w:bookmarkStart w:id="3610" w:name="_Toc348901135"/>
      <w:bookmarkStart w:id="3611" w:name="_Toc348902760"/>
      <w:bookmarkStart w:id="3612" w:name="_Toc348903360"/>
      <w:bookmarkStart w:id="3613" w:name="_Toc349070362"/>
      <w:bookmarkStart w:id="3614" w:name="_Toc349306407"/>
      <w:bookmarkStart w:id="3615" w:name="_Toc349585048"/>
      <w:r w:rsidRPr="005B2AA4">
        <w:t>Introduce trading regularities that support and signal continuity intentions; constrain the conditions of supply or procurement</w:t>
      </w:r>
      <w:bookmarkEnd w:id="3607"/>
      <w:bookmarkEnd w:id="3608"/>
      <w:bookmarkEnd w:id="3609"/>
      <w:bookmarkEnd w:id="3610"/>
      <w:bookmarkEnd w:id="3611"/>
      <w:bookmarkEnd w:id="3612"/>
      <w:bookmarkEnd w:id="3613"/>
      <w:r w:rsidRPr="005B2AA4">
        <w:t xml:space="preserve"> when appropriate continuity conditions have been satisfied</w:t>
      </w:r>
      <w:bookmarkEnd w:id="3614"/>
      <w:bookmarkEnd w:id="3615"/>
      <w:r w:rsidR="0028200B" w:rsidRPr="005B2AA4">
        <w:t>;</w:t>
      </w:r>
    </w:p>
    <w:p w:rsidR="0028200B" w:rsidRPr="005B2AA4" w:rsidRDefault="0028200B" w:rsidP="006A4AEC">
      <w:pPr>
        <w:pStyle w:val="Heading4"/>
      </w:pPr>
      <w:bookmarkStart w:id="3616" w:name="_Toc348797376"/>
      <w:bookmarkStart w:id="3617" w:name="_Toc348882941"/>
      <w:bookmarkStart w:id="3618" w:name="_Toc348883355"/>
      <w:bookmarkStart w:id="3619" w:name="_Toc348901136"/>
      <w:bookmarkStart w:id="3620" w:name="_Toc348902761"/>
      <w:bookmarkStart w:id="3621" w:name="_Toc348903361"/>
      <w:bookmarkStart w:id="3622" w:name="_Toc349070363"/>
      <w:bookmarkStart w:id="3623" w:name="_Toc349306408"/>
      <w:bookmarkStart w:id="3624" w:name="_Toc349585049"/>
      <w:r w:rsidRPr="005B2AA4">
        <w:t>Consider contractual safeguards before attempting to remove a transaction from the market and vertically integrate it;</w:t>
      </w:r>
      <w:bookmarkEnd w:id="3616"/>
      <w:bookmarkEnd w:id="3617"/>
      <w:bookmarkEnd w:id="3618"/>
      <w:bookmarkEnd w:id="3619"/>
      <w:bookmarkEnd w:id="3620"/>
      <w:bookmarkEnd w:id="3621"/>
      <w:bookmarkEnd w:id="3622"/>
      <w:bookmarkEnd w:id="3623"/>
      <w:bookmarkEnd w:id="3624"/>
    </w:p>
    <w:p w:rsidR="0028200B" w:rsidRPr="005B2AA4" w:rsidRDefault="0028200B" w:rsidP="006A4AEC">
      <w:pPr>
        <w:pStyle w:val="Heading4"/>
      </w:pPr>
      <w:bookmarkStart w:id="3625" w:name="_Toc348797377"/>
      <w:bookmarkStart w:id="3626" w:name="_Toc348882942"/>
      <w:bookmarkStart w:id="3627" w:name="_Toc348883356"/>
      <w:bookmarkStart w:id="3628" w:name="_Toc348901137"/>
      <w:bookmarkStart w:id="3629" w:name="_Toc348902762"/>
      <w:bookmarkStart w:id="3630" w:name="_Toc348903362"/>
      <w:bookmarkStart w:id="3631" w:name="_Toc349070364"/>
      <w:bookmarkStart w:id="3632" w:name="_Toc349306409"/>
      <w:bookmarkStart w:id="3633" w:name="_Toc349585050"/>
      <w:r w:rsidRPr="005B2AA4">
        <w:t>Adopt franchise bidding procedures where monopoly pricing is feared and include protecting not just an efficient bid price but also an efficient supply price by safeguarding against the hidden ex-post risks of incentives changing due to small number exchange relations and the opportunism that accompanies it;</w:t>
      </w:r>
      <w:bookmarkEnd w:id="3625"/>
      <w:bookmarkEnd w:id="3626"/>
      <w:bookmarkEnd w:id="3627"/>
      <w:bookmarkEnd w:id="3628"/>
      <w:bookmarkEnd w:id="3629"/>
      <w:bookmarkEnd w:id="3630"/>
      <w:bookmarkEnd w:id="3631"/>
      <w:bookmarkEnd w:id="3632"/>
      <w:bookmarkEnd w:id="3633"/>
      <w:r w:rsidRPr="005B2AA4">
        <w:t xml:space="preserve"> </w:t>
      </w:r>
    </w:p>
    <w:p w:rsidR="000977CC" w:rsidRPr="005B2AA4" w:rsidRDefault="000977CC" w:rsidP="000977CC">
      <w:pPr>
        <w:pStyle w:val="Heading4"/>
      </w:pPr>
      <w:bookmarkStart w:id="3634" w:name="_Toc348797378"/>
      <w:bookmarkStart w:id="3635" w:name="_Toc348882943"/>
      <w:bookmarkStart w:id="3636" w:name="_Toc348883357"/>
      <w:bookmarkStart w:id="3637" w:name="_Toc348901138"/>
      <w:bookmarkStart w:id="3638" w:name="_Toc348902763"/>
      <w:bookmarkStart w:id="3639" w:name="_Toc348903363"/>
      <w:bookmarkStart w:id="3640" w:name="_Toc349070365"/>
      <w:bookmarkStart w:id="3641" w:name="_Toc349306410"/>
      <w:bookmarkStart w:id="3642" w:name="_Toc349585051"/>
      <w:r w:rsidRPr="005B2AA4">
        <w:t>Bind autonomous bilateral contracting parties to actions of a joint profit maximization kind to safeguard against strategic bargaining;</w:t>
      </w:r>
      <w:bookmarkEnd w:id="3634"/>
      <w:bookmarkEnd w:id="3635"/>
      <w:bookmarkEnd w:id="3636"/>
      <w:bookmarkEnd w:id="3637"/>
      <w:bookmarkEnd w:id="3638"/>
      <w:bookmarkEnd w:id="3639"/>
      <w:bookmarkEnd w:id="3640"/>
      <w:bookmarkEnd w:id="3641"/>
      <w:bookmarkEnd w:id="3642"/>
    </w:p>
    <w:p w:rsidR="000977CC" w:rsidRPr="005B2AA4" w:rsidRDefault="000977CC" w:rsidP="000977CC">
      <w:pPr>
        <w:pStyle w:val="Heading4"/>
      </w:pPr>
      <w:bookmarkStart w:id="3643" w:name="_Toc348797379"/>
      <w:bookmarkStart w:id="3644" w:name="_Toc348882944"/>
      <w:bookmarkStart w:id="3645" w:name="_Toc348883358"/>
      <w:bookmarkStart w:id="3646" w:name="_Toc348901139"/>
      <w:bookmarkStart w:id="3647" w:name="_Toc348902764"/>
      <w:bookmarkStart w:id="3648" w:name="_Toc348903364"/>
      <w:bookmarkStart w:id="3649" w:name="_Toc349070366"/>
      <w:bookmarkStart w:id="3650" w:name="_Toc349306411"/>
      <w:bookmarkStart w:id="3651" w:name="_Toc349585052"/>
      <w:r w:rsidRPr="005B2AA4">
        <w:t>Make use of collective organization where reputation effects are accurately and reliably recorded and experience is shared among interested parties (e.g., supplier associations);</w:t>
      </w:r>
      <w:bookmarkEnd w:id="3643"/>
      <w:bookmarkEnd w:id="3644"/>
      <w:bookmarkEnd w:id="3645"/>
      <w:bookmarkEnd w:id="3646"/>
      <w:bookmarkEnd w:id="3647"/>
      <w:bookmarkEnd w:id="3648"/>
      <w:bookmarkEnd w:id="3649"/>
      <w:bookmarkEnd w:id="3650"/>
      <w:bookmarkEnd w:id="3651"/>
    </w:p>
    <w:p w:rsidR="000977CC" w:rsidRPr="005B2AA4" w:rsidRDefault="000977CC" w:rsidP="000977CC">
      <w:pPr>
        <w:pStyle w:val="Heading4"/>
      </w:pPr>
      <w:bookmarkStart w:id="3652" w:name="_Toc348797380"/>
      <w:bookmarkStart w:id="3653" w:name="_Toc348882945"/>
      <w:bookmarkStart w:id="3654" w:name="_Toc348883359"/>
      <w:bookmarkStart w:id="3655" w:name="_Toc348901140"/>
      <w:bookmarkStart w:id="3656" w:name="_Toc348902765"/>
      <w:bookmarkStart w:id="3657" w:name="_Toc348903365"/>
      <w:bookmarkStart w:id="3658" w:name="_Toc349070367"/>
      <w:bookmarkStart w:id="3659" w:name="_Toc349306412"/>
      <w:bookmarkStart w:id="3660" w:name="_Toc349585053"/>
      <w:r w:rsidRPr="005B2AA4">
        <w:t>Adopt contingent compensation in specific situations;</w:t>
      </w:r>
      <w:bookmarkEnd w:id="3652"/>
      <w:bookmarkEnd w:id="3653"/>
      <w:bookmarkEnd w:id="3654"/>
      <w:bookmarkEnd w:id="3655"/>
      <w:bookmarkEnd w:id="3656"/>
      <w:bookmarkEnd w:id="3657"/>
      <w:bookmarkEnd w:id="3658"/>
      <w:bookmarkEnd w:id="3659"/>
      <w:bookmarkEnd w:id="3660"/>
    </w:p>
    <w:p w:rsidR="000977CC" w:rsidRPr="005B2AA4" w:rsidRDefault="000977CC" w:rsidP="000977CC">
      <w:pPr>
        <w:pStyle w:val="Heading4"/>
      </w:pPr>
      <w:bookmarkStart w:id="3661" w:name="_Toc348797381"/>
      <w:bookmarkStart w:id="3662" w:name="_Toc348882946"/>
      <w:bookmarkStart w:id="3663" w:name="_Toc348883360"/>
      <w:bookmarkStart w:id="3664" w:name="_Toc348901141"/>
      <w:bookmarkStart w:id="3665" w:name="_Toc348902766"/>
      <w:bookmarkStart w:id="3666" w:name="_Toc348903366"/>
      <w:bookmarkStart w:id="3667" w:name="_Toc349070368"/>
      <w:bookmarkStart w:id="3668" w:name="_Toc349306413"/>
      <w:bookmarkStart w:id="3669" w:name="_Toc349585054"/>
      <w:r w:rsidRPr="005B2AA4">
        <w:t>Adopt frequent adaptation of employment contracts to restore project related public service positions onto the contract curve;</w:t>
      </w:r>
      <w:bookmarkEnd w:id="3661"/>
      <w:bookmarkEnd w:id="3662"/>
      <w:bookmarkEnd w:id="3663"/>
      <w:bookmarkEnd w:id="3664"/>
      <w:bookmarkEnd w:id="3665"/>
      <w:bookmarkEnd w:id="3666"/>
      <w:bookmarkEnd w:id="3667"/>
      <w:bookmarkEnd w:id="3668"/>
      <w:bookmarkEnd w:id="3669"/>
      <w:r w:rsidRPr="005B2AA4">
        <w:t xml:space="preserve"> and</w:t>
      </w:r>
    </w:p>
    <w:p w:rsidR="000977CC" w:rsidRPr="005B2AA4" w:rsidRDefault="000977CC" w:rsidP="000977CC">
      <w:pPr>
        <w:pStyle w:val="Heading4"/>
      </w:pPr>
      <w:bookmarkStart w:id="3670" w:name="_Toc348797382"/>
      <w:bookmarkStart w:id="3671" w:name="_Toc348882947"/>
      <w:bookmarkStart w:id="3672" w:name="_Toc348883361"/>
      <w:bookmarkStart w:id="3673" w:name="_Toc348901142"/>
      <w:bookmarkStart w:id="3674" w:name="_Toc348902767"/>
      <w:bookmarkStart w:id="3675" w:name="_Toc348903367"/>
      <w:bookmarkStart w:id="3676" w:name="_Toc349070369"/>
      <w:bookmarkStart w:id="3677" w:name="_Toc349306414"/>
      <w:bookmarkStart w:id="3678" w:name="_Toc349585055"/>
      <w:r w:rsidRPr="005B2AA4">
        <w:t>Make use of credible threats that comport with the investment that supported those threats.</w:t>
      </w:r>
      <w:bookmarkEnd w:id="3670"/>
      <w:bookmarkEnd w:id="3671"/>
      <w:bookmarkEnd w:id="3672"/>
      <w:bookmarkEnd w:id="3673"/>
      <w:bookmarkEnd w:id="3674"/>
      <w:bookmarkEnd w:id="3675"/>
      <w:bookmarkEnd w:id="3676"/>
      <w:bookmarkEnd w:id="3677"/>
      <w:bookmarkEnd w:id="3678"/>
    </w:p>
    <w:p w:rsidR="00490837" w:rsidRDefault="00490837" w:rsidP="005B2AA4"/>
    <w:p w:rsidR="000977CC" w:rsidRDefault="000977CC" w:rsidP="005B2AA4"/>
    <w:p w:rsidR="000977CC" w:rsidRDefault="000977CC" w:rsidP="005B2AA4"/>
    <w:p w:rsidR="000977CC" w:rsidRDefault="000977CC" w:rsidP="005B2AA4"/>
    <w:p w:rsidR="00791F8A" w:rsidRPr="00694991" w:rsidRDefault="00791F8A" w:rsidP="00B46D69">
      <w:pPr>
        <w:pStyle w:val="Heading2"/>
        <w:ind w:left="840" w:hanging="408"/>
      </w:pPr>
      <w:bookmarkStart w:id="3679" w:name="_Toc348376279"/>
      <w:bookmarkStart w:id="3680" w:name="_Toc351820115"/>
      <w:bookmarkEnd w:id="3587"/>
      <w:r w:rsidRPr="00694991">
        <w:lastRenderedPageBreak/>
        <w:t>Examples of Confidence Building Credible Commitment Mechanisms</w:t>
      </w:r>
      <w:bookmarkEnd w:id="3679"/>
      <w:bookmarkEnd w:id="3680"/>
    </w:p>
    <w:p w:rsidR="00791F8A" w:rsidRPr="00B46D69" w:rsidRDefault="00791F8A" w:rsidP="00B46D69">
      <w:pPr>
        <w:pStyle w:val="Heading3"/>
      </w:pPr>
      <w:bookmarkStart w:id="3681" w:name="_Toc346577454"/>
      <w:bookmarkStart w:id="3682" w:name="_Toc346628619"/>
      <w:r w:rsidRPr="00B46D69">
        <w:t xml:space="preserve">In PPP infrastructure projects, a credibly committed government policy is the ultimate </w:t>
      </w:r>
      <w:r w:rsidR="004C5EC5" w:rsidRPr="00B46D69">
        <w:t xml:space="preserve">complex </w:t>
      </w:r>
      <w:r w:rsidRPr="00B46D69">
        <w:t>contract safeguard. Such a commitment means the private investor promisee is reliably compensated should the government promisor prematurely terminate the contract or alters it in any way. (It should also be noted that credible commitment works in both directions, where the roles mentioned above are reversed.)  Credible commitment mechanisms – can be designed and introduced during negotiations and contracting to promote and secure credible commitment. There is a range of credible commitment measures that can be applied in various combinations according to local circumstances. Some of these credible commitment measures are to:</w:t>
      </w:r>
      <w:bookmarkEnd w:id="3681"/>
      <w:bookmarkEnd w:id="3682"/>
    </w:p>
    <w:p w:rsidR="00791F8A" w:rsidRPr="00694991" w:rsidRDefault="00791F8A" w:rsidP="006A4AEC">
      <w:pPr>
        <w:pStyle w:val="Heading4"/>
      </w:pPr>
      <w:r w:rsidRPr="00694991">
        <w:t>Restore contract integrity by critically renegotiating the triple</w:t>
      </w:r>
      <w:r w:rsidR="0028200B" w:rsidRPr="00694991">
        <w:t xml:space="preserve"> and provisioning the contract to do so;</w:t>
      </w:r>
    </w:p>
    <w:p w:rsidR="00791F8A" w:rsidRPr="00694991" w:rsidRDefault="00791F8A" w:rsidP="006A4AEC">
      <w:pPr>
        <w:pStyle w:val="Heading4"/>
      </w:pPr>
      <w:r w:rsidRPr="00694991">
        <w:t>Supplant court ordering by private ordering, keeping court ordering for ultimate relief;</w:t>
      </w:r>
    </w:p>
    <w:p w:rsidR="00791F8A" w:rsidRPr="00694991" w:rsidRDefault="00791F8A" w:rsidP="006A4AEC">
      <w:pPr>
        <w:pStyle w:val="Heading4"/>
      </w:pPr>
      <w:r w:rsidRPr="00694991">
        <w:t>Embed transactions in more complex trading networks</w:t>
      </w:r>
      <w:r w:rsidR="0028200B" w:rsidRPr="00694991">
        <w:t xml:space="preserve"> as a way to encourage transaparency;</w:t>
      </w:r>
    </w:p>
    <w:p w:rsidR="00791F8A" w:rsidRPr="00694991" w:rsidRDefault="00791F8A" w:rsidP="006A4AEC">
      <w:pPr>
        <w:pStyle w:val="Heading4"/>
      </w:pPr>
      <w:r w:rsidRPr="00694991">
        <w:t xml:space="preserve">Write hostage contracts; </w:t>
      </w:r>
    </w:p>
    <w:p w:rsidR="00791F8A" w:rsidRPr="00694991" w:rsidRDefault="00791F8A" w:rsidP="006A4AEC">
      <w:pPr>
        <w:pStyle w:val="Heading4"/>
      </w:pPr>
      <w:r w:rsidRPr="00694991">
        <w:t xml:space="preserve">Bond agents to principals where both have comparable stakes in the game; </w:t>
      </w:r>
    </w:p>
    <w:p w:rsidR="00791F8A" w:rsidRPr="00694991" w:rsidRDefault="00791F8A" w:rsidP="006A4AEC">
      <w:pPr>
        <w:pStyle w:val="Heading4"/>
      </w:pPr>
      <w:r w:rsidRPr="00694991">
        <w:t xml:space="preserve">Change the B/C calculus of counterparties by exchanging credibly committed hazard mitigating proposals with them, including proposals that </w:t>
      </w:r>
      <w:r w:rsidR="00834A8E" w:rsidRPr="00694991">
        <w:t>give economic ground</w:t>
      </w:r>
      <w:r w:rsidRPr="00694991">
        <w:t xml:space="preserve">; </w:t>
      </w:r>
    </w:p>
    <w:p w:rsidR="00373209" w:rsidRPr="005B2AA4" w:rsidRDefault="00373209" w:rsidP="006A4AEC">
      <w:pPr>
        <w:pStyle w:val="Heading4"/>
      </w:pPr>
      <w:r w:rsidRPr="005B2AA4">
        <w:t>Assign responsibility to the line managers of executing agencies</w:t>
      </w:r>
      <w:r w:rsidR="00834A8E" w:rsidRPr="005B2AA4">
        <w:t xml:space="preserve"> and ensure they are transparent</w:t>
      </w:r>
      <w:r w:rsidR="0028200B" w:rsidRPr="005B2AA4">
        <w:t xml:space="preserve"> with the agreement of the counterparty principals, of course;</w:t>
      </w:r>
    </w:p>
    <w:p w:rsidR="00373209" w:rsidRPr="005B2AA4" w:rsidRDefault="00373209" w:rsidP="006A4AEC">
      <w:pPr>
        <w:pStyle w:val="Heading4"/>
      </w:pPr>
      <w:r w:rsidRPr="005B2AA4">
        <w:t>Proceed with farsighted but incomplete contracting throughout management of the project cycle, using institutions to build confidence and mitigate contract hazards as they arise; and</w:t>
      </w:r>
    </w:p>
    <w:p w:rsidR="00F575B6" w:rsidRPr="005B2AA4" w:rsidRDefault="00373209" w:rsidP="006A4AEC">
      <w:pPr>
        <w:pStyle w:val="Heading4"/>
      </w:pPr>
      <w:r w:rsidRPr="005B2AA4">
        <w:t>Adopt frequent adaptation of employment contracts to restore project staff positions of executing agencies onto the contract curve.</w:t>
      </w:r>
    </w:p>
    <w:p w:rsidR="003B5B53" w:rsidRPr="005B2AA4" w:rsidRDefault="003B5B53" w:rsidP="005B2AA4"/>
    <w:p w:rsidR="00490837" w:rsidRPr="005B2AA4" w:rsidRDefault="00490837" w:rsidP="005B2AA4">
      <w:pPr>
        <w:outlineLvl w:val="9"/>
      </w:pPr>
      <w:r w:rsidRPr="005B2AA4">
        <w:br w:type="page"/>
      </w:r>
    </w:p>
    <w:p w:rsidR="000C0691" w:rsidRPr="00B46D69" w:rsidRDefault="001D23A6" w:rsidP="00B46D69">
      <w:pPr>
        <w:pStyle w:val="Heading1"/>
      </w:pPr>
      <w:bookmarkStart w:id="3683" w:name="_Toc348376280"/>
      <w:bookmarkStart w:id="3684" w:name="_Toc351820116"/>
      <w:r w:rsidRPr="00B46D69">
        <w:lastRenderedPageBreak/>
        <w:t>Details on</w:t>
      </w:r>
      <w:r w:rsidR="000C0691" w:rsidRPr="00B46D69">
        <w:t xml:space="preserve"> Markets, Firms, &amp; </w:t>
      </w:r>
      <w:r w:rsidR="00F75D92" w:rsidRPr="00B46D69">
        <w:t>Hybrids</w:t>
      </w:r>
      <w:bookmarkEnd w:id="3683"/>
      <w:bookmarkEnd w:id="3684"/>
    </w:p>
    <w:p w:rsidR="005C7EC7" w:rsidRPr="00B46D69" w:rsidRDefault="005C7EC7" w:rsidP="00B46D69">
      <w:pPr>
        <w:pStyle w:val="Heading1"/>
        <w:sectPr w:rsidR="005C7EC7" w:rsidRPr="00B46D69" w:rsidSect="001A5416">
          <w:footerReference w:type="default" r:id="rId14"/>
          <w:type w:val="continuous"/>
          <w:pgSz w:w="12240" w:h="15840"/>
          <w:pgMar w:top="1440" w:right="1440" w:bottom="1440" w:left="1440" w:header="576" w:footer="576" w:gutter="0"/>
          <w:pgNumType w:start="30"/>
          <w:cols w:space="720"/>
          <w:docGrid w:linePitch="360"/>
        </w:sectPr>
      </w:pPr>
    </w:p>
    <w:bookmarkStart w:id="3685" w:name="_Toc346799112"/>
    <w:bookmarkStart w:id="3686" w:name="_Toc347084073"/>
    <w:bookmarkStart w:id="3687" w:name="_Toc347134312"/>
    <w:bookmarkStart w:id="3688" w:name="_Toc347146402"/>
    <w:bookmarkStart w:id="3689" w:name="_Toc347246092"/>
    <w:bookmarkStart w:id="3690" w:name="_Toc347250809"/>
    <w:bookmarkStart w:id="3691" w:name="_Toc347836263"/>
    <w:bookmarkStart w:id="3692" w:name="_Toc348362390"/>
    <w:bookmarkStart w:id="3693" w:name="_Toc348376371"/>
    <w:bookmarkStart w:id="3694" w:name="_Toc348376867"/>
    <w:bookmarkStart w:id="3695" w:name="_Toc348525202"/>
    <w:bookmarkStart w:id="3696" w:name="_Toc348525537"/>
    <w:bookmarkStart w:id="3697" w:name="_Toc348882950"/>
    <w:bookmarkStart w:id="3698" w:name="_Toc348883364"/>
    <w:bookmarkStart w:id="3699" w:name="_Toc348901145"/>
    <w:bookmarkStart w:id="3700" w:name="_Toc348902770"/>
    <w:bookmarkStart w:id="3701" w:name="_Toc348903370"/>
    <w:bookmarkStart w:id="3702" w:name="_Toc349070372"/>
    <w:bookmarkStart w:id="3703" w:name="_Toc349306417"/>
    <w:bookmarkStart w:id="3704" w:name="_Toc349585058"/>
    <w:bookmarkStart w:id="3705" w:name="_Toc349679627"/>
    <w:bookmarkStart w:id="3706" w:name="_Toc350002498"/>
    <w:bookmarkStart w:id="3707" w:name="_Toc350018348"/>
    <w:bookmarkStart w:id="3708" w:name="_Toc350093460"/>
    <w:bookmarkStart w:id="3709" w:name="_Toc350094233"/>
    <w:bookmarkStart w:id="3710" w:name="_Toc350270069"/>
    <w:bookmarkStart w:id="3711" w:name="_Toc350368812"/>
    <w:bookmarkStart w:id="3712" w:name="_Toc350448346"/>
    <w:bookmarkStart w:id="3713" w:name="_Toc350547531"/>
    <w:bookmarkStart w:id="3714" w:name="_Toc350548119"/>
    <w:bookmarkStart w:id="3715" w:name="_Toc350548927"/>
    <w:bookmarkStart w:id="3716" w:name="_Toc350608662"/>
    <w:bookmarkStart w:id="3717" w:name="_Toc350700303"/>
    <w:bookmarkStart w:id="3718" w:name="_Toc351497063"/>
    <w:bookmarkStart w:id="3719" w:name="_Toc351586476"/>
    <w:bookmarkStart w:id="3720" w:name="_Toc351820117"/>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p w:rsidR="0002150D" w:rsidRDefault="004F7BA5" w:rsidP="00694991">
      <w:pPr>
        <w:pStyle w:val="Heading1"/>
        <w:numPr>
          <w:ilvl w:val="0"/>
          <w:numId w:val="0"/>
        </w:numPr>
        <w:jc w:val="center"/>
      </w:pPr>
      <w:r w:rsidRPr="00534B94">
        <w:object w:dxaOrig="7241" w:dyaOrig="54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1.5pt;height:291pt" o:ole="">
            <v:imagedata r:id="rId15" o:title=""/>
          </v:shape>
          <o:OLEObject Type="Embed" ProgID="PowerPoint.Template.12" ShapeID="_x0000_i1025" DrawAspect="Content" ObjectID="_1425636201" r:id="rId16"/>
        </w:object>
      </w:r>
    </w:p>
    <w:p w:rsidR="0002150D" w:rsidRPr="00694991" w:rsidRDefault="0002150D" w:rsidP="00694991">
      <w:pPr>
        <w:pStyle w:val="Heading1"/>
        <w:numPr>
          <w:ilvl w:val="0"/>
          <w:numId w:val="0"/>
        </w:numPr>
        <w:rPr>
          <w:sz w:val="18"/>
        </w:rPr>
      </w:pPr>
      <w:bookmarkStart w:id="3721" w:name="_Toc348883365"/>
      <w:bookmarkStart w:id="3722" w:name="_Toc348901146"/>
      <w:bookmarkStart w:id="3723" w:name="_Toc348902771"/>
      <w:bookmarkStart w:id="3724" w:name="_Toc348903371"/>
      <w:bookmarkStart w:id="3725" w:name="_Toc349070373"/>
      <w:bookmarkStart w:id="3726" w:name="_Toc349306418"/>
      <w:bookmarkStart w:id="3727" w:name="_Toc349585059"/>
      <w:bookmarkStart w:id="3728" w:name="_Toc349679628"/>
      <w:bookmarkStart w:id="3729" w:name="_Toc350002499"/>
      <w:bookmarkStart w:id="3730" w:name="_Toc350018349"/>
      <w:bookmarkStart w:id="3731" w:name="_Toc350093461"/>
      <w:bookmarkStart w:id="3732" w:name="_Toc350094234"/>
      <w:bookmarkStart w:id="3733" w:name="_Toc350270070"/>
      <w:bookmarkStart w:id="3734" w:name="_Toc350368813"/>
      <w:bookmarkStart w:id="3735" w:name="_Toc350448347"/>
      <w:bookmarkStart w:id="3736" w:name="_Toc350547532"/>
      <w:bookmarkStart w:id="3737" w:name="_Toc350548120"/>
      <w:bookmarkStart w:id="3738" w:name="_Toc350548928"/>
      <w:bookmarkStart w:id="3739" w:name="_Toc350608663"/>
      <w:bookmarkStart w:id="3740" w:name="_Toc350700304"/>
      <w:bookmarkStart w:id="3741" w:name="_Toc351497064"/>
      <w:bookmarkStart w:id="3742" w:name="_Toc351586477"/>
      <w:bookmarkStart w:id="3743" w:name="_Toc351820118"/>
      <w:r w:rsidRPr="00694991">
        <w:rPr>
          <w:sz w:val="18"/>
        </w:rPr>
        <w:t xml:space="preserve">Cost of market governance = M(k, </w:t>
      </w:r>
      <w:r w:rsidRPr="00694991">
        <w:rPr>
          <w:rFonts w:ascii="Arial" w:hAnsi="Arial"/>
          <w:sz w:val="18"/>
        </w:rPr>
        <w:t>Ɵ</w:t>
      </w:r>
      <w:r w:rsidRPr="00694991">
        <w:rPr>
          <w:sz w:val="18"/>
          <w:vertAlign w:val="subscript"/>
        </w:rPr>
        <w:t>M)</w:t>
      </w:r>
      <w:r w:rsidRPr="00694991">
        <w:rPr>
          <w:sz w:val="18"/>
        </w:rPr>
        <w:t xml:space="preserve">), which is a function of asset specificity k, and the shift parameter </w:t>
      </w:r>
      <w:r w:rsidRPr="00694991">
        <w:rPr>
          <w:rFonts w:ascii="Arial" w:hAnsi="Arial"/>
          <w:sz w:val="18"/>
        </w:rPr>
        <w:t>Ɵ</w:t>
      </w:r>
      <w:r w:rsidRPr="00694991">
        <w:rPr>
          <w:sz w:val="18"/>
          <w:vertAlign w:val="subscript"/>
        </w:rPr>
        <w:t>M</w:t>
      </w:r>
      <w:r w:rsidRPr="00694991">
        <w:rPr>
          <w:sz w:val="18"/>
        </w:rPr>
        <w:t xml:space="preserve"> corresponding to market rules of the game where governance costs are low for small k and M’(k,</w:t>
      </w:r>
      <w:r w:rsidRPr="00694991">
        <w:rPr>
          <w:rFonts w:ascii="Arial" w:hAnsi="Arial"/>
          <w:sz w:val="18"/>
        </w:rPr>
        <w:t>Ɵ</w:t>
      </w:r>
      <w:r w:rsidRPr="00694991">
        <w:rPr>
          <w:sz w:val="18"/>
          <w:vertAlign w:val="subscript"/>
        </w:rPr>
        <w:t>M</w:t>
      </w:r>
      <w:r w:rsidR="005766A4" w:rsidRPr="00694991">
        <w:rPr>
          <w:sz w:val="18"/>
        </w:rPr>
        <w:t>)&gt;&gt;</w:t>
      </w:r>
      <w:r w:rsidRPr="00694991">
        <w:rPr>
          <w:sz w:val="18"/>
        </w:rPr>
        <w:t>0 because markets are unable to adapt to the hazards of high asset specificity.</w:t>
      </w:r>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p>
    <w:p w:rsidR="0002150D" w:rsidRPr="00694991" w:rsidRDefault="0002150D" w:rsidP="00694991">
      <w:pPr>
        <w:pStyle w:val="Heading1"/>
        <w:numPr>
          <w:ilvl w:val="0"/>
          <w:numId w:val="0"/>
        </w:numPr>
        <w:rPr>
          <w:sz w:val="22"/>
        </w:rPr>
      </w:pPr>
      <w:bookmarkStart w:id="3744" w:name="_Toc348883366"/>
      <w:bookmarkStart w:id="3745" w:name="_Toc348901147"/>
      <w:bookmarkStart w:id="3746" w:name="_Toc348902772"/>
      <w:bookmarkStart w:id="3747" w:name="_Toc348903372"/>
      <w:bookmarkStart w:id="3748" w:name="_Toc349070374"/>
      <w:bookmarkStart w:id="3749" w:name="_Toc349306419"/>
      <w:bookmarkStart w:id="3750" w:name="_Toc349585060"/>
      <w:bookmarkStart w:id="3751" w:name="_Toc349679629"/>
      <w:bookmarkStart w:id="3752" w:name="_Toc350002500"/>
      <w:bookmarkStart w:id="3753" w:name="_Toc350018350"/>
      <w:bookmarkStart w:id="3754" w:name="_Toc350093462"/>
      <w:bookmarkStart w:id="3755" w:name="_Toc350094235"/>
      <w:bookmarkStart w:id="3756" w:name="_Toc350270071"/>
      <w:bookmarkStart w:id="3757" w:name="_Toc350368814"/>
      <w:bookmarkStart w:id="3758" w:name="_Toc350448348"/>
      <w:bookmarkStart w:id="3759" w:name="_Toc350547533"/>
      <w:bookmarkStart w:id="3760" w:name="_Toc350548121"/>
      <w:bookmarkStart w:id="3761" w:name="_Toc350548929"/>
      <w:bookmarkStart w:id="3762" w:name="_Toc350608664"/>
      <w:bookmarkStart w:id="3763" w:name="_Toc350700305"/>
      <w:bookmarkStart w:id="3764" w:name="_Toc351497065"/>
      <w:bookmarkStart w:id="3765" w:name="_Toc351586478"/>
      <w:bookmarkStart w:id="3766" w:name="_Toc351820119"/>
      <w:r w:rsidRPr="00694991">
        <w:rPr>
          <w:sz w:val="22"/>
        </w:rPr>
        <w:t>Attributes of Market Governance</w:t>
      </w:r>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p>
    <w:p w:rsidR="0002150D" w:rsidRPr="00694991" w:rsidRDefault="0002150D" w:rsidP="00852DA2">
      <w:pPr>
        <w:pStyle w:val="Heading1"/>
        <w:numPr>
          <w:ilvl w:val="0"/>
          <w:numId w:val="13"/>
        </w:numPr>
        <w:spacing w:after="0" w:line="220" w:lineRule="exact"/>
        <w:rPr>
          <w:rFonts w:asciiTheme="minorHAnsi" w:hAnsiTheme="minorHAnsi" w:cstheme="minorHAnsi"/>
          <w:sz w:val="18"/>
          <w:szCs w:val="18"/>
        </w:rPr>
      </w:pPr>
      <w:bookmarkStart w:id="3767" w:name="_Toc348883367"/>
      <w:bookmarkStart w:id="3768" w:name="_Toc348901148"/>
      <w:bookmarkStart w:id="3769" w:name="_Toc348902773"/>
      <w:bookmarkStart w:id="3770" w:name="_Toc348903373"/>
      <w:bookmarkStart w:id="3771" w:name="_Toc349070375"/>
      <w:bookmarkStart w:id="3772" w:name="_Toc349306420"/>
      <w:bookmarkStart w:id="3773" w:name="_Toc349585061"/>
      <w:bookmarkStart w:id="3774" w:name="_Toc349679630"/>
      <w:bookmarkStart w:id="3775" w:name="_Toc350002501"/>
      <w:bookmarkStart w:id="3776" w:name="_Toc350018351"/>
      <w:bookmarkStart w:id="3777" w:name="_Toc350093463"/>
      <w:bookmarkStart w:id="3778" w:name="_Toc350094236"/>
      <w:bookmarkStart w:id="3779" w:name="_Toc350270072"/>
      <w:bookmarkStart w:id="3780" w:name="_Toc350368815"/>
      <w:bookmarkStart w:id="3781" w:name="_Toc350448349"/>
      <w:bookmarkStart w:id="3782" w:name="_Toc350547534"/>
      <w:bookmarkStart w:id="3783" w:name="_Toc350548122"/>
      <w:bookmarkStart w:id="3784" w:name="_Toc350548930"/>
      <w:bookmarkStart w:id="3785" w:name="_Toc350608665"/>
      <w:bookmarkStart w:id="3786" w:name="_Toc350700306"/>
      <w:bookmarkStart w:id="3787" w:name="_Toc351497066"/>
      <w:bookmarkStart w:id="3788" w:name="_Toc351586479"/>
      <w:bookmarkStart w:id="3789" w:name="_Toc351820120"/>
      <w:r w:rsidRPr="00694991">
        <w:rPr>
          <w:rFonts w:asciiTheme="minorHAnsi" w:hAnsiTheme="minorHAnsi" w:cstheme="minorHAnsi"/>
          <w:sz w:val="18"/>
          <w:szCs w:val="18"/>
        </w:rPr>
        <w:t>Strong incentive of parties to act quickly on the basis of price information to maximize own utility;</w:t>
      </w:r>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p>
    <w:p w:rsidR="0002150D" w:rsidRPr="00694991" w:rsidRDefault="0002150D" w:rsidP="00852DA2">
      <w:pPr>
        <w:pStyle w:val="Heading1"/>
        <w:numPr>
          <w:ilvl w:val="0"/>
          <w:numId w:val="13"/>
        </w:numPr>
        <w:spacing w:after="0" w:line="220" w:lineRule="exact"/>
        <w:rPr>
          <w:rFonts w:asciiTheme="minorHAnsi" w:hAnsiTheme="minorHAnsi" w:cstheme="minorHAnsi"/>
          <w:sz w:val="18"/>
          <w:szCs w:val="18"/>
        </w:rPr>
      </w:pPr>
      <w:bookmarkStart w:id="3790" w:name="_Toc348883368"/>
      <w:bookmarkStart w:id="3791" w:name="_Toc348901149"/>
      <w:bookmarkStart w:id="3792" w:name="_Toc348902774"/>
      <w:bookmarkStart w:id="3793" w:name="_Toc348903374"/>
      <w:bookmarkStart w:id="3794" w:name="_Toc349070376"/>
      <w:bookmarkStart w:id="3795" w:name="_Toc349306421"/>
      <w:bookmarkStart w:id="3796" w:name="_Toc349585062"/>
      <w:bookmarkStart w:id="3797" w:name="_Toc349679631"/>
      <w:bookmarkStart w:id="3798" w:name="_Toc350002502"/>
      <w:bookmarkStart w:id="3799" w:name="_Toc350018352"/>
      <w:bookmarkStart w:id="3800" w:name="_Toc350093464"/>
      <w:bookmarkStart w:id="3801" w:name="_Toc350094237"/>
      <w:bookmarkStart w:id="3802" w:name="_Toc350270073"/>
      <w:bookmarkStart w:id="3803" w:name="_Toc350368816"/>
      <w:bookmarkStart w:id="3804" w:name="_Toc350448350"/>
      <w:bookmarkStart w:id="3805" w:name="_Toc350547535"/>
      <w:bookmarkStart w:id="3806" w:name="_Toc350548123"/>
      <w:bookmarkStart w:id="3807" w:name="_Toc350548931"/>
      <w:bookmarkStart w:id="3808" w:name="_Toc350608666"/>
      <w:bookmarkStart w:id="3809" w:name="_Toc350700307"/>
      <w:bookmarkStart w:id="3810" w:name="_Toc351497067"/>
      <w:bookmarkStart w:id="3811" w:name="_Toc351586480"/>
      <w:bookmarkStart w:id="3812" w:name="_Toc351820121"/>
      <w:r w:rsidRPr="00694991">
        <w:rPr>
          <w:rFonts w:asciiTheme="minorHAnsi" w:hAnsiTheme="minorHAnsi" w:cstheme="minorHAnsi"/>
          <w:sz w:val="18"/>
          <w:szCs w:val="18"/>
        </w:rPr>
        <w:t>Identities of traders are irrelevant—persons history is not important; trader makes own decisions based mainly on price, i.e., they are autonomous;</w:t>
      </w:r>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p>
    <w:p w:rsidR="0002150D" w:rsidRPr="00694991" w:rsidRDefault="0002150D" w:rsidP="00852DA2">
      <w:pPr>
        <w:pStyle w:val="Heading1"/>
        <w:numPr>
          <w:ilvl w:val="0"/>
          <w:numId w:val="13"/>
        </w:numPr>
        <w:spacing w:after="0" w:line="220" w:lineRule="exact"/>
        <w:rPr>
          <w:rFonts w:asciiTheme="minorHAnsi" w:hAnsiTheme="minorHAnsi" w:cstheme="minorHAnsi"/>
          <w:sz w:val="18"/>
          <w:szCs w:val="18"/>
        </w:rPr>
      </w:pPr>
      <w:bookmarkStart w:id="3813" w:name="_Toc348883369"/>
      <w:bookmarkStart w:id="3814" w:name="_Toc348901150"/>
      <w:bookmarkStart w:id="3815" w:name="_Toc348902775"/>
      <w:bookmarkStart w:id="3816" w:name="_Toc348903375"/>
      <w:bookmarkStart w:id="3817" w:name="_Toc349070377"/>
      <w:bookmarkStart w:id="3818" w:name="_Toc349306422"/>
      <w:bookmarkStart w:id="3819" w:name="_Toc349585063"/>
      <w:bookmarkStart w:id="3820" w:name="_Toc349679632"/>
      <w:bookmarkStart w:id="3821" w:name="_Toc350002503"/>
      <w:bookmarkStart w:id="3822" w:name="_Toc350018353"/>
      <w:bookmarkStart w:id="3823" w:name="_Toc350093465"/>
      <w:bookmarkStart w:id="3824" w:name="_Toc350094238"/>
      <w:bookmarkStart w:id="3825" w:name="_Toc350270074"/>
      <w:bookmarkStart w:id="3826" w:name="_Toc350368817"/>
      <w:bookmarkStart w:id="3827" w:name="_Toc350448351"/>
      <w:bookmarkStart w:id="3828" w:name="_Toc350547536"/>
      <w:bookmarkStart w:id="3829" w:name="_Toc350548124"/>
      <w:bookmarkStart w:id="3830" w:name="_Toc350548932"/>
      <w:bookmarkStart w:id="3831" w:name="_Toc350608667"/>
      <w:bookmarkStart w:id="3832" w:name="_Toc350700308"/>
      <w:bookmarkStart w:id="3833" w:name="_Toc351497068"/>
      <w:bookmarkStart w:id="3834" w:name="_Toc351586481"/>
      <w:bookmarkStart w:id="3835" w:name="_Toc351820122"/>
      <w:r w:rsidRPr="00694991">
        <w:rPr>
          <w:rFonts w:asciiTheme="minorHAnsi" w:hAnsiTheme="minorHAnsi" w:cstheme="minorHAnsi"/>
          <w:sz w:val="18"/>
          <w:szCs w:val="18"/>
        </w:rPr>
        <w:t>Exchange assets are of general purpose technology that are easy to measure by sight and simple inspection; characterized as commodity when the exchange asset has been standardized; generally mass produced and marketed;</w:t>
      </w:r>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p>
    <w:p w:rsidR="0002150D" w:rsidRPr="00694991" w:rsidRDefault="0002150D" w:rsidP="00852DA2">
      <w:pPr>
        <w:pStyle w:val="Heading1"/>
        <w:numPr>
          <w:ilvl w:val="0"/>
          <w:numId w:val="13"/>
        </w:numPr>
        <w:spacing w:after="0" w:line="220" w:lineRule="exact"/>
        <w:rPr>
          <w:rFonts w:asciiTheme="minorHAnsi" w:hAnsiTheme="minorHAnsi" w:cstheme="minorHAnsi"/>
          <w:sz w:val="18"/>
          <w:szCs w:val="18"/>
        </w:rPr>
      </w:pPr>
      <w:bookmarkStart w:id="3836" w:name="_Toc348883370"/>
      <w:bookmarkStart w:id="3837" w:name="_Toc348901151"/>
      <w:bookmarkStart w:id="3838" w:name="_Toc348902776"/>
      <w:bookmarkStart w:id="3839" w:name="_Toc348903376"/>
      <w:bookmarkStart w:id="3840" w:name="_Toc349070378"/>
      <w:bookmarkStart w:id="3841" w:name="_Toc349306423"/>
      <w:bookmarkStart w:id="3842" w:name="_Toc349585064"/>
      <w:bookmarkStart w:id="3843" w:name="_Toc349679633"/>
      <w:bookmarkStart w:id="3844" w:name="_Toc350002504"/>
      <w:bookmarkStart w:id="3845" w:name="_Toc350018354"/>
      <w:bookmarkStart w:id="3846" w:name="_Toc350093466"/>
      <w:bookmarkStart w:id="3847" w:name="_Toc350094239"/>
      <w:bookmarkStart w:id="3848" w:name="_Toc350270075"/>
      <w:bookmarkStart w:id="3849" w:name="_Toc350368818"/>
      <w:bookmarkStart w:id="3850" w:name="_Toc350448352"/>
      <w:bookmarkStart w:id="3851" w:name="_Toc350547537"/>
      <w:bookmarkStart w:id="3852" w:name="_Toc350548125"/>
      <w:bookmarkStart w:id="3853" w:name="_Toc350548933"/>
      <w:bookmarkStart w:id="3854" w:name="_Toc350608668"/>
      <w:bookmarkStart w:id="3855" w:name="_Toc350700309"/>
      <w:bookmarkStart w:id="3856" w:name="_Toc351497069"/>
      <w:bookmarkStart w:id="3857" w:name="_Toc351586482"/>
      <w:bookmarkStart w:id="3858" w:name="_Toc351820123"/>
      <w:r w:rsidRPr="00694991">
        <w:rPr>
          <w:rFonts w:asciiTheme="minorHAnsi" w:hAnsiTheme="minorHAnsi" w:cstheme="minorHAnsi"/>
          <w:sz w:val="18"/>
          <w:szCs w:val="18"/>
        </w:rPr>
        <w:t>Occurs within thick markets at competitive prices where there are numerous alternative suppliers and defection costs are negligible;</w:t>
      </w:r>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p>
    <w:p w:rsidR="0002150D" w:rsidRPr="00694991" w:rsidRDefault="0002150D" w:rsidP="00852DA2">
      <w:pPr>
        <w:pStyle w:val="Heading1"/>
        <w:numPr>
          <w:ilvl w:val="0"/>
          <w:numId w:val="13"/>
        </w:numPr>
        <w:spacing w:after="0" w:line="220" w:lineRule="exact"/>
        <w:rPr>
          <w:rFonts w:asciiTheme="minorHAnsi" w:hAnsiTheme="minorHAnsi" w:cstheme="minorHAnsi"/>
          <w:sz w:val="18"/>
          <w:szCs w:val="18"/>
        </w:rPr>
      </w:pPr>
      <w:bookmarkStart w:id="3859" w:name="_Toc348883371"/>
      <w:bookmarkStart w:id="3860" w:name="_Toc348901152"/>
      <w:bookmarkStart w:id="3861" w:name="_Toc348902777"/>
      <w:bookmarkStart w:id="3862" w:name="_Toc348903377"/>
      <w:bookmarkStart w:id="3863" w:name="_Toc349070379"/>
      <w:bookmarkStart w:id="3864" w:name="_Toc349306424"/>
      <w:bookmarkStart w:id="3865" w:name="_Toc349585065"/>
      <w:bookmarkStart w:id="3866" w:name="_Toc349679634"/>
      <w:bookmarkStart w:id="3867" w:name="_Toc350002505"/>
      <w:bookmarkStart w:id="3868" w:name="_Toc350018355"/>
      <w:bookmarkStart w:id="3869" w:name="_Toc350093467"/>
      <w:bookmarkStart w:id="3870" w:name="_Toc350094240"/>
      <w:bookmarkStart w:id="3871" w:name="_Toc350270076"/>
      <w:bookmarkStart w:id="3872" w:name="_Toc350368819"/>
      <w:bookmarkStart w:id="3873" w:name="_Toc350448353"/>
      <w:bookmarkStart w:id="3874" w:name="_Toc350547538"/>
      <w:bookmarkStart w:id="3875" w:name="_Toc350548126"/>
      <w:bookmarkStart w:id="3876" w:name="_Toc350548934"/>
      <w:bookmarkStart w:id="3877" w:name="_Toc350608669"/>
      <w:bookmarkStart w:id="3878" w:name="_Toc350700310"/>
      <w:bookmarkStart w:id="3879" w:name="_Toc351497070"/>
      <w:bookmarkStart w:id="3880" w:name="_Toc351586483"/>
      <w:bookmarkStart w:id="3881" w:name="_Toc351820124"/>
      <w:r w:rsidRPr="00694991">
        <w:rPr>
          <w:rFonts w:asciiTheme="minorHAnsi" w:hAnsiTheme="minorHAnsi" w:cstheme="minorHAnsi"/>
          <w:sz w:val="18"/>
          <w:szCs w:val="18"/>
        </w:rPr>
        <w:t>Contract law is highly legalistic; contracts say it all: sharp in by agreement, sharp out by performance;</w:t>
      </w:r>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p>
    <w:p w:rsidR="0002150D" w:rsidRPr="00694991" w:rsidRDefault="0002150D" w:rsidP="00852DA2">
      <w:pPr>
        <w:pStyle w:val="Heading1"/>
        <w:numPr>
          <w:ilvl w:val="0"/>
          <w:numId w:val="13"/>
        </w:numPr>
        <w:spacing w:after="0" w:line="220" w:lineRule="exact"/>
        <w:rPr>
          <w:rFonts w:asciiTheme="minorHAnsi" w:hAnsiTheme="minorHAnsi" w:cstheme="minorHAnsi"/>
          <w:sz w:val="18"/>
          <w:szCs w:val="18"/>
        </w:rPr>
      </w:pPr>
      <w:bookmarkStart w:id="3882" w:name="_Toc348883372"/>
      <w:bookmarkStart w:id="3883" w:name="_Toc348901153"/>
      <w:bookmarkStart w:id="3884" w:name="_Toc348902778"/>
      <w:bookmarkStart w:id="3885" w:name="_Toc348903378"/>
      <w:bookmarkStart w:id="3886" w:name="_Toc349070380"/>
      <w:bookmarkStart w:id="3887" w:name="_Toc349306425"/>
      <w:bookmarkStart w:id="3888" w:name="_Toc349585066"/>
      <w:bookmarkStart w:id="3889" w:name="_Toc349679635"/>
      <w:bookmarkStart w:id="3890" w:name="_Toc350002506"/>
      <w:bookmarkStart w:id="3891" w:name="_Toc350018356"/>
      <w:bookmarkStart w:id="3892" w:name="_Toc350093468"/>
      <w:bookmarkStart w:id="3893" w:name="_Toc350094241"/>
      <w:bookmarkStart w:id="3894" w:name="_Toc350270077"/>
      <w:bookmarkStart w:id="3895" w:name="_Toc350368820"/>
      <w:bookmarkStart w:id="3896" w:name="_Toc350448354"/>
      <w:bookmarkStart w:id="3897" w:name="_Toc350547539"/>
      <w:bookmarkStart w:id="3898" w:name="_Toc350548127"/>
      <w:bookmarkStart w:id="3899" w:name="_Toc350548935"/>
      <w:bookmarkStart w:id="3900" w:name="_Toc350608670"/>
      <w:bookmarkStart w:id="3901" w:name="_Toc350700311"/>
      <w:bookmarkStart w:id="3902" w:name="_Toc351497071"/>
      <w:bookmarkStart w:id="3903" w:name="_Toc351586484"/>
      <w:bookmarkStart w:id="3904" w:name="_Toc351820125"/>
      <w:r w:rsidRPr="00694991">
        <w:rPr>
          <w:rFonts w:asciiTheme="minorHAnsi" w:hAnsiTheme="minorHAnsi" w:cstheme="minorHAnsi"/>
          <w:sz w:val="18"/>
          <w:szCs w:val="18"/>
        </w:rPr>
        <w:t>Assets are fully monetized and price reflects full value of commodity;</w:t>
      </w:r>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p>
    <w:p w:rsidR="0002150D" w:rsidRPr="00694991" w:rsidRDefault="0002150D" w:rsidP="00852DA2">
      <w:pPr>
        <w:pStyle w:val="Heading1"/>
        <w:numPr>
          <w:ilvl w:val="0"/>
          <w:numId w:val="13"/>
        </w:numPr>
        <w:spacing w:after="0" w:line="220" w:lineRule="exact"/>
        <w:rPr>
          <w:rFonts w:asciiTheme="minorHAnsi" w:hAnsiTheme="minorHAnsi" w:cstheme="minorHAnsi"/>
          <w:sz w:val="18"/>
          <w:szCs w:val="18"/>
        </w:rPr>
      </w:pPr>
      <w:bookmarkStart w:id="3905" w:name="_Toc348883373"/>
      <w:bookmarkStart w:id="3906" w:name="_Toc348901154"/>
      <w:bookmarkStart w:id="3907" w:name="_Toc348902779"/>
      <w:bookmarkStart w:id="3908" w:name="_Toc348903379"/>
      <w:bookmarkStart w:id="3909" w:name="_Toc349070381"/>
      <w:bookmarkStart w:id="3910" w:name="_Toc349306426"/>
      <w:bookmarkStart w:id="3911" w:name="_Toc349585067"/>
      <w:bookmarkStart w:id="3912" w:name="_Toc349679636"/>
      <w:bookmarkStart w:id="3913" w:name="_Toc350002507"/>
      <w:bookmarkStart w:id="3914" w:name="_Toc350018357"/>
      <w:bookmarkStart w:id="3915" w:name="_Toc350093469"/>
      <w:bookmarkStart w:id="3916" w:name="_Toc350094242"/>
      <w:bookmarkStart w:id="3917" w:name="_Toc350270078"/>
      <w:bookmarkStart w:id="3918" w:name="_Toc350368821"/>
      <w:bookmarkStart w:id="3919" w:name="_Toc350448355"/>
      <w:bookmarkStart w:id="3920" w:name="_Toc350547540"/>
      <w:bookmarkStart w:id="3921" w:name="_Toc350548128"/>
      <w:bookmarkStart w:id="3922" w:name="_Toc350548936"/>
      <w:bookmarkStart w:id="3923" w:name="_Toc350608671"/>
      <w:bookmarkStart w:id="3924" w:name="_Toc350700312"/>
      <w:bookmarkStart w:id="3925" w:name="_Toc351497072"/>
      <w:bookmarkStart w:id="3926" w:name="_Toc351586485"/>
      <w:bookmarkStart w:id="3927" w:name="_Toc351820126"/>
      <w:r w:rsidRPr="00694991">
        <w:rPr>
          <w:rFonts w:asciiTheme="minorHAnsi" w:hAnsiTheme="minorHAnsi" w:cstheme="minorHAnsi"/>
          <w:sz w:val="18"/>
          <w:szCs w:val="18"/>
        </w:rPr>
        <w:t>Adaptation is autonomous.</w:t>
      </w:r>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p>
    <w:p w:rsidR="0002150D" w:rsidRPr="00694991" w:rsidRDefault="0002150D" w:rsidP="00694991">
      <w:pPr>
        <w:pStyle w:val="Heading1"/>
        <w:numPr>
          <w:ilvl w:val="0"/>
          <w:numId w:val="0"/>
        </w:numPr>
        <w:spacing w:after="0" w:line="220" w:lineRule="exact"/>
        <w:rPr>
          <w:sz w:val="18"/>
          <w:szCs w:val="18"/>
        </w:rPr>
      </w:pPr>
      <w:bookmarkStart w:id="3928" w:name="_Toc348883374"/>
      <w:bookmarkStart w:id="3929" w:name="_Toc348901155"/>
      <w:bookmarkStart w:id="3930" w:name="_Toc348902780"/>
      <w:bookmarkStart w:id="3931" w:name="_Toc348903380"/>
      <w:bookmarkStart w:id="3932" w:name="_Toc349070382"/>
      <w:bookmarkStart w:id="3933" w:name="_Toc349306427"/>
      <w:bookmarkStart w:id="3934" w:name="_Toc349585068"/>
      <w:bookmarkStart w:id="3935" w:name="_Toc349679637"/>
      <w:bookmarkStart w:id="3936" w:name="_Toc350002508"/>
      <w:bookmarkStart w:id="3937" w:name="_Toc350018358"/>
      <w:bookmarkStart w:id="3938" w:name="_Toc350093470"/>
      <w:bookmarkStart w:id="3939" w:name="_Toc350094243"/>
      <w:bookmarkStart w:id="3940" w:name="_Toc350270079"/>
      <w:bookmarkStart w:id="3941" w:name="_Toc350368822"/>
      <w:bookmarkStart w:id="3942" w:name="_Toc350448356"/>
      <w:bookmarkStart w:id="3943" w:name="_Toc350547541"/>
      <w:bookmarkStart w:id="3944" w:name="_Toc350548129"/>
      <w:bookmarkStart w:id="3945" w:name="_Toc350548937"/>
      <w:bookmarkStart w:id="3946" w:name="_Toc350608672"/>
      <w:bookmarkStart w:id="3947" w:name="_Toc350700313"/>
      <w:bookmarkStart w:id="3948" w:name="_Toc351497073"/>
      <w:bookmarkStart w:id="3949" w:name="_Toc351586486"/>
      <w:bookmarkStart w:id="3950" w:name="_Toc351820127"/>
      <w:r w:rsidRPr="00694991">
        <w:rPr>
          <w:sz w:val="18"/>
          <w:szCs w:val="18"/>
        </w:rPr>
        <w:t>Main Attributes</w:t>
      </w:r>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p>
    <w:p w:rsidR="0002150D" w:rsidRPr="00694991" w:rsidRDefault="0002150D" w:rsidP="00852DA2">
      <w:pPr>
        <w:pStyle w:val="Heading1"/>
        <w:numPr>
          <w:ilvl w:val="0"/>
          <w:numId w:val="14"/>
        </w:numPr>
        <w:spacing w:after="0" w:line="220" w:lineRule="exact"/>
        <w:rPr>
          <w:rFonts w:asciiTheme="minorHAnsi" w:hAnsiTheme="minorHAnsi" w:cstheme="minorHAnsi"/>
          <w:sz w:val="18"/>
          <w:szCs w:val="18"/>
        </w:rPr>
      </w:pPr>
      <w:bookmarkStart w:id="3951" w:name="_Toc348883375"/>
      <w:bookmarkStart w:id="3952" w:name="_Toc348901156"/>
      <w:bookmarkStart w:id="3953" w:name="_Toc348902781"/>
      <w:bookmarkStart w:id="3954" w:name="_Toc348903381"/>
      <w:bookmarkStart w:id="3955" w:name="_Toc349070383"/>
      <w:bookmarkStart w:id="3956" w:name="_Toc349306428"/>
      <w:bookmarkStart w:id="3957" w:name="_Toc349585069"/>
      <w:bookmarkStart w:id="3958" w:name="_Toc349679638"/>
      <w:bookmarkStart w:id="3959" w:name="_Toc350002509"/>
      <w:bookmarkStart w:id="3960" w:name="_Toc350018359"/>
      <w:bookmarkStart w:id="3961" w:name="_Toc350093471"/>
      <w:bookmarkStart w:id="3962" w:name="_Toc350094244"/>
      <w:bookmarkStart w:id="3963" w:name="_Toc350270080"/>
      <w:bookmarkStart w:id="3964" w:name="_Toc350368823"/>
      <w:bookmarkStart w:id="3965" w:name="_Toc350448357"/>
      <w:bookmarkStart w:id="3966" w:name="_Toc350547542"/>
      <w:bookmarkStart w:id="3967" w:name="_Toc350548130"/>
      <w:bookmarkStart w:id="3968" w:name="_Toc350548938"/>
      <w:bookmarkStart w:id="3969" w:name="_Toc350608673"/>
      <w:bookmarkStart w:id="3970" w:name="_Toc350700314"/>
      <w:bookmarkStart w:id="3971" w:name="_Toc351497074"/>
      <w:bookmarkStart w:id="3972" w:name="_Toc351586487"/>
      <w:bookmarkStart w:id="3973" w:name="_Toc351820128"/>
      <w:r w:rsidRPr="00694991">
        <w:rPr>
          <w:rFonts w:asciiTheme="minorHAnsi" w:hAnsiTheme="minorHAnsi" w:cstheme="minorHAnsi"/>
          <w:sz w:val="18"/>
          <w:szCs w:val="18"/>
        </w:rPr>
        <w:t>Strong incentives and low cost of governance;</w:t>
      </w:r>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p>
    <w:p w:rsidR="0002150D" w:rsidRPr="00694991" w:rsidRDefault="0002150D" w:rsidP="00852DA2">
      <w:pPr>
        <w:pStyle w:val="Heading1"/>
        <w:numPr>
          <w:ilvl w:val="0"/>
          <w:numId w:val="14"/>
        </w:numPr>
        <w:spacing w:after="0" w:line="220" w:lineRule="exact"/>
        <w:rPr>
          <w:rFonts w:asciiTheme="minorHAnsi" w:hAnsiTheme="minorHAnsi" w:cstheme="minorHAnsi"/>
          <w:sz w:val="18"/>
          <w:szCs w:val="18"/>
        </w:rPr>
      </w:pPr>
      <w:bookmarkStart w:id="3974" w:name="_Toc348883376"/>
      <w:bookmarkStart w:id="3975" w:name="_Toc348901157"/>
      <w:bookmarkStart w:id="3976" w:name="_Toc348902782"/>
      <w:bookmarkStart w:id="3977" w:name="_Toc348903382"/>
      <w:bookmarkStart w:id="3978" w:name="_Toc349070384"/>
      <w:bookmarkStart w:id="3979" w:name="_Toc349306429"/>
      <w:bookmarkStart w:id="3980" w:name="_Toc349585070"/>
      <w:bookmarkStart w:id="3981" w:name="_Toc349679639"/>
      <w:bookmarkStart w:id="3982" w:name="_Toc350002510"/>
      <w:bookmarkStart w:id="3983" w:name="_Toc350018360"/>
      <w:bookmarkStart w:id="3984" w:name="_Toc350093472"/>
      <w:bookmarkStart w:id="3985" w:name="_Toc350094245"/>
      <w:bookmarkStart w:id="3986" w:name="_Toc350270081"/>
      <w:bookmarkStart w:id="3987" w:name="_Toc350368824"/>
      <w:bookmarkStart w:id="3988" w:name="_Toc350448358"/>
      <w:bookmarkStart w:id="3989" w:name="_Toc350547543"/>
      <w:bookmarkStart w:id="3990" w:name="_Toc350548131"/>
      <w:bookmarkStart w:id="3991" w:name="_Toc350548939"/>
      <w:bookmarkStart w:id="3992" w:name="_Toc350608674"/>
      <w:bookmarkStart w:id="3993" w:name="_Toc350700315"/>
      <w:bookmarkStart w:id="3994" w:name="_Toc351497075"/>
      <w:bookmarkStart w:id="3995" w:name="_Toc351586488"/>
      <w:bookmarkStart w:id="3996" w:name="_Toc351820129"/>
      <w:r w:rsidRPr="00694991">
        <w:rPr>
          <w:rFonts w:asciiTheme="minorHAnsi" w:hAnsiTheme="minorHAnsi" w:cstheme="minorHAnsi"/>
          <w:sz w:val="18"/>
          <w:szCs w:val="18"/>
        </w:rPr>
        <w:t>Frictionless;</w:t>
      </w:r>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p>
    <w:p w:rsidR="0002150D" w:rsidRPr="00694991" w:rsidRDefault="0002150D" w:rsidP="00852DA2">
      <w:pPr>
        <w:pStyle w:val="Heading1"/>
        <w:numPr>
          <w:ilvl w:val="0"/>
          <w:numId w:val="14"/>
        </w:numPr>
        <w:spacing w:after="0" w:line="220" w:lineRule="exact"/>
        <w:rPr>
          <w:rFonts w:asciiTheme="minorHAnsi" w:hAnsiTheme="minorHAnsi" w:cstheme="minorHAnsi"/>
          <w:sz w:val="18"/>
          <w:szCs w:val="18"/>
        </w:rPr>
      </w:pPr>
      <w:bookmarkStart w:id="3997" w:name="_Toc348883377"/>
      <w:bookmarkStart w:id="3998" w:name="_Toc348901158"/>
      <w:bookmarkStart w:id="3999" w:name="_Toc348902783"/>
      <w:bookmarkStart w:id="4000" w:name="_Toc348903383"/>
      <w:bookmarkStart w:id="4001" w:name="_Toc349070385"/>
      <w:bookmarkStart w:id="4002" w:name="_Toc349306430"/>
      <w:bookmarkStart w:id="4003" w:name="_Toc349585071"/>
      <w:bookmarkStart w:id="4004" w:name="_Toc349679640"/>
      <w:bookmarkStart w:id="4005" w:name="_Toc350002511"/>
      <w:bookmarkStart w:id="4006" w:name="_Toc350018361"/>
      <w:bookmarkStart w:id="4007" w:name="_Toc350093473"/>
      <w:bookmarkStart w:id="4008" w:name="_Toc350094246"/>
      <w:bookmarkStart w:id="4009" w:name="_Toc350270082"/>
      <w:bookmarkStart w:id="4010" w:name="_Toc350368825"/>
      <w:bookmarkStart w:id="4011" w:name="_Toc350448359"/>
      <w:bookmarkStart w:id="4012" w:name="_Toc350547544"/>
      <w:bookmarkStart w:id="4013" w:name="_Toc350548132"/>
      <w:bookmarkStart w:id="4014" w:name="_Toc350548940"/>
      <w:bookmarkStart w:id="4015" w:name="_Toc350608675"/>
      <w:bookmarkStart w:id="4016" w:name="_Toc350700316"/>
      <w:bookmarkStart w:id="4017" w:name="_Toc351497076"/>
      <w:bookmarkStart w:id="4018" w:name="_Toc351586489"/>
      <w:bookmarkStart w:id="4019" w:name="_Toc351820130"/>
      <w:r w:rsidRPr="00694991">
        <w:rPr>
          <w:rFonts w:asciiTheme="minorHAnsi" w:hAnsiTheme="minorHAnsi" w:cstheme="minorHAnsi"/>
          <w:sz w:val="18"/>
          <w:szCs w:val="18"/>
        </w:rPr>
        <w:t>Spontaneous;</w:t>
      </w:r>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p>
    <w:p w:rsidR="0002150D" w:rsidRPr="00694991" w:rsidRDefault="0002150D" w:rsidP="00852DA2">
      <w:pPr>
        <w:pStyle w:val="Heading1"/>
        <w:numPr>
          <w:ilvl w:val="0"/>
          <w:numId w:val="14"/>
        </w:numPr>
        <w:spacing w:after="0" w:line="220" w:lineRule="exact"/>
        <w:rPr>
          <w:rFonts w:asciiTheme="minorHAnsi" w:hAnsiTheme="minorHAnsi" w:cstheme="minorHAnsi"/>
          <w:sz w:val="18"/>
          <w:szCs w:val="18"/>
        </w:rPr>
      </w:pPr>
      <w:bookmarkStart w:id="4020" w:name="_Toc348883378"/>
      <w:bookmarkStart w:id="4021" w:name="_Toc348901159"/>
      <w:bookmarkStart w:id="4022" w:name="_Toc348902784"/>
      <w:bookmarkStart w:id="4023" w:name="_Toc348903384"/>
      <w:bookmarkStart w:id="4024" w:name="_Toc349070386"/>
      <w:bookmarkStart w:id="4025" w:name="_Toc349306431"/>
      <w:bookmarkStart w:id="4026" w:name="_Toc349585072"/>
      <w:bookmarkStart w:id="4027" w:name="_Toc349679641"/>
      <w:bookmarkStart w:id="4028" w:name="_Toc350002512"/>
      <w:bookmarkStart w:id="4029" w:name="_Toc350018362"/>
      <w:bookmarkStart w:id="4030" w:name="_Toc350093474"/>
      <w:bookmarkStart w:id="4031" w:name="_Toc350094247"/>
      <w:bookmarkStart w:id="4032" w:name="_Toc350270083"/>
      <w:bookmarkStart w:id="4033" w:name="_Toc350368826"/>
      <w:bookmarkStart w:id="4034" w:name="_Toc350448360"/>
      <w:bookmarkStart w:id="4035" w:name="_Toc350547545"/>
      <w:bookmarkStart w:id="4036" w:name="_Toc350548133"/>
      <w:bookmarkStart w:id="4037" w:name="_Toc350548941"/>
      <w:bookmarkStart w:id="4038" w:name="_Toc350608676"/>
      <w:bookmarkStart w:id="4039" w:name="_Toc350700317"/>
      <w:bookmarkStart w:id="4040" w:name="_Toc351497077"/>
      <w:bookmarkStart w:id="4041" w:name="_Toc351586490"/>
      <w:bookmarkStart w:id="4042" w:name="_Toc351820131"/>
      <w:r w:rsidRPr="00694991">
        <w:rPr>
          <w:rFonts w:asciiTheme="minorHAnsi" w:hAnsiTheme="minorHAnsi" w:cstheme="minorHAnsi"/>
          <w:sz w:val="18"/>
          <w:szCs w:val="18"/>
        </w:rPr>
        <w:t>Unable to adapt when k &gt;&gt;&gt;0</w:t>
      </w:r>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p>
    <w:p w:rsidR="00694991" w:rsidRDefault="00694991" w:rsidP="00694991"/>
    <w:bookmarkStart w:id="4043" w:name="_Toc347250811"/>
    <w:bookmarkStart w:id="4044" w:name="_Toc347836265"/>
    <w:bookmarkStart w:id="4045" w:name="_Toc348362392"/>
    <w:bookmarkStart w:id="4046" w:name="_Toc348376373"/>
    <w:bookmarkStart w:id="4047" w:name="_Toc348376869"/>
    <w:bookmarkStart w:id="4048" w:name="_Toc346799113"/>
    <w:bookmarkStart w:id="4049" w:name="_Toc347084074"/>
    <w:bookmarkStart w:id="4050" w:name="_Toc347134313"/>
    <w:bookmarkStart w:id="4051" w:name="_Toc347146403"/>
    <w:bookmarkStart w:id="4052" w:name="_Toc347246093"/>
    <w:bookmarkStart w:id="4053" w:name="_Toc347250812"/>
    <w:bookmarkStart w:id="4054" w:name="_Toc347836266"/>
    <w:bookmarkStart w:id="4055" w:name="_Toc348362393"/>
    <w:bookmarkStart w:id="4056" w:name="_Toc348376374"/>
    <w:bookmarkStart w:id="4057" w:name="_Toc348376870"/>
    <w:bookmarkStart w:id="4058" w:name="_Toc348525203"/>
    <w:bookmarkStart w:id="4059" w:name="_Toc348525538"/>
    <w:bookmarkStart w:id="4060" w:name="_Toc348797397"/>
    <w:bookmarkStart w:id="4061" w:name="_Toc348883379"/>
    <w:bookmarkStart w:id="4062" w:name="_Toc348901160"/>
    <w:bookmarkStart w:id="4063" w:name="_Toc348902785"/>
    <w:bookmarkStart w:id="4064" w:name="_Toc348903385"/>
    <w:bookmarkStart w:id="4065" w:name="_Toc349070387"/>
    <w:bookmarkStart w:id="4066" w:name="_Toc349306432"/>
    <w:bookmarkStart w:id="4067" w:name="_Toc349585073"/>
    <w:bookmarkStart w:id="4068" w:name="_Toc349679642"/>
    <w:bookmarkStart w:id="4069" w:name="_Toc350002513"/>
    <w:bookmarkStart w:id="4070" w:name="_Toc350018363"/>
    <w:bookmarkStart w:id="4071" w:name="_Toc350093475"/>
    <w:bookmarkStart w:id="4072" w:name="_Toc350094248"/>
    <w:bookmarkStart w:id="4073" w:name="_Toc350270084"/>
    <w:bookmarkStart w:id="4074" w:name="_Toc350368827"/>
    <w:bookmarkStart w:id="4075" w:name="_Toc350448361"/>
    <w:bookmarkStart w:id="4076" w:name="_Toc350547546"/>
    <w:bookmarkStart w:id="4077" w:name="_Toc350548134"/>
    <w:bookmarkStart w:id="4078" w:name="_Toc350548942"/>
    <w:bookmarkStart w:id="4079" w:name="_Toc350608677"/>
    <w:bookmarkStart w:id="4080" w:name="_Toc350700318"/>
    <w:bookmarkStart w:id="4081" w:name="_Toc351497078"/>
    <w:bookmarkStart w:id="4082" w:name="_Toc351586491"/>
    <w:bookmarkStart w:id="4083" w:name="_Toc35182013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p w:rsidR="004C038E" w:rsidRDefault="00536D42" w:rsidP="00694991">
      <w:pPr>
        <w:pStyle w:val="Heading1"/>
        <w:numPr>
          <w:ilvl w:val="0"/>
          <w:numId w:val="0"/>
        </w:numPr>
        <w:jc w:val="center"/>
      </w:pPr>
      <w:r w:rsidRPr="00DA71E4">
        <w:object w:dxaOrig="7191" w:dyaOrig="5399">
          <v:shape id="_x0000_i1026" type="#_x0000_t75" style="width:359.5pt;height:252pt" o:ole="">
            <v:imagedata r:id="rId17" o:title=""/>
          </v:shape>
          <o:OLEObject Type="Embed" ProgID="PowerPoint.Template.12" ShapeID="_x0000_i1026" DrawAspect="Content" ObjectID="_1425636202" r:id="rId18"/>
        </w:object>
      </w:r>
    </w:p>
    <w:p w:rsidR="00BE4CDF" w:rsidRPr="00694991" w:rsidRDefault="00BE4CDF" w:rsidP="00694991">
      <w:pPr>
        <w:pStyle w:val="Heading1"/>
        <w:numPr>
          <w:ilvl w:val="0"/>
          <w:numId w:val="0"/>
        </w:numPr>
        <w:spacing w:after="0"/>
        <w:rPr>
          <w:sz w:val="18"/>
        </w:rPr>
      </w:pPr>
      <w:bookmarkStart w:id="4084" w:name="_Toc347250813"/>
      <w:bookmarkStart w:id="4085" w:name="_Toc347836267"/>
      <w:bookmarkStart w:id="4086" w:name="_Toc348362394"/>
      <w:bookmarkStart w:id="4087" w:name="_Toc348376375"/>
      <w:bookmarkStart w:id="4088" w:name="_Toc348376871"/>
      <w:bookmarkStart w:id="4089" w:name="_Toc348901161"/>
      <w:bookmarkStart w:id="4090" w:name="_Toc348902786"/>
      <w:bookmarkStart w:id="4091" w:name="_Toc348903386"/>
      <w:bookmarkStart w:id="4092" w:name="_Toc349070388"/>
      <w:bookmarkStart w:id="4093" w:name="_Toc349306433"/>
      <w:bookmarkStart w:id="4094" w:name="_Toc349585074"/>
      <w:bookmarkStart w:id="4095" w:name="_Toc349679643"/>
      <w:bookmarkStart w:id="4096" w:name="_Toc350002514"/>
      <w:bookmarkStart w:id="4097" w:name="_Toc350018364"/>
      <w:bookmarkStart w:id="4098" w:name="_Toc350093476"/>
      <w:bookmarkStart w:id="4099" w:name="_Toc350094249"/>
      <w:bookmarkStart w:id="4100" w:name="_Toc350270085"/>
      <w:bookmarkStart w:id="4101" w:name="_Toc350368828"/>
      <w:bookmarkStart w:id="4102" w:name="_Toc350448362"/>
      <w:bookmarkStart w:id="4103" w:name="_Toc350547547"/>
      <w:bookmarkStart w:id="4104" w:name="_Toc350548135"/>
      <w:bookmarkStart w:id="4105" w:name="_Toc350548943"/>
      <w:bookmarkStart w:id="4106" w:name="_Toc350608678"/>
      <w:bookmarkStart w:id="4107" w:name="_Toc350700319"/>
      <w:bookmarkStart w:id="4108" w:name="_Toc351497079"/>
      <w:bookmarkStart w:id="4109" w:name="_Toc351586492"/>
      <w:bookmarkStart w:id="4110" w:name="_Toc351820133"/>
      <w:bookmarkEnd w:id="4084"/>
      <w:bookmarkEnd w:id="4085"/>
      <w:bookmarkEnd w:id="4086"/>
      <w:bookmarkEnd w:id="4087"/>
      <w:bookmarkEnd w:id="4088"/>
      <w:r w:rsidRPr="00694991">
        <w:rPr>
          <w:sz w:val="18"/>
        </w:rPr>
        <w:t>Costs of hierarchy governance = H(k,</w:t>
      </w:r>
      <w:r w:rsidRPr="00694991">
        <w:rPr>
          <w:rFonts w:ascii="Arial" w:hAnsi="Arial"/>
          <w:sz w:val="18"/>
        </w:rPr>
        <w:t>Ɵ</w:t>
      </w:r>
      <w:r w:rsidRPr="00694991">
        <w:rPr>
          <w:sz w:val="18"/>
          <w:vertAlign w:val="subscript"/>
        </w:rPr>
        <w:t>H</w:t>
      </w:r>
      <w:r w:rsidRPr="00694991">
        <w:rPr>
          <w:sz w:val="18"/>
        </w:rPr>
        <w:t xml:space="preserve">) a function of asset specificity k and a shift parameter </w:t>
      </w:r>
      <w:r w:rsidRPr="00694991">
        <w:rPr>
          <w:rFonts w:ascii="Arial" w:hAnsi="Arial"/>
          <w:sz w:val="18"/>
        </w:rPr>
        <w:t>Ɵ</w:t>
      </w:r>
      <w:r w:rsidRPr="00694991">
        <w:rPr>
          <w:sz w:val="18"/>
          <w:vertAlign w:val="subscript"/>
        </w:rPr>
        <w:t>H</w:t>
      </w:r>
      <w:r w:rsidRPr="00694991">
        <w:rPr>
          <w:sz w:val="18"/>
        </w:rPr>
        <w:t xml:space="preserve"> corresponding to corporate rules of the game where governance costs are high for all k and M’ &gt; H’ &gt; 0 because firms are able to adapt to the hazards of high asset specificity, but at a cost of governance.  The optimal mode of governance changes from markets to hierarchy at the crossover point as asset specificity increases.</w:t>
      </w:r>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p>
    <w:p w:rsidR="00BE4CDF" w:rsidRPr="00802C70" w:rsidRDefault="00BE4CDF" w:rsidP="00694991">
      <w:pPr>
        <w:rPr>
          <w:sz w:val="2"/>
        </w:rPr>
      </w:pPr>
    </w:p>
    <w:p w:rsidR="00BE4CDF" w:rsidRPr="00694991" w:rsidRDefault="00BE4CDF" w:rsidP="00694991">
      <w:pPr>
        <w:pStyle w:val="Heading1"/>
        <w:numPr>
          <w:ilvl w:val="0"/>
          <w:numId w:val="0"/>
        </w:numPr>
        <w:rPr>
          <w:sz w:val="20"/>
        </w:rPr>
      </w:pPr>
      <w:bookmarkStart w:id="4111" w:name="_Toc348901162"/>
      <w:bookmarkStart w:id="4112" w:name="_Toc348902787"/>
      <w:bookmarkStart w:id="4113" w:name="_Toc348903387"/>
      <w:bookmarkStart w:id="4114" w:name="_Toc349070389"/>
      <w:bookmarkStart w:id="4115" w:name="_Toc349306434"/>
      <w:bookmarkStart w:id="4116" w:name="_Toc349585075"/>
      <w:bookmarkStart w:id="4117" w:name="_Toc349679644"/>
      <w:bookmarkStart w:id="4118" w:name="_Toc350002515"/>
      <w:bookmarkStart w:id="4119" w:name="_Toc350018365"/>
      <w:bookmarkStart w:id="4120" w:name="_Toc350093477"/>
      <w:bookmarkStart w:id="4121" w:name="_Toc350094250"/>
      <w:bookmarkStart w:id="4122" w:name="_Toc350270086"/>
      <w:bookmarkStart w:id="4123" w:name="_Toc350368829"/>
      <w:bookmarkStart w:id="4124" w:name="_Toc350448363"/>
      <w:bookmarkStart w:id="4125" w:name="_Toc350547548"/>
      <w:bookmarkStart w:id="4126" w:name="_Toc350548136"/>
      <w:bookmarkStart w:id="4127" w:name="_Toc350548944"/>
      <w:bookmarkStart w:id="4128" w:name="_Toc350608679"/>
      <w:bookmarkStart w:id="4129" w:name="_Toc350700320"/>
      <w:bookmarkStart w:id="4130" w:name="_Toc351497080"/>
      <w:bookmarkStart w:id="4131" w:name="_Toc351586493"/>
      <w:bookmarkStart w:id="4132" w:name="_Toc351820134"/>
      <w:r w:rsidRPr="00694991">
        <w:rPr>
          <w:sz w:val="20"/>
        </w:rPr>
        <w:t>Attributes of Hierarchy Governance</w:t>
      </w:r>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p>
    <w:p w:rsidR="00BE4CDF" w:rsidRPr="00694991" w:rsidRDefault="00BE4CDF" w:rsidP="00852DA2">
      <w:pPr>
        <w:pStyle w:val="ListParagraph"/>
        <w:numPr>
          <w:ilvl w:val="0"/>
          <w:numId w:val="15"/>
        </w:numPr>
        <w:rPr>
          <w:sz w:val="20"/>
        </w:rPr>
      </w:pPr>
      <w:bookmarkStart w:id="4133" w:name="_Toc348901163"/>
      <w:bookmarkStart w:id="4134" w:name="_Toc348902788"/>
      <w:bookmarkStart w:id="4135" w:name="_Toc348903388"/>
      <w:bookmarkStart w:id="4136" w:name="_Toc349070390"/>
      <w:bookmarkStart w:id="4137" w:name="_Toc349306435"/>
      <w:bookmarkStart w:id="4138" w:name="_Toc349585076"/>
      <w:bookmarkStart w:id="4139" w:name="_Toc349679645"/>
      <w:bookmarkStart w:id="4140" w:name="_Toc350002516"/>
      <w:bookmarkStart w:id="4141" w:name="_Toc350018366"/>
      <w:bookmarkStart w:id="4142" w:name="_Toc350093478"/>
      <w:bookmarkStart w:id="4143" w:name="_Toc350094251"/>
      <w:bookmarkStart w:id="4144" w:name="_Toc350270087"/>
      <w:bookmarkStart w:id="4145" w:name="_Toc350368830"/>
      <w:bookmarkStart w:id="4146" w:name="_Toc350448364"/>
      <w:bookmarkStart w:id="4147" w:name="_Toc350547549"/>
      <w:bookmarkStart w:id="4148" w:name="_Toc350548137"/>
      <w:bookmarkStart w:id="4149" w:name="_Toc350548945"/>
      <w:bookmarkStart w:id="4150" w:name="_Toc350608680"/>
      <w:bookmarkStart w:id="4151" w:name="_Toc350700321"/>
      <w:bookmarkStart w:id="4152" w:name="_Toc351497081"/>
      <w:bookmarkStart w:id="4153" w:name="_Toc351586494"/>
      <w:bookmarkStart w:id="4154" w:name="_Toc351820135"/>
      <w:r w:rsidRPr="00694991">
        <w:rPr>
          <w:sz w:val="20"/>
        </w:rPr>
        <w:t>The high incentive intensity of market transactions do not exist in hierarchy transactions;what does exist is the internal organizat</w:t>
      </w:r>
      <w:r w:rsidR="0066108B" w:rsidRPr="00694991">
        <w:rPr>
          <w:sz w:val="20"/>
        </w:rPr>
        <w:t>ion of the firm with its capacity for control and coordination adaptation at high levels of asset specificity.  Control and coordination adaptation are achieved mainly through sequential decision making of hierarchical authority.</w:t>
      </w:r>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p>
    <w:p w:rsidR="0066108B" w:rsidRPr="00694991" w:rsidRDefault="0066108B" w:rsidP="00852DA2">
      <w:pPr>
        <w:pStyle w:val="ListParagraph"/>
        <w:numPr>
          <w:ilvl w:val="0"/>
          <w:numId w:val="15"/>
        </w:numPr>
        <w:rPr>
          <w:sz w:val="20"/>
        </w:rPr>
      </w:pPr>
      <w:bookmarkStart w:id="4155" w:name="_Toc348901164"/>
      <w:bookmarkStart w:id="4156" w:name="_Toc348902789"/>
      <w:bookmarkStart w:id="4157" w:name="_Toc348903389"/>
      <w:bookmarkStart w:id="4158" w:name="_Toc349070391"/>
      <w:bookmarkStart w:id="4159" w:name="_Toc349306436"/>
      <w:bookmarkStart w:id="4160" w:name="_Toc349585077"/>
      <w:bookmarkStart w:id="4161" w:name="_Toc349679646"/>
      <w:bookmarkStart w:id="4162" w:name="_Toc350002517"/>
      <w:bookmarkStart w:id="4163" w:name="_Toc350018367"/>
      <w:bookmarkStart w:id="4164" w:name="_Toc350093479"/>
      <w:bookmarkStart w:id="4165" w:name="_Toc350094252"/>
      <w:bookmarkStart w:id="4166" w:name="_Toc350270088"/>
      <w:bookmarkStart w:id="4167" w:name="_Toc350368831"/>
      <w:bookmarkStart w:id="4168" w:name="_Toc350448365"/>
      <w:bookmarkStart w:id="4169" w:name="_Toc350547550"/>
      <w:bookmarkStart w:id="4170" w:name="_Toc350548138"/>
      <w:bookmarkStart w:id="4171" w:name="_Toc350548946"/>
      <w:bookmarkStart w:id="4172" w:name="_Toc350608681"/>
      <w:bookmarkStart w:id="4173" w:name="_Toc350700322"/>
      <w:bookmarkStart w:id="4174" w:name="_Toc351497082"/>
      <w:bookmarkStart w:id="4175" w:name="_Toc351586495"/>
      <w:bookmarkStart w:id="4176" w:name="_Toc351820136"/>
      <w:r w:rsidRPr="00694991">
        <w:rPr>
          <w:sz w:val="20"/>
        </w:rPr>
        <w:t>Identities of traders are irrelevant</w:t>
      </w:r>
      <w:r w:rsidR="005766A4" w:rsidRPr="00694991">
        <w:rPr>
          <w:sz w:val="20"/>
        </w:rPr>
        <w:t xml:space="preserve"> when corporate struture is unitary</w:t>
      </w:r>
      <w:r w:rsidRPr="00694991">
        <w:rPr>
          <w:sz w:val="20"/>
        </w:rPr>
        <w:t xml:space="preserve">; personal history is unimportant; traders are autonomous but unified under a single corporate owner so that the exchange is actually governed by internal </w:t>
      </w:r>
      <w:r w:rsidR="005766A4" w:rsidRPr="00694991">
        <w:rPr>
          <w:sz w:val="20"/>
        </w:rPr>
        <w:t>organization of the owning firm; when</w:t>
      </w:r>
      <w:r w:rsidRPr="00694991">
        <w:rPr>
          <w:sz w:val="20"/>
        </w:rPr>
        <w:t xml:space="preserve"> corporate management is in the M Form of organizational structure</w:t>
      </w:r>
      <w:r w:rsidR="005766A4" w:rsidRPr="00694991">
        <w:rPr>
          <w:sz w:val="20"/>
        </w:rPr>
        <w:t>, identity matters</w:t>
      </w:r>
      <w:r w:rsidRPr="00694991">
        <w:rPr>
          <w:sz w:val="20"/>
        </w:rPr>
        <w:t>.</w:t>
      </w:r>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p>
    <w:p w:rsidR="0066108B" w:rsidRPr="00694991" w:rsidRDefault="0066108B" w:rsidP="00852DA2">
      <w:pPr>
        <w:pStyle w:val="ListParagraph"/>
        <w:numPr>
          <w:ilvl w:val="0"/>
          <w:numId w:val="15"/>
        </w:numPr>
        <w:rPr>
          <w:sz w:val="20"/>
        </w:rPr>
      </w:pPr>
      <w:bookmarkStart w:id="4177" w:name="_Toc348901165"/>
      <w:bookmarkStart w:id="4178" w:name="_Toc348902790"/>
      <w:bookmarkStart w:id="4179" w:name="_Toc348903390"/>
      <w:bookmarkStart w:id="4180" w:name="_Toc349070392"/>
      <w:bookmarkStart w:id="4181" w:name="_Toc349306437"/>
      <w:bookmarkStart w:id="4182" w:name="_Toc349585078"/>
      <w:bookmarkStart w:id="4183" w:name="_Toc349679647"/>
      <w:bookmarkStart w:id="4184" w:name="_Toc350002518"/>
      <w:bookmarkStart w:id="4185" w:name="_Toc350018368"/>
      <w:bookmarkStart w:id="4186" w:name="_Toc350093480"/>
      <w:bookmarkStart w:id="4187" w:name="_Toc350094253"/>
      <w:bookmarkStart w:id="4188" w:name="_Toc350270089"/>
      <w:bookmarkStart w:id="4189" w:name="_Toc350368832"/>
      <w:bookmarkStart w:id="4190" w:name="_Toc350448366"/>
      <w:bookmarkStart w:id="4191" w:name="_Toc350547551"/>
      <w:bookmarkStart w:id="4192" w:name="_Toc350548139"/>
      <w:bookmarkStart w:id="4193" w:name="_Toc350548947"/>
      <w:bookmarkStart w:id="4194" w:name="_Toc350608682"/>
      <w:bookmarkStart w:id="4195" w:name="_Toc350700323"/>
      <w:bookmarkStart w:id="4196" w:name="_Toc351497083"/>
      <w:bookmarkStart w:id="4197" w:name="_Toc351586496"/>
      <w:bookmarkStart w:id="4198" w:name="_Toc351820137"/>
      <w:r w:rsidRPr="00694991">
        <w:rPr>
          <w:sz w:val="20"/>
        </w:rPr>
        <w:t>Exchange assets in PPP projects are made from special purpose technology that is difficult to measure completely due to the limited cognitive capacities of economic agents, so contracts are unavoidably incomplete</w:t>
      </w:r>
      <w:r w:rsidR="00536D42" w:rsidRPr="00694991">
        <w:rPr>
          <w:sz w:val="20"/>
        </w:rPr>
        <w:t>, hence property rights are only partially secured and residual rights are left in the public domain unless safeguarded from capture; experience tells us that such safeguards are often inadequate in PPP infrastructure projects.</w:t>
      </w:r>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p>
    <w:p w:rsidR="00536D42" w:rsidRPr="00694991" w:rsidRDefault="00536D42" w:rsidP="00852DA2">
      <w:pPr>
        <w:pStyle w:val="ListParagraph"/>
        <w:numPr>
          <w:ilvl w:val="0"/>
          <w:numId w:val="15"/>
        </w:numPr>
        <w:rPr>
          <w:sz w:val="20"/>
        </w:rPr>
      </w:pPr>
      <w:bookmarkStart w:id="4199" w:name="_Toc348901166"/>
      <w:bookmarkStart w:id="4200" w:name="_Toc348902791"/>
      <w:bookmarkStart w:id="4201" w:name="_Toc348903391"/>
      <w:bookmarkStart w:id="4202" w:name="_Toc349070393"/>
      <w:bookmarkStart w:id="4203" w:name="_Toc349306438"/>
      <w:bookmarkStart w:id="4204" w:name="_Toc349585079"/>
      <w:bookmarkStart w:id="4205" w:name="_Toc349679648"/>
      <w:bookmarkStart w:id="4206" w:name="_Toc350002519"/>
      <w:bookmarkStart w:id="4207" w:name="_Toc350018369"/>
      <w:bookmarkStart w:id="4208" w:name="_Toc350093481"/>
      <w:bookmarkStart w:id="4209" w:name="_Toc350094254"/>
      <w:bookmarkStart w:id="4210" w:name="_Toc350270090"/>
      <w:bookmarkStart w:id="4211" w:name="_Toc350368833"/>
      <w:bookmarkStart w:id="4212" w:name="_Toc350448367"/>
      <w:bookmarkStart w:id="4213" w:name="_Toc350547552"/>
      <w:bookmarkStart w:id="4214" w:name="_Toc350548140"/>
      <w:bookmarkStart w:id="4215" w:name="_Toc350548948"/>
      <w:bookmarkStart w:id="4216" w:name="_Toc350608683"/>
      <w:bookmarkStart w:id="4217" w:name="_Toc350700324"/>
      <w:bookmarkStart w:id="4218" w:name="_Toc351497084"/>
      <w:bookmarkStart w:id="4219" w:name="_Toc351586497"/>
      <w:bookmarkStart w:id="4220" w:name="_Toc351820138"/>
      <w:r w:rsidRPr="00694991">
        <w:rPr>
          <w:sz w:val="20"/>
        </w:rPr>
        <w:t>Conflict is resolved by fiat as the firm is its own court of ultimate appeal.</w:t>
      </w:r>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p>
    <w:p w:rsidR="00536D42" w:rsidRPr="00694991" w:rsidRDefault="00536D42" w:rsidP="00852DA2">
      <w:pPr>
        <w:pStyle w:val="ListParagraph"/>
        <w:numPr>
          <w:ilvl w:val="0"/>
          <w:numId w:val="15"/>
        </w:numPr>
        <w:rPr>
          <w:sz w:val="20"/>
        </w:rPr>
      </w:pPr>
      <w:bookmarkStart w:id="4221" w:name="_Toc348901167"/>
      <w:bookmarkStart w:id="4222" w:name="_Toc348902792"/>
      <w:bookmarkStart w:id="4223" w:name="_Toc348903392"/>
      <w:bookmarkStart w:id="4224" w:name="_Toc349070394"/>
      <w:bookmarkStart w:id="4225" w:name="_Toc349306439"/>
      <w:bookmarkStart w:id="4226" w:name="_Toc349585080"/>
      <w:bookmarkStart w:id="4227" w:name="_Toc349679649"/>
      <w:bookmarkStart w:id="4228" w:name="_Toc350002520"/>
      <w:bookmarkStart w:id="4229" w:name="_Toc350018370"/>
      <w:bookmarkStart w:id="4230" w:name="_Toc350093482"/>
      <w:bookmarkStart w:id="4231" w:name="_Toc350094255"/>
      <w:bookmarkStart w:id="4232" w:name="_Toc350270091"/>
      <w:bookmarkStart w:id="4233" w:name="_Toc350368834"/>
      <w:bookmarkStart w:id="4234" w:name="_Toc350448368"/>
      <w:bookmarkStart w:id="4235" w:name="_Toc350547553"/>
      <w:bookmarkStart w:id="4236" w:name="_Toc350548141"/>
      <w:bookmarkStart w:id="4237" w:name="_Toc350548949"/>
      <w:bookmarkStart w:id="4238" w:name="_Toc350608684"/>
      <w:bookmarkStart w:id="4239" w:name="_Toc350700325"/>
      <w:bookmarkStart w:id="4240" w:name="_Toc351497085"/>
      <w:bookmarkStart w:id="4241" w:name="_Toc351586498"/>
      <w:bookmarkStart w:id="4242" w:name="_Toc351820139"/>
      <w:r w:rsidRPr="00694991">
        <w:rPr>
          <w:sz w:val="20"/>
        </w:rPr>
        <w:t>Contract law is forbearance</w:t>
      </w:r>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p>
    <w:p w:rsidR="00536D42" w:rsidRPr="00694991" w:rsidRDefault="00536D42" w:rsidP="00852DA2">
      <w:pPr>
        <w:pStyle w:val="ListParagraph"/>
        <w:numPr>
          <w:ilvl w:val="0"/>
          <w:numId w:val="15"/>
        </w:numPr>
        <w:rPr>
          <w:sz w:val="20"/>
        </w:rPr>
      </w:pPr>
      <w:bookmarkStart w:id="4243" w:name="_Toc348901168"/>
      <w:bookmarkStart w:id="4244" w:name="_Toc348902793"/>
      <w:bookmarkStart w:id="4245" w:name="_Toc348903393"/>
      <w:bookmarkStart w:id="4246" w:name="_Toc349070395"/>
      <w:bookmarkStart w:id="4247" w:name="_Toc349306440"/>
      <w:bookmarkStart w:id="4248" w:name="_Toc349585081"/>
      <w:bookmarkStart w:id="4249" w:name="_Toc349679650"/>
      <w:bookmarkStart w:id="4250" w:name="_Toc350002521"/>
      <w:bookmarkStart w:id="4251" w:name="_Toc350018371"/>
      <w:bookmarkStart w:id="4252" w:name="_Toc350093483"/>
      <w:bookmarkStart w:id="4253" w:name="_Toc350094256"/>
      <w:bookmarkStart w:id="4254" w:name="_Toc350270092"/>
      <w:bookmarkStart w:id="4255" w:name="_Toc350368835"/>
      <w:bookmarkStart w:id="4256" w:name="_Toc350448369"/>
      <w:bookmarkStart w:id="4257" w:name="_Toc350547554"/>
      <w:bookmarkStart w:id="4258" w:name="_Toc350548142"/>
      <w:bookmarkStart w:id="4259" w:name="_Toc350548950"/>
      <w:bookmarkStart w:id="4260" w:name="_Toc350608685"/>
      <w:bookmarkStart w:id="4261" w:name="_Toc350700326"/>
      <w:bookmarkStart w:id="4262" w:name="_Toc351497086"/>
      <w:bookmarkStart w:id="4263" w:name="_Toc351586499"/>
      <w:bookmarkStart w:id="4264" w:name="_Toc351820140"/>
      <w:r w:rsidRPr="00694991">
        <w:rPr>
          <w:sz w:val="20"/>
        </w:rPr>
        <w:t>Assets are not fully monetized at mid to high levels of asset specificity and price does reflect the full value of the asset</w:t>
      </w:r>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p>
    <w:p w:rsidR="00536D42" w:rsidRPr="00694991" w:rsidRDefault="00536D42" w:rsidP="00694991">
      <w:pPr>
        <w:pStyle w:val="Heading1"/>
        <w:numPr>
          <w:ilvl w:val="0"/>
          <w:numId w:val="0"/>
        </w:numPr>
        <w:spacing w:after="0"/>
        <w:rPr>
          <w:sz w:val="20"/>
        </w:rPr>
      </w:pPr>
      <w:bookmarkStart w:id="4265" w:name="_Toc348901170"/>
      <w:bookmarkStart w:id="4266" w:name="_Toc348902795"/>
      <w:bookmarkStart w:id="4267" w:name="_Toc348903395"/>
      <w:bookmarkStart w:id="4268" w:name="_Toc349070397"/>
      <w:bookmarkStart w:id="4269" w:name="_Toc349306442"/>
      <w:bookmarkStart w:id="4270" w:name="_Toc349585083"/>
      <w:bookmarkStart w:id="4271" w:name="_Toc349679652"/>
      <w:bookmarkStart w:id="4272" w:name="_Toc350002523"/>
      <w:bookmarkStart w:id="4273" w:name="_Toc350018373"/>
      <w:bookmarkStart w:id="4274" w:name="_Toc350093485"/>
      <w:bookmarkStart w:id="4275" w:name="_Toc350094258"/>
      <w:bookmarkStart w:id="4276" w:name="_Toc350270093"/>
      <w:bookmarkStart w:id="4277" w:name="_Toc350368836"/>
      <w:bookmarkStart w:id="4278" w:name="_Toc350448370"/>
      <w:bookmarkStart w:id="4279" w:name="_Toc350547555"/>
      <w:bookmarkStart w:id="4280" w:name="_Toc350548143"/>
      <w:bookmarkStart w:id="4281" w:name="_Toc350548951"/>
      <w:bookmarkStart w:id="4282" w:name="_Toc350608686"/>
      <w:bookmarkStart w:id="4283" w:name="_Toc350700327"/>
      <w:bookmarkStart w:id="4284" w:name="_Toc351497087"/>
      <w:bookmarkStart w:id="4285" w:name="_Toc351586500"/>
      <w:bookmarkStart w:id="4286" w:name="_Toc351820141"/>
      <w:r w:rsidRPr="00694991">
        <w:rPr>
          <w:sz w:val="20"/>
        </w:rPr>
        <w:t>Main Attributes</w:t>
      </w:r>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p>
    <w:p w:rsidR="002779EA" w:rsidRPr="00694991" w:rsidRDefault="002779EA" w:rsidP="00852DA2">
      <w:pPr>
        <w:pStyle w:val="ListParagraph"/>
        <w:numPr>
          <w:ilvl w:val="0"/>
          <w:numId w:val="16"/>
        </w:numPr>
        <w:rPr>
          <w:sz w:val="20"/>
        </w:rPr>
      </w:pPr>
      <w:bookmarkStart w:id="4287" w:name="_Toc348901169"/>
      <w:bookmarkStart w:id="4288" w:name="_Toc348902794"/>
      <w:bookmarkStart w:id="4289" w:name="_Toc348903394"/>
      <w:bookmarkStart w:id="4290" w:name="_Toc349070396"/>
      <w:bookmarkStart w:id="4291" w:name="_Toc349306441"/>
      <w:bookmarkStart w:id="4292" w:name="_Toc349585082"/>
      <w:bookmarkStart w:id="4293" w:name="_Toc349679651"/>
      <w:bookmarkStart w:id="4294" w:name="_Toc350002522"/>
      <w:bookmarkStart w:id="4295" w:name="_Toc350018372"/>
      <w:bookmarkStart w:id="4296" w:name="_Toc350093484"/>
      <w:bookmarkStart w:id="4297" w:name="_Toc350094257"/>
      <w:bookmarkStart w:id="4298" w:name="_Toc350270094"/>
      <w:bookmarkStart w:id="4299" w:name="_Toc350368837"/>
      <w:bookmarkStart w:id="4300" w:name="_Toc350448371"/>
      <w:bookmarkStart w:id="4301" w:name="_Toc350547556"/>
      <w:bookmarkStart w:id="4302" w:name="_Toc350548144"/>
      <w:bookmarkStart w:id="4303" w:name="_Toc350548952"/>
      <w:bookmarkStart w:id="4304" w:name="_Toc350608687"/>
      <w:bookmarkStart w:id="4305" w:name="_Toc350700328"/>
      <w:bookmarkStart w:id="4306" w:name="_Toc351497088"/>
      <w:bookmarkStart w:id="4307" w:name="_Toc351586501"/>
      <w:bookmarkStart w:id="4308" w:name="_Toc351820142"/>
      <w:bookmarkStart w:id="4309" w:name="_Toc348901171"/>
      <w:bookmarkStart w:id="4310" w:name="_Toc348902796"/>
      <w:bookmarkStart w:id="4311" w:name="_Toc348903396"/>
      <w:bookmarkStart w:id="4312" w:name="_Toc349070398"/>
      <w:bookmarkStart w:id="4313" w:name="_Toc349306443"/>
      <w:bookmarkStart w:id="4314" w:name="_Toc349585084"/>
      <w:bookmarkStart w:id="4315" w:name="_Toc349679653"/>
      <w:bookmarkStart w:id="4316" w:name="_Toc350002524"/>
      <w:bookmarkStart w:id="4317" w:name="_Toc350018374"/>
      <w:bookmarkStart w:id="4318" w:name="_Toc350093486"/>
      <w:bookmarkStart w:id="4319" w:name="_Toc350094259"/>
      <w:r w:rsidRPr="00694991">
        <w:rPr>
          <w:sz w:val="20"/>
        </w:rPr>
        <w:t>Adaptation is autonomous coordination</w:t>
      </w:r>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p>
    <w:p w:rsidR="00BE4CDF" w:rsidRPr="00694991" w:rsidRDefault="00536D42" w:rsidP="00852DA2">
      <w:pPr>
        <w:pStyle w:val="ListParagraph"/>
        <w:numPr>
          <w:ilvl w:val="0"/>
          <w:numId w:val="16"/>
        </w:numPr>
        <w:rPr>
          <w:sz w:val="20"/>
        </w:rPr>
      </w:pPr>
      <w:bookmarkStart w:id="4320" w:name="_Toc350270095"/>
      <w:bookmarkStart w:id="4321" w:name="_Toc350368838"/>
      <w:bookmarkStart w:id="4322" w:name="_Toc350448372"/>
      <w:bookmarkStart w:id="4323" w:name="_Toc350547557"/>
      <w:bookmarkStart w:id="4324" w:name="_Toc350548145"/>
      <w:bookmarkStart w:id="4325" w:name="_Toc350548953"/>
      <w:bookmarkStart w:id="4326" w:name="_Toc350608688"/>
      <w:bookmarkStart w:id="4327" w:name="_Toc350700329"/>
      <w:bookmarkStart w:id="4328" w:name="_Toc351497089"/>
      <w:bookmarkStart w:id="4329" w:name="_Toc351586502"/>
      <w:bookmarkStart w:id="4330" w:name="_Toc351820143"/>
      <w:r w:rsidRPr="00694991">
        <w:rPr>
          <w:sz w:val="20"/>
        </w:rPr>
        <w:t>Strong administrative contols</w:t>
      </w:r>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p>
    <w:p w:rsidR="00536D42" w:rsidRPr="00694991" w:rsidRDefault="00536D42" w:rsidP="00852DA2">
      <w:pPr>
        <w:pStyle w:val="ListParagraph"/>
        <w:numPr>
          <w:ilvl w:val="0"/>
          <w:numId w:val="16"/>
        </w:numPr>
        <w:rPr>
          <w:sz w:val="20"/>
        </w:rPr>
      </w:pPr>
      <w:bookmarkStart w:id="4331" w:name="_Toc348901172"/>
      <w:bookmarkStart w:id="4332" w:name="_Toc348902797"/>
      <w:bookmarkStart w:id="4333" w:name="_Toc348903397"/>
      <w:bookmarkStart w:id="4334" w:name="_Toc349070399"/>
      <w:bookmarkStart w:id="4335" w:name="_Toc349306444"/>
      <w:bookmarkStart w:id="4336" w:name="_Toc349585085"/>
      <w:bookmarkStart w:id="4337" w:name="_Toc349679654"/>
      <w:bookmarkStart w:id="4338" w:name="_Toc350002525"/>
      <w:bookmarkStart w:id="4339" w:name="_Toc350018375"/>
      <w:bookmarkStart w:id="4340" w:name="_Toc350093487"/>
      <w:bookmarkStart w:id="4341" w:name="_Toc350094260"/>
      <w:bookmarkStart w:id="4342" w:name="_Toc350270096"/>
      <w:bookmarkStart w:id="4343" w:name="_Toc350368839"/>
      <w:bookmarkStart w:id="4344" w:name="_Toc350448373"/>
      <w:bookmarkStart w:id="4345" w:name="_Toc350547558"/>
      <w:bookmarkStart w:id="4346" w:name="_Toc350548146"/>
      <w:bookmarkStart w:id="4347" w:name="_Toc350548954"/>
      <w:bookmarkStart w:id="4348" w:name="_Toc350608689"/>
      <w:bookmarkStart w:id="4349" w:name="_Toc350700330"/>
      <w:bookmarkStart w:id="4350" w:name="_Toc351497090"/>
      <w:bookmarkStart w:id="4351" w:name="_Toc351586503"/>
      <w:bookmarkStart w:id="4352" w:name="_Toc351820144"/>
      <w:r w:rsidRPr="00694991">
        <w:rPr>
          <w:sz w:val="20"/>
        </w:rPr>
        <w:t>Able to adapt when k &gt; k~ in a coordinated manner</w:t>
      </w:r>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p>
    <w:bookmarkStart w:id="4353" w:name="_Toc347250814"/>
    <w:bookmarkStart w:id="4354" w:name="_Toc346799114"/>
    <w:bookmarkStart w:id="4355" w:name="_Toc347084075"/>
    <w:bookmarkStart w:id="4356" w:name="_Toc347134314"/>
    <w:bookmarkStart w:id="4357" w:name="_Toc347146404"/>
    <w:bookmarkStart w:id="4358" w:name="_Toc347246094"/>
    <w:bookmarkStart w:id="4359" w:name="_Toc347250816"/>
    <w:bookmarkStart w:id="4360" w:name="_Toc347836268"/>
    <w:bookmarkStart w:id="4361" w:name="_Toc348362395"/>
    <w:bookmarkStart w:id="4362" w:name="_Toc348376376"/>
    <w:bookmarkStart w:id="4363" w:name="_Toc348376872"/>
    <w:bookmarkStart w:id="4364" w:name="_Toc348525204"/>
    <w:bookmarkStart w:id="4365" w:name="_Toc348525539"/>
    <w:bookmarkStart w:id="4366" w:name="_Toc348797398"/>
    <w:bookmarkStart w:id="4367" w:name="_Toc348883380"/>
    <w:bookmarkStart w:id="4368" w:name="_Toc348901173"/>
    <w:bookmarkStart w:id="4369" w:name="_Toc348902798"/>
    <w:bookmarkStart w:id="4370" w:name="_Toc348903398"/>
    <w:bookmarkStart w:id="4371" w:name="_Toc349070400"/>
    <w:bookmarkStart w:id="4372" w:name="_Toc349306445"/>
    <w:bookmarkStart w:id="4373" w:name="_Toc349585086"/>
    <w:bookmarkStart w:id="4374" w:name="_Toc349679655"/>
    <w:bookmarkStart w:id="4375" w:name="_Toc350002526"/>
    <w:bookmarkStart w:id="4376" w:name="_Toc350018376"/>
    <w:bookmarkStart w:id="4377" w:name="_Toc350093488"/>
    <w:bookmarkStart w:id="4378" w:name="_Toc350094261"/>
    <w:bookmarkStart w:id="4379" w:name="_Toc350270097"/>
    <w:bookmarkStart w:id="4380" w:name="_Toc350368840"/>
    <w:bookmarkStart w:id="4381" w:name="_Toc350448374"/>
    <w:bookmarkStart w:id="4382" w:name="_Toc350547559"/>
    <w:bookmarkStart w:id="4383" w:name="_Toc350548147"/>
    <w:bookmarkStart w:id="4384" w:name="_Toc350548955"/>
    <w:bookmarkStart w:id="4385" w:name="_Toc350608690"/>
    <w:bookmarkStart w:id="4386" w:name="_Toc350700331"/>
    <w:bookmarkStart w:id="4387" w:name="_Toc351497091"/>
    <w:bookmarkStart w:id="4388" w:name="_Toc351586504"/>
    <w:bookmarkStart w:id="4389" w:name="_Toc351820145"/>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p w:rsidR="004C038E" w:rsidRDefault="00802C70" w:rsidP="00694991">
      <w:pPr>
        <w:pStyle w:val="Heading1"/>
        <w:numPr>
          <w:ilvl w:val="0"/>
          <w:numId w:val="0"/>
        </w:numPr>
        <w:jc w:val="center"/>
      </w:pPr>
      <w:r w:rsidRPr="00DA71E4">
        <w:object w:dxaOrig="7191" w:dyaOrig="5399">
          <v:shape id="_x0000_i1027" type="#_x0000_t75" style="width:359.5pt;height:289.5pt" o:ole="">
            <v:imagedata r:id="rId19" o:title=""/>
          </v:shape>
          <o:OLEObject Type="Embed" ProgID="PowerPoint.Template.12" ShapeID="_x0000_i1027" DrawAspect="Content" ObjectID="_1425636203" r:id="rId20"/>
        </w:object>
      </w:r>
    </w:p>
    <w:p w:rsidR="004C038E" w:rsidRPr="004A4168" w:rsidRDefault="00391C30" w:rsidP="00694991">
      <w:pPr>
        <w:pStyle w:val="Heading1"/>
        <w:numPr>
          <w:ilvl w:val="0"/>
          <w:numId w:val="0"/>
        </w:numPr>
        <w:rPr>
          <w:sz w:val="18"/>
        </w:rPr>
      </w:pPr>
      <w:bookmarkStart w:id="4390" w:name="_Toc347250817"/>
      <w:bookmarkStart w:id="4391" w:name="_Toc347836269"/>
      <w:bookmarkStart w:id="4392" w:name="_Toc348362396"/>
      <w:bookmarkStart w:id="4393" w:name="_Toc348376377"/>
      <w:bookmarkStart w:id="4394" w:name="_Toc348376873"/>
      <w:bookmarkStart w:id="4395" w:name="_Toc348901174"/>
      <w:bookmarkStart w:id="4396" w:name="_Toc348902799"/>
      <w:bookmarkStart w:id="4397" w:name="_Toc348903399"/>
      <w:bookmarkStart w:id="4398" w:name="_Toc349070401"/>
      <w:bookmarkStart w:id="4399" w:name="_Toc349306446"/>
      <w:bookmarkStart w:id="4400" w:name="_Toc349585087"/>
      <w:bookmarkStart w:id="4401" w:name="_Toc349679656"/>
      <w:bookmarkStart w:id="4402" w:name="_Toc350002527"/>
      <w:bookmarkStart w:id="4403" w:name="_Toc350018377"/>
      <w:bookmarkStart w:id="4404" w:name="_Toc350093489"/>
      <w:bookmarkStart w:id="4405" w:name="_Toc350094262"/>
      <w:bookmarkStart w:id="4406" w:name="_Toc350270098"/>
      <w:bookmarkStart w:id="4407" w:name="_Toc350368841"/>
      <w:bookmarkStart w:id="4408" w:name="_Toc350448375"/>
      <w:bookmarkStart w:id="4409" w:name="_Toc350547560"/>
      <w:bookmarkStart w:id="4410" w:name="_Toc350548148"/>
      <w:bookmarkStart w:id="4411" w:name="_Toc350548956"/>
      <w:bookmarkStart w:id="4412" w:name="_Toc350608691"/>
      <w:bookmarkStart w:id="4413" w:name="_Toc350700332"/>
      <w:bookmarkStart w:id="4414" w:name="_Toc351497092"/>
      <w:bookmarkStart w:id="4415" w:name="_Toc351586505"/>
      <w:bookmarkStart w:id="4416" w:name="_Toc351820146"/>
      <w:bookmarkEnd w:id="4390"/>
      <w:bookmarkEnd w:id="4391"/>
      <w:bookmarkEnd w:id="4392"/>
      <w:bookmarkEnd w:id="4393"/>
      <w:bookmarkEnd w:id="4394"/>
      <w:r w:rsidRPr="004A4168">
        <w:rPr>
          <w:sz w:val="18"/>
        </w:rPr>
        <w:t>Cost of governance = X(k,</w:t>
      </w:r>
      <w:r w:rsidRPr="004A4168">
        <w:rPr>
          <w:rFonts w:ascii="Arial" w:hAnsi="Arial"/>
          <w:sz w:val="18"/>
        </w:rPr>
        <w:t>Ɵ</w:t>
      </w:r>
      <w:r w:rsidRPr="004A4168">
        <w:rPr>
          <w:sz w:val="18"/>
          <w:vertAlign w:val="subscript"/>
        </w:rPr>
        <w:t>X</w:t>
      </w:r>
      <w:r w:rsidRPr="004A4168">
        <w:rPr>
          <w:sz w:val="18"/>
        </w:rPr>
        <w:t xml:space="preserve">) ; a function of asset specificity k and a shift parameter </w:t>
      </w:r>
      <w:r w:rsidRPr="004A4168">
        <w:rPr>
          <w:rFonts w:ascii="Arial" w:hAnsi="Arial"/>
          <w:sz w:val="18"/>
        </w:rPr>
        <w:t>Ɵ</w:t>
      </w:r>
      <w:r w:rsidRPr="004A4168">
        <w:rPr>
          <w:sz w:val="18"/>
          <w:vertAlign w:val="subscript"/>
        </w:rPr>
        <w:t>X</w:t>
      </w:r>
      <w:r w:rsidRPr="004A4168">
        <w:rPr>
          <w:sz w:val="18"/>
        </w:rPr>
        <w:t xml:space="preserve"> corresponding to hybrid rules of the game where governance costs are lowest for mid-spectrum k and where M’ &gt; X’ &gt; H’&gt;0 because hybrid contracts are able to adapt to the mid-range hazards that are characteristic of non-redeployable assets such as found in most FDI and PPP investments.</w:t>
      </w:r>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p>
    <w:p w:rsidR="00391C30" w:rsidRPr="00694991" w:rsidRDefault="00391C30" w:rsidP="00694991">
      <w:pPr>
        <w:pStyle w:val="Heading1"/>
        <w:numPr>
          <w:ilvl w:val="0"/>
          <w:numId w:val="0"/>
        </w:numPr>
        <w:rPr>
          <w:sz w:val="20"/>
        </w:rPr>
      </w:pPr>
      <w:bookmarkStart w:id="4417" w:name="_Toc348901175"/>
      <w:bookmarkStart w:id="4418" w:name="_Toc348902800"/>
      <w:bookmarkStart w:id="4419" w:name="_Toc348903400"/>
      <w:bookmarkStart w:id="4420" w:name="_Toc349070402"/>
      <w:bookmarkStart w:id="4421" w:name="_Toc349306447"/>
      <w:bookmarkStart w:id="4422" w:name="_Toc349585088"/>
      <w:bookmarkStart w:id="4423" w:name="_Toc349679657"/>
      <w:bookmarkStart w:id="4424" w:name="_Toc350002528"/>
      <w:bookmarkStart w:id="4425" w:name="_Toc350018378"/>
      <w:bookmarkStart w:id="4426" w:name="_Toc350093490"/>
      <w:bookmarkStart w:id="4427" w:name="_Toc350094263"/>
      <w:bookmarkStart w:id="4428" w:name="_Toc350270099"/>
      <w:bookmarkStart w:id="4429" w:name="_Toc350368842"/>
      <w:bookmarkStart w:id="4430" w:name="_Toc350448376"/>
      <w:bookmarkStart w:id="4431" w:name="_Toc350547561"/>
      <w:bookmarkStart w:id="4432" w:name="_Toc350548149"/>
      <w:bookmarkStart w:id="4433" w:name="_Toc350548957"/>
      <w:bookmarkStart w:id="4434" w:name="_Toc350608692"/>
      <w:bookmarkStart w:id="4435" w:name="_Toc350700333"/>
      <w:bookmarkStart w:id="4436" w:name="_Toc351497093"/>
      <w:bookmarkStart w:id="4437" w:name="_Toc351586506"/>
      <w:bookmarkStart w:id="4438" w:name="_Toc351820147"/>
      <w:r w:rsidRPr="00694991">
        <w:rPr>
          <w:sz w:val="20"/>
        </w:rPr>
        <w:t>Attributes of Hybrid Governance</w:t>
      </w:r>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p>
    <w:p w:rsidR="00391C30" w:rsidRPr="004A4168" w:rsidRDefault="00391C30" w:rsidP="00852DA2">
      <w:pPr>
        <w:pStyle w:val="Heading1"/>
        <w:numPr>
          <w:ilvl w:val="0"/>
          <w:numId w:val="17"/>
        </w:numPr>
        <w:spacing w:after="0"/>
        <w:rPr>
          <w:rFonts w:asciiTheme="minorHAnsi" w:hAnsiTheme="minorHAnsi" w:cstheme="minorHAnsi"/>
          <w:sz w:val="20"/>
        </w:rPr>
      </w:pPr>
      <w:bookmarkStart w:id="4439" w:name="_Toc348901176"/>
      <w:bookmarkStart w:id="4440" w:name="_Toc348902801"/>
      <w:bookmarkStart w:id="4441" w:name="_Toc348903401"/>
      <w:bookmarkStart w:id="4442" w:name="_Toc349070403"/>
      <w:bookmarkStart w:id="4443" w:name="_Toc349306448"/>
      <w:bookmarkStart w:id="4444" w:name="_Toc349585089"/>
      <w:bookmarkStart w:id="4445" w:name="_Toc349679658"/>
      <w:bookmarkStart w:id="4446" w:name="_Toc350002529"/>
      <w:bookmarkStart w:id="4447" w:name="_Toc350018379"/>
      <w:bookmarkStart w:id="4448" w:name="_Toc350093491"/>
      <w:bookmarkStart w:id="4449" w:name="_Toc350094264"/>
      <w:bookmarkStart w:id="4450" w:name="_Toc350270100"/>
      <w:bookmarkStart w:id="4451" w:name="_Toc350368843"/>
      <w:bookmarkStart w:id="4452" w:name="_Toc350448377"/>
      <w:bookmarkStart w:id="4453" w:name="_Toc350547562"/>
      <w:bookmarkStart w:id="4454" w:name="_Toc350548150"/>
      <w:bookmarkStart w:id="4455" w:name="_Toc350548958"/>
      <w:bookmarkStart w:id="4456" w:name="_Toc350608693"/>
      <w:bookmarkStart w:id="4457" w:name="_Toc350700334"/>
      <w:bookmarkStart w:id="4458" w:name="_Toc351497094"/>
      <w:bookmarkStart w:id="4459" w:name="_Toc351586507"/>
      <w:bookmarkStart w:id="4460" w:name="_Toc351820148"/>
      <w:r w:rsidRPr="004A4168">
        <w:rPr>
          <w:rFonts w:asciiTheme="minorHAnsi" w:hAnsiTheme="minorHAnsi" w:cstheme="minorHAnsi"/>
          <w:sz w:val="20"/>
        </w:rPr>
        <w:t>Preserves autonomy of the parties and the low cost and strong incentives of markets but provides added transaction specific safeguards compared with the market to protect against contract hazards that occur mid-spectrum due to autonomous bilateral trading of FDI/PPP project managers.</w:t>
      </w:r>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p>
    <w:p w:rsidR="00391C30" w:rsidRPr="004A4168" w:rsidRDefault="00BB60D4" w:rsidP="00852DA2">
      <w:pPr>
        <w:pStyle w:val="Heading1"/>
        <w:numPr>
          <w:ilvl w:val="0"/>
          <w:numId w:val="17"/>
        </w:numPr>
        <w:spacing w:after="0"/>
        <w:rPr>
          <w:rFonts w:asciiTheme="minorHAnsi" w:hAnsiTheme="minorHAnsi" w:cstheme="minorHAnsi"/>
          <w:sz w:val="20"/>
        </w:rPr>
      </w:pPr>
      <w:bookmarkStart w:id="4461" w:name="_Toc348901177"/>
      <w:bookmarkStart w:id="4462" w:name="_Toc348902802"/>
      <w:bookmarkStart w:id="4463" w:name="_Toc348903402"/>
      <w:bookmarkStart w:id="4464" w:name="_Toc349070404"/>
      <w:bookmarkStart w:id="4465" w:name="_Toc349306449"/>
      <w:bookmarkStart w:id="4466" w:name="_Toc349585090"/>
      <w:bookmarkStart w:id="4467" w:name="_Toc349679659"/>
      <w:bookmarkStart w:id="4468" w:name="_Toc350002530"/>
      <w:bookmarkStart w:id="4469" w:name="_Toc350018380"/>
      <w:bookmarkStart w:id="4470" w:name="_Toc350093492"/>
      <w:bookmarkStart w:id="4471" w:name="_Toc350094265"/>
      <w:bookmarkStart w:id="4472" w:name="_Toc350270101"/>
      <w:bookmarkStart w:id="4473" w:name="_Toc350368844"/>
      <w:bookmarkStart w:id="4474" w:name="_Toc350448378"/>
      <w:bookmarkStart w:id="4475" w:name="_Toc350547563"/>
      <w:bookmarkStart w:id="4476" w:name="_Toc350548151"/>
      <w:bookmarkStart w:id="4477" w:name="_Toc350548959"/>
      <w:bookmarkStart w:id="4478" w:name="_Toc350608694"/>
      <w:bookmarkStart w:id="4479" w:name="_Toc350700335"/>
      <w:bookmarkStart w:id="4480" w:name="_Toc351497095"/>
      <w:bookmarkStart w:id="4481" w:name="_Toc351586508"/>
      <w:bookmarkStart w:id="4482" w:name="_Toc351820149"/>
      <w:r w:rsidRPr="004A4168">
        <w:rPr>
          <w:rFonts w:asciiTheme="minorHAnsi" w:hAnsiTheme="minorHAnsi" w:cstheme="minorHAnsi"/>
          <w:sz w:val="20"/>
        </w:rPr>
        <w:t>Identity of traders is releva</w:t>
      </w:r>
      <w:r w:rsidR="00391C30" w:rsidRPr="004A4168">
        <w:rPr>
          <w:rFonts w:asciiTheme="minorHAnsi" w:hAnsiTheme="minorHAnsi" w:cstheme="minorHAnsi"/>
          <w:sz w:val="20"/>
        </w:rPr>
        <w:t>nt although trader</w:t>
      </w:r>
      <w:r w:rsidR="002779EA" w:rsidRPr="004A4168">
        <w:rPr>
          <w:rFonts w:asciiTheme="minorHAnsi" w:hAnsiTheme="minorHAnsi" w:cstheme="minorHAnsi"/>
          <w:sz w:val="20"/>
        </w:rPr>
        <w:t>s are</w:t>
      </w:r>
      <w:r w:rsidR="00391C30" w:rsidRPr="004A4168">
        <w:rPr>
          <w:rFonts w:asciiTheme="minorHAnsi" w:hAnsiTheme="minorHAnsi" w:cstheme="minorHAnsi"/>
          <w:sz w:val="20"/>
        </w:rPr>
        <w:t xml:space="preserve"> autonomous bilateral, </w:t>
      </w:r>
      <w:r w:rsidR="002779EA" w:rsidRPr="004A4168">
        <w:rPr>
          <w:rFonts w:asciiTheme="minorHAnsi" w:hAnsiTheme="minorHAnsi" w:cstheme="minorHAnsi"/>
          <w:sz w:val="20"/>
        </w:rPr>
        <w:t>they are</w:t>
      </w:r>
      <w:r w:rsidR="00391C30" w:rsidRPr="004A4168">
        <w:rPr>
          <w:rFonts w:asciiTheme="minorHAnsi" w:hAnsiTheme="minorHAnsi" w:cstheme="minorHAnsi"/>
          <w:sz w:val="20"/>
        </w:rPr>
        <w:t xml:space="preserve"> dependent on the counterparty for protection of risk exposure of specialized assets</w:t>
      </w:r>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p>
    <w:p w:rsidR="00364962" w:rsidRPr="004A4168" w:rsidRDefault="00364962" w:rsidP="00852DA2">
      <w:pPr>
        <w:pStyle w:val="Heading1"/>
        <w:numPr>
          <w:ilvl w:val="0"/>
          <w:numId w:val="17"/>
        </w:numPr>
        <w:spacing w:after="0"/>
        <w:rPr>
          <w:rFonts w:asciiTheme="minorHAnsi" w:hAnsiTheme="minorHAnsi" w:cstheme="minorHAnsi"/>
          <w:sz w:val="20"/>
        </w:rPr>
      </w:pPr>
      <w:bookmarkStart w:id="4483" w:name="_Toc348901178"/>
      <w:bookmarkStart w:id="4484" w:name="_Toc348902803"/>
      <w:bookmarkStart w:id="4485" w:name="_Toc348903403"/>
      <w:bookmarkStart w:id="4486" w:name="_Toc349070405"/>
      <w:bookmarkStart w:id="4487" w:name="_Toc349306450"/>
      <w:bookmarkStart w:id="4488" w:name="_Toc349585091"/>
      <w:bookmarkStart w:id="4489" w:name="_Toc349679660"/>
      <w:bookmarkStart w:id="4490" w:name="_Toc350002531"/>
      <w:bookmarkStart w:id="4491" w:name="_Toc350018381"/>
      <w:bookmarkStart w:id="4492" w:name="_Toc350093493"/>
      <w:bookmarkStart w:id="4493" w:name="_Toc350094266"/>
      <w:bookmarkStart w:id="4494" w:name="_Toc350270102"/>
      <w:bookmarkStart w:id="4495" w:name="_Toc350368845"/>
      <w:bookmarkStart w:id="4496" w:name="_Toc350448379"/>
      <w:bookmarkStart w:id="4497" w:name="_Toc350547564"/>
      <w:bookmarkStart w:id="4498" w:name="_Toc350548152"/>
      <w:bookmarkStart w:id="4499" w:name="_Toc350548960"/>
      <w:bookmarkStart w:id="4500" w:name="_Toc350608695"/>
      <w:bookmarkStart w:id="4501" w:name="_Toc350700336"/>
      <w:bookmarkStart w:id="4502" w:name="_Toc351497096"/>
      <w:bookmarkStart w:id="4503" w:name="_Toc351586509"/>
      <w:bookmarkStart w:id="4504" w:name="_Toc351820150"/>
      <w:r w:rsidRPr="004A4168">
        <w:rPr>
          <w:rFonts w:asciiTheme="minorHAnsi" w:hAnsiTheme="minorHAnsi" w:cstheme="minorHAnsi"/>
          <w:sz w:val="20"/>
        </w:rPr>
        <w:t>Assets are non-redeployable</w:t>
      </w:r>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p>
    <w:p w:rsidR="00364962" w:rsidRPr="004A4168" w:rsidRDefault="00364962" w:rsidP="00852DA2">
      <w:pPr>
        <w:pStyle w:val="Heading1"/>
        <w:numPr>
          <w:ilvl w:val="0"/>
          <w:numId w:val="17"/>
        </w:numPr>
        <w:spacing w:after="0"/>
        <w:rPr>
          <w:rFonts w:asciiTheme="minorHAnsi" w:hAnsiTheme="minorHAnsi" w:cstheme="minorHAnsi"/>
          <w:sz w:val="20"/>
        </w:rPr>
      </w:pPr>
      <w:bookmarkStart w:id="4505" w:name="_Toc348901179"/>
      <w:bookmarkStart w:id="4506" w:name="_Toc348902804"/>
      <w:bookmarkStart w:id="4507" w:name="_Toc348903404"/>
      <w:bookmarkStart w:id="4508" w:name="_Toc349070406"/>
      <w:bookmarkStart w:id="4509" w:name="_Toc349306451"/>
      <w:bookmarkStart w:id="4510" w:name="_Toc349585092"/>
      <w:bookmarkStart w:id="4511" w:name="_Toc349679661"/>
      <w:bookmarkStart w:id="4512" w:name="_Toc350002532"/>
      <w:bookmarkStart w:id="4513" w:name="_Toc350018382"/>
      <w:bookmarkStart w:id="4514" w:name="_Toc350093494"/>
      <w:bookmarkStart w:id="4515" w:name="_Toc350094267"/>
      <w:bookmarkStart w:id="4516" w:name="_Toc350270103"/>
      <w:bookmarkStart w:id="4517" w:name="_Toc350368846"/>
      <w:bookmarkStart w:id="4518" w:name="_Toc350448380"/>
      <w:bookmarkStart w:id="4519" w:name="_Toc350547565"/>
      <w:bookmarkStart w:id="4520" w:name="_Toc350548153"/>
      <w:bookmarkStart w:id="4521" w:name="_Toc350548961"/>
      <w:bookmarkStart w:id="4522" w:name="_Toc350608696"/>
      <w:bookmarkStart w:id="4523" w:name="_Toc350700337"/>
      <w:bookmarkStart w:id="4524" w:name="_Toc351497097"/>
      <w:bookmarkStart w:id="4525" w:name="_Toc351586510"/>
      <w:bookmarkStart w:id="4526" w:name="_Toc351820151"/>
      <w:r w:rsidRPr="004A4168">
        <w:rPr>
          <w:rFonts w:asciiTheme="minorHAnsi" w:hAnsiTheme="minorHAnsi" w:cstheme="minorHAnsi"/>
          <w:sz w:val="20"/>
        </w:rPr>
        <w:t>Occurs in thin markets typically where negotiated breakeven price is greater than projected breakeven price</w:t>
      </w:r>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p>
    <w:p w:rsidR="00364962" w:rsidRPr="004A4168" w:rsidRDefault="00364962" w:rsidP="00852DA2">
      <w:pPr>
        <w:pStyle w:val="Heading1"/>
        <w:numPr>
          <w:ilvl w:val="0"/>
          <w:numId w:val="17"/>
        </w:numPr>
        <w:spacing w:after="0"/>
        <w:rPr>
          <w:rFonts w:asciiTheme="minorHAnsi" w:hAnsiTheme="minorHAnsi" w:cstheme="minorHAnsi"/>
          <w:sz w:val="20"/>
        </w:rPr>
      </w:pPr>
      <w:bookmarkStart w:id="4527" w:name="_Toc348901180"/>
      <w:bookmarkStart w:id="4528" w:name="_Toc348902805"/>
      <w:bookmarkStart w:id="4529" w:name="_Toc348903405"/>
      <w:bookmarkStart w:id="4530" w:name="_Toc349070407"/>
      <w:bookmarkStart w:id="4531" w:name="_Toc349306452"/>
      <w:bookmarkStart w:id="4532" w:name="_Toc349585093"/>
      <w:bookmarkStart w:id="4533" w:name="_Toc349679662"/>
      <w:bookmarkStart w:id="4534" w:name="_Toc350002533"/>
      <w:bookmarkStart w:id="4535" w:name="_Toc350018383"/>
      <w:bookmarkStart w:id="4536" w:name="_Toc350093495"/>
      <w:bookmarkStart w:id="4537" w:name="_Toc350094268"/>
      <w:bookmarkStart w:id="4538" w:name="_Toc350270104"/>
      <w:bookmarkStart w:id="4539" w:name="_Toc350368847"/>
      <w:bookmarkStart w:id="4540" w:name="_Toc350448381"/>
      <w:bookmarkStart w:id="4541" w:name="_Toc350547566"/>
      <w:bookmarkStart w:id="4542" w:name="_Toc350548154"/>
      <w:bookmarkStart w:id="4543" w:name="_Toc350548962"/>
      <w:bookmarkStart w:id="4544" w:name="_Toc350608697"/>
      <w:bookmarkStart w:id="4545" w:name="_Toc350700338"/>
      <w:bookmarkStart w:id="4546" w:name="_Toc351497098"/>
      <w:bookmarkStart w:id="4547" w:name="_Toc351586511"/>
      <w:bookmarkStart w:id="4548" w:name="_Toc351820152"/>
      <w:r w:rsidRPr="004A4168">
        <w:rPr>
          <w:rFonts w:asciiTheme="minorHAnsi" w:hAnsiTheme="minorHAnsi" w:cstheme="minorHAnsi"/>
          <w:sz w:val="20"/>
        </w:rPr>
        <w:t>Contract law is not legalistic but more of the doctrine of framework for guiding adaptation of contract to changing circumstances and states of the world</w:t>
      </w:r>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p>
    <w:p w:rsidR="00364962" w:rsidRPr="004A4168" w:rsidRDefault="00364962" w:rsidP="00852DA2">
      <w:pPr>
        <w:pStyle w:val="Heading1"/>
        <w:numPr>
          <w:ilvl w:val="0"/>
          <w:numId w:val="17"/>
        </w:numPr>
        <w:spacing w:after="0"/>
        <w:rPr>
          <w:rFonts w:asciiTheme="minorHAnsi" w:hAnsiTheme="minorHAnsi" w:cstheme="minorHAnsi"/>
          <w:sz w:val="20"/>
        </w:rPr>
      </w:pPr>
      <w:bookmarkStart w:id="4549" w:name="_Toc348901181"/>
      <w:bookmarkStart w:id="4550" w:name="_Toc348902806"/>
      <w:bookmarkStart w:id="4551" w:name="_Toc348903406"/>
      <w:bookmarkStart w:id="4552" w:name="_Toc349070408"/>
      <w:bookmarkStart w:id="4553" w:name="_Toc349306453"/>
      <w:bookmarkStart w:id="4554" w:name="_Toc349585094"/>
      <w:bookmarkStart w:id="4555" w:name="_Toc349679663"/>
      <w:bookmarkStart w:id="4556" w:name="_Toc350002534"/>
      <w:bookmarkStart w:id="4557" w:name="_Toc350018384"/>
      <w:bookmarkStart w:id="4558" w:name="_Toc350093496"/>
      <w:bookmarkStart w:id="4559" w:name="_Toc350094269"/>
      <w:bookmarkStart w:id="4560" w:name="_Toc350270105"/>
      <w:bookmarkStart w:id="4561" w:name="_Toc350368848"/>
      <w:bookmarkStart w:id="4562" w:name="_Toc350448382"/>
      <w:bookmarkStart w:id="4563" w:name="_Toc350547567"/>
      <w:bookmarkStart w:id="4564" w:name="_Toc350548155"/>
      <w:bookmarkStart w:id="4565" w:name="_Toc350548963"/>
      <w:bookmarkStart w:id="4566" w:name="_Toc350608698"/>
      <w:bookmarkStart w:id="4567" w:name="_Toc350700339"/>
      <w:bookmarkStart w:id="4568" w:name="_Toc351497099"/>
      <w:bookmarkStart w:id="4569" w:name="_Toc351586512"/>
      <w:bookmarkStart w:id="4570" w:name="_Toc351820153"/>
      <w:r w:rsidRPr="004A4168">
        <w:rPr>
          <w:rFonts w:asciiTheme="minorHAnsi" w:hAnsiTheme="minorHAnsi" w:cstheme="minorHAnsi"/>
          <w:sz w:val="20"/>
        </w:rPr>
        <w:t>Assets are not fully monetized and price does not reflect full value of the asset</w:t>
      </w:r>
      <w:bookmarkEnd w:id="4549"/>
      <w:bookmarkEnd w:id="4550"/>
      <w:bookmarkEnd w:id="4551"/>
      <w:bookmarkEnd w:id="4552"/>
      <w:bookmarkEnd w:id="4553"/>
      <w:bookmarkEnd w:id="4554"/>
      <w:bookmarkEnd w:id="4555"/>
      <w:bookmarkEnd w:id="4556"/>
      <w:bookmarkEnd w:id="4557"/>
      <w:bookmarkEnd w:id="4558"/>
      <w:bookmarkEnd w:id="4559"/>
      <w:r w:rsidR="002779EA" w:rsidRPr="004A4168">
        <w:rPr>
          <w:rFonts w:asciiTheme="minorHAnsi" w:hAnsiTheme="minorHAnsi" w:cstheme="minorHAnsi"/>
          <w:sz w:val="20"/>
        </w:rPr>
        <w:t>; and contracts are unavoidably incomplete due to bounded rationality</w:t>
      </w:r>
      <w:bookmarkEnd w:id="4560"/>
      <w:bookmarkEnd w:id="4561"/>
      <w:bookmarkEnd w:id="4562"/>
      <w:bookmarkEnd w:id="4563"/>
      <w:bookmarkEnd w:id="4564"/>
      <w:bookmarkEnd w:id="4565"/>
      <w:bookmarkEnd w:id="4566"/>
      <w:bookmarkEnd w:id="4567"/>
      <w:bookmarkEnd w:id="4568"/>
      <w:bookmarkEnd w:id="4569"/>
      <w:bookmarkEnd w:id="4570"/>
    </w:p>
    <w:p w:rsidR="00364962" w:rsidRPr="00694991" w:rsidRDefault="00364962" w:rsidP="00694991">
      <w:pPr>
        <w:pStyle w:val="Heading1"/>
        <w:numPr>
          <w:ilvl w:val="0"/>
          <w:numId w:val="0"/>
        </w:numPr>
        <w:rPr>
          <w:sz w:val="22"/>
        </w:rPr>
      </w:pPr>
      <w:bookmarkStart w:id="4571" w:name="_Toc348901183"/>
      <w:bookmarkStart w:id="4572" w:name="_Toc348902808"/>
      <w:bookmarkStart w:id="4573" w:name="_Toc348903408"/>
      <w:bookmarkStart w:id="4574" w:name="_Toc349070410"/>
      <w:bookmarkStart w:id="4575" w:name="_Toc349306455"/>
      <w:bookmarkStart w:id="4576" w:name="_Toc349585096"/>
      <w:bookmarkStart w:id="4577" w:name="_Toc349679665"/>
      <w:bookmarkStart w:id="4578" w:name="_Toc350002536"/>
      <w:bookmarkStart w:id="4579" w:name="_Toc350018386"/>
      <w:bookmarkStart w:id="4580" w:name="_Toc350093498"/>
      <w:bookmarkStart w:id="4581" w:name="_Toc350094271"/>
      <w:bookmarkStart w:id="4582" w:name="_Toc350270106"/>
      <w:bookmarkStart w:id="4583" w:name="_Toc350368849"/>
      <w:bookmarkStart w:id="4584" w:name="_Toc350448383"/>
      <w:bookmarkStart w:id="4585" w:name="_Toc350547568"/>
      <w:bookmarkStart w:id="4586" w:name="_Toc350548156"/>
      <w:bookmarkStart w:id="4587" w:name="_Toc350548964"/>
      <w:bookmarkStart w:id="4588" w:name="_Toc350608699"/>
      <w:bookmarkStart w:id="4589" w:name="_Toc350700340"/>
      <w:bookmarkStart w:id="4590" w:name="_Toc351497100"/>
      <w:bookmarkStart w:id="4591" w:name="_Toc351586513"/>
      <w:bookmarkStart w:id="4592" w:name="_Toc351820154"/>
      <w:r w:rsidRPr="00694991">
        <w:rPr>
          <w:sz w:val="22"/>
        </w:rPr>
        <w:t>Main Attributes</w:t>
      </w:r>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r w:rsidRPr="00694991">
        <w:rPr>
          <w:sz w:val="22"/>
        </w:rPr>
        <w:t xml:space="preserve"> </w:t>
      </w:r>
    </w:p>
    <w:p w:rsidR="002779EA" w:rsidRPr="004A4168" w:rsidRDefault="002779EA" w:rsidP="00852DA2">
      <w:pPr>
        <w:pStyle w:val="Heading1"/>
        <w:numPr>
          <w:ilvl w:val="0"/>
          <w:numId w:val="18"/>
        </w:numPr>
        <w:spacing w:after="0"/>
        <w:rPr>
          <w:rFonts w:asciiTheme="minorHAnsi" w:hAnsiTheme="minorHAnsi" w:cstheme="minorHAnsi"/>
          <w:sz w:val="20"/>
        </w:rPr>
      </w:pPr>
      <w:bookmarkStart w:id="4593" w:name="_Toc348901182"/>
      <w:bookmarkStart w:id="4594" w:name="_Toc348902807"/>
      <w:bookmarkStart w:id="4595" w:name="_Toc348903407"/>
      <w:bookmarkStart w:id="4596" w:name="_Toc349070409"/>
      <w:bookmarkStart w:id="4597" w:name="_Toc349306454"/>
      <w:bookmarkStart w:id="4598" w:name="_Toc349585095"/>
      <w:bookmarkStart w:id="4599" w:name="_Toc349679664"/>
      <w:bookmarkStart w:id="4600" w:name="_Toc350002535"/>
      <w:bookmarkStart w:id="4601" w:name="_Toc350018385"/>
      <w:bookmarkStart w:id="4602" w:name="_Toc350093497"/>
      <w:bookmarkStart w:id="4603" w:name="_Toc350094270"/>
      <w:bookmarkStart w:id="4604" w:name="_Toc350270107"/>
      <w:bookmarkStart w:id="4605" w:name="_Toc350368850"/>
      <w:bookmarkStart w:id="4606" w:name="_Toc350448384"/>
      <w:bookmarkStart w:id="4607" w:name="_Toc350547569"/>
      <w:bookmarkStart w:id="4608" w:name="_Toc350548157"/>
      <w:bookmarkStart w:id="4609" w:name="_Toc350548965"/>
      <w:bookmarkStart w:id="4610" w:name="_Toc350608700"/>
      <w:bookmarkStart w:id="4611" w:name="_Toc350700341"/>
      <w:bookmarkStart w:id="4612" w:name="_Toc351497101"/>
      <w:bookmarkStart w:id="4613" w:name="_Toc351586514"/>
      <w:bookmarkStart w:id="4614" w:name="_Toc351820155"/>
      <w:bookmarkStart w:id="4615" w:name="_Toc348901184"/>
      <w:bookmarkStart w:id="4616" w:name="_Toc348902809"/>
      <w:bookmarkStart w:id="4617" w:name="_Toc348903409"/>
      <w:bookmarkStart w:id="4618" w:name="_Toc349070411"/>
      <w:bookmarkStart w:id="4619" w:name="_Toc349306456"/>
      <w:bookmarkStart w:id="4620" w:name="_Toc349585097"/>
      <w:bookmarkStart w:id="4621" w:name="_Toc349679666"/>
      <w:bookmarkStart w:id="4622" w:name="_Toc350002537"/>
      <w:bookmarkStart w:id="4623" w:name="_Toc350018387"/>
      <w:bookmarkStart w:id="4624" w:name="_Toc350093499"/>
      <w:bookmarkStart w:id="4625" w:name="_Toc350094272"/>
      <w:r w:rsidRPr="004A4168">
        <w:rPr>
          <w:rFonts w:asciiTheme="minorHAnsi" w:hAnsiTheme="minorHAnsi" w:cstheme="minorHAnsi"/>
          <w:sz w:val="20"/>
        </w:rPr>
        <w:t>Adaptation is autonomous coordination</w:t>
      </w:r>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p>
    <w:p w:rsidR="00391C30" w:rsidRPr="004A4168" w:rsidRDefault="00364962" w:rsidP="00852DA2">
      <w:pPr>
        <w:pStyle w:val="Heading1"/>
        <w:numPr>
          <w:ilvl w:val="0"/>
          <w:numId w:val="18"/>
        </w:numPr>
        <w:spacing w:after="0"/>
        <w:rPr>
          <w:rFonts w:asciiTheme="minorHAnsi" w:hAnsiTheme="minorHAnsi" w:cstheme="minorHAnsi"/>
          <w:sz w:val="20"/>
        </w:rPr>
      </w:pPr>
      <w:bookmarkStart w:id="4626" w:name="_Toc350270108"/>
      <w:bookmarkStart w:id="4627" w:name="_Toc350368851"/>
      <w:bookmarkStart w:id="4628" w:name="_Toc350448385"/>
      <w:bookmarkStart w:id="4629" w:name="_Toc350547570"/>
      <w:bookmarkStart w:id="4630" w:name="_Toc350548158"/>
      <w:bookmarkStart w:id="4631" w:name="_Toc350548966"/>
      <w:bookmarkStart w:id="4632" w:name="_Toc350608701"/>
      <w:bookmarkStart w:id="4633" w:name="_Toc350700342"/>
      <w:bookmarkStart w:id="4634" w:name="_Toc351497102"/>
      <w:bookmarkStart w:id="4635" w:name="_Toc351586515"/>
      <w:bookmarkStart w:id="4636" w:name="_Toc351820156"/>
      <w:r w:rsidRPr="004A4168">
        <w:rPr>
          <w:rFonts w:asciiTheme="minorHAnsi" w:hAnsiTheme="minorHAnsi" w:cstheme="minorHAnsi"/>
          <w:sz w:val="20"/>
        </w:rPr>
        <w:t>Moderate incentives intensity and administrative controls</w:t>
      </w:r>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p>
    <w:p w:rsidR="00364962" w:rsidRPr="004A4168" w:rsidRDefault="00364962" w:rsidP="00852DA2">
      <w:pPr>
        <w:pStyle w:val="Heading1"/>
        <w:numPr>
          <w:ilvl w:val="0"/>
          <w:numId w:val="18"/>
        </w:numPr>
        <w:spacing w:after="0"/>
        <w:rPr>
          <w:rFonts w:asciiTheme="minorHAnsi" w:hAnsiTheme="minorHAnsi" w:cstheme="minorHAnsi"/>
          <w:sz w:val="20"/>
        </w:rPr>
      </w:pPr>
      <w:bookmarkStart w:id="4637" w:name="_Toc348901185"/>
      <w:bookmarkStart w:id="4638" w:name="_Toc348902810"/>
      <w:bookmarkStart w:id="4639" w:name="_Toc348903410"/>
      <w:bookmarkStart w:id="4640" w:name="_Toc349070412"/>
      <w:bookmarkStart w:id="4641" w:name="_Toc349306457"/>
      <w:bookmarkStart w:id="4642" w:name="_Toc349585098"/>
      <w:bookmarkStart w:id="4643" w:name="_Toc349679667"/>
      <w:bookmarkStart w:id="4644" w:name="_Toc350002538"/>
      <w:bookmarkStart w:id="4645" w:name="_Toc350018388"/>
      <w:bookmarkStart w:id="4646" w:name="_Toc350093500"/>
      <w:bookmarkStart w:id="4647" w:name="_Toc350094273"/>
      <w:bookmarkStart w:id="4648" w:name="_Toc350270109"/>
      <w:bookmarkStart w:id="4649" w:name="_Toc350368852"/>
      <w:bookmarkStart w:id="4650" w:name="_Toc350448386"/>
      <w:bookmarkStart w:id="4651" w:name="_Toc350547571"/>
      <w:bookmarkStart w:id="4652" w:name="_Toc350548159"/>
      <w:bookmarkStart w:id="4653" w:name="_Toc350548967"/>
      <w:bookmarkStart w:id="4654" w:name="_Toc350608702"/>
      <w:bookmarkStart w:id="4655" w:name="_Toc350700343"/>
      <w:bookmarkStart w:id="4656" w:name="_Toc351497103"/>
      <w:bookmarkStart w:id="4657" w:name="_Toc351586516"/>
      <w:bookmarkStart w:id="4658" w:name="_Toc351820157"/>
      <w:r w:rsidRPr="004A4168">
        <w:rPr>
          <w:rFonts w:asciiTheme="minorHAnsi" w:hAnsiTheme="minorHAnsi" w:cstheme="minorHAnsi"/>
          <w:sz w:val="20"/>
        </w:rPr>
        <w:t>Able to adapt when k* &lt; k &lt; k^</w:t>
      </w:r>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p>
    <w:bookmarkStart w:id="4659" w:name="_Toc346799115"/>
    <w:bookmarkStart w:id="4660" w:name="_Toc347084076"/>
    <w:bookmarkStart w:id="4661" w:name="_Toc347134315"/>
    <w:bookmarkStart w:id="4662" w:name="_Toc347146405"/>
    <w:bookmarkStart w:id="4663" w:name="_Toc347246095"/>
    <w:bookmarkStart w:id="4664" w:name="_Toc347250818"/>
    <w:bookmarkStart w:id="4665" w:name="_Toc347836270"/>
    <w:bookmarkStart w:id="4666" w:name="_Toc348362397"/>
    <w:bookmarkStart w:id="4667" w:name="_Toc348376378"/>
    <w:bookmarkStart w:id="4668" w:name="_Toc348376874"/>
    <w:bookmarkStart w:id="4669" w:name="_Toc348525205"/>
    <w:bookmarkStart w:id="4670" w:name="_Toc348525540"/>
    <w:bookmarkStart w:id="4671" w:name="_Toc348797399"/>
    <w:bookmarkStart w:id="4672" w:name="_Toc348883381"/>
    <w:bookmarkStart w:id="4673" w:name="_Toc348901186"/>
    <w:bookmarkStart w:id="4674" w:name="_Toc348902811"/>
    <w:bookmarkStart w:id="4675" w:name="_Toc348903411"/>
    <w:bookmarkStart w:id="4676" w:name="_Toc349070413"/>
    <w:bookmarkStart w:id="4677" w:name="_Toc349306458"/>
    <w:bookmarkStart w:id="4678" w:name="_Toc349585099"/>
    <w:bookmarkStart w:id="4679" w:name="_Toc349679668"/>
    <w:bookmarkStart w:id="4680" w:name="_Toc350002539"/>
    <w:bookmarkStart w:id="4681" w:name="_Toc350018389"/>
    <w:bookmarkStart w:id="4682" w:name="_Toc350093501"/>
    <w:bookmarkStart w:id="4683" w:name="_Toc350094274"/>
    <w:bookmarkStart w:id="4684" w:name="_Toc350270110"/>
    <w:bookmarkStart w:id="4685" w:name="_Toc350368853"/>
    <w:bookmarkStart w:id="4686" w:name="_Toc350448387"/>
    <w:bookmarkStart w:id="4687" w:name="_Toc350547572"/>
    <w:bookmarkStart w:id="4688" w:name="_Toc350548160"/>
    <w:bookmarkStart w:id="4689" w:name="_Toc350548968"/>
    <w:bookmarkStart w:id="4690" w:name="_Toc350608703"/>
    <w:bookmarkStart w:id="4691" w:name="_Toc350700344"/>
    <w:bookmarkStart w:id="4692" w:name="_Toc351497104"/>
    <w:bookmarkStart w:id="4693" w:name="_Toc351586517"/>
    <w:bookmarkStart w:id="4694" w:name="_Toc3518201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p w:rsidR="004C038E" w:rsidRDefault="0023167A" w:rsidP="00694991">
      <w:pPr>
        <w:pStyle w:val="Heading1"/>
        <w:numPr>
          <w:ilvl w:val="0"/>
          <w:numId w:val="0"/>
        </w:numPr>
        <w:jc w:val="center"/>
      </w:pPr>
      <w:r w:rsidRPr="0023167A">
        <w:object w:dxaOrig="7241" w:dyaOrig="5437">
          <v:shape id="_x0000_i1028" type="#_x0000_t75" style="width:361.5pt;height:272.5pt" o:ole="">
            <v:imagedata r:id="rId21" o:title=""/>
          </v:shape>
          <o:OLEObject Type="Embed" ProgID="PowerPoint.Template.12" ShapeID="_x0000_i1028" DrawAspect="Content" ObjectID="_1425636204" r:id="rId22"/>
        </w:object>
      </w:r>
    </w:p>
    <w:p w:rsidR="004C038E" w:rsidRDefault="00490837" w:rsidP="00694991">
      <w:pPr>
        <w:pStyle w:val="Heading1"/>
        <w:numPr>
          <w:ilvl w:val="0"/>
          <w:numId w:val="0"/>
        </w:numPr>
        <w:jc w:val="center"/>
      </w:pPr>
      <w:bookmarkStart w:id="4695" w:name="_Toc347250819"/>
      <w:bookmarkEnd w:id="4695"/>
      <w:r>
        <w:drawing>
          <wp:inline distT="0" distB="0" distL="0" distR="0">
            <wp:extent cx="5410200" cy="3915410"/>
            <wp:effectExtent l="19050" t="0" r="0" b="0"/>
            <wp:docPr id="5" name="Object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11"/>
                    <pic:cNvPicPr>
                      <a:picLocks noChangeArrowheads="1"/>
                    </pic:cNvPicPr>
                  </pic:nvPicPr>
                  <pic:blipFill>
                    <a:blip r:embed="rId23" cstate="print">
                      <a:lum bright="-100000" contrast="-100000"/>
                    </a:blip>
                    <a:srcRect t="-208" b="-208"/>
                    <a:stretch>
                      <a:fillRect/>
                    </a:stretch>
                  </pic:blipFill>
                  <pic:spPr bwMode="auto">
                    <a:xfrm>
                      <a:off x="0" y="0"/>
                      <a:ext cx="5410200" cy="3915410"/>
                    </a:xfrm>
                    <a:prstGeom prst="rect">
                      <a:avLst/>
                    </a:prstGeom>
                    <a:noFill/>
                    <a:ln w="9525">
                      <a:noFill/>
                      <a:miter lim="800000"/>
                      <a:headEnd/>
                      <a:tailEnd/>
                    </a:ln>
                  </pic:spPr>
                </pic:pic>
              </a:graphicData>
            </a:graphic>
          </wp:inline>
        </w:drawing>
      </w:r>
      <w:bookmarkStart w:id="4696" w:name="_Toc347250820"/>
      <w:bookmarkStart w:id="4697" w:name="_Toc347836271"/>
      <w:bookmarkStart w:id="4698" w:name="_Toc348362398"/>
      <w:bookmarkStart w:id="4699" w:name="_Toc348376379"/>
      <w:bookmarkStart w:id="4700" w:name="_Toc348376875"/>
      <w:bookmarkEnd w:id="4696"/>
      <w:bookmarkEnd w:id="4697"/>
      <w:bookmarkEnd w:id="4698"/>
      <w:bookmarkEnd w:id="4699"/>
      <w:bookmarkEnd w:id="4700"/>
    </w:p>
    <w:p w:rsidR="00B22F8F" w:rsidRPr="00890BA7" w:rsidRDefault="008B5843" w:rsidP="005B2AA4">
      <w:pPr>
        <w:rPr>
          <w:b/>
          <w:szCs w:val="24"/>
        </w:rPr>
      </w:pPr>
      <w:bookmarkStart w:id="4701" w:name="_Toc347250821"/>
      <w:bookmarkStart w:id="4702" w:name="_Toc347836272"/>
      <w:bookmarkStart w:id="4703" w:name="_Toc348362399"/>
      <w:bookmarkStart w:id="4704" w:name="_Toc348376380"/>
      <w:bookmarkStart w:id="4705" w:name="_Toc348376876"/>
      <w:bookmarkStart w:id="4706" w:name="_Toc347250839"/>
      <w:bookmarkStart w:id="4707" w:name="_Toc347836273"/>
      <w:bookmarkStart w:id="4708" w:name="_Toc348362400"/>
      <w:bookmarkStart w:id="4709" w:name="_Toc348376381"/>
      <w:bookmarkStart w:id="4710" w:name="_Toc348376877"/>
      <w:bookmarkEnd w:id="4701"/>
      <w:bookmarkEnd w:id="4702"/>
      <w:bookmarkEnd w:id="4703"/>
      <w:bookmarkEnd w:id="4704"/>
      <w:bookmarkEnd w:id="4705"/>
      <w:bookmarkEnd w:id="4706"/>
      <w:bookmarkEnd w:id="4707"/>
      <w:bookmarkEnd w:id="4708"/>
      <w:bookmarkEnd w:id="4709"/>
      <w:bookmarkEnd w:id="4710"/>
      <w:r w:rsidRPr="008B5843">
        <w:lastRenderedPageBreak/>
        <w:pict>
          <v:shape id="_x0000_s1323" style="position:absolute;margin-left:6pt;margin-top:2.65pt;width:480pt;height:458.45pt;z-index:251626496;mso-wrap-style:square;mso-height-percent:0;mso-wrap-distance-left:9pt;mso-wrap-distance-top:0;mso-wrap-distance-right:9pt;mso-wrap-distance-bottom:0;mso-position-horizontal-relative:text;mso-position-vertical-relative:text;mso-height-percent:0;mso-width-relative:page;mso-height-relative:page;mso-position-horizontal-col-start:0;mso-width-col-span:0;v-text-anchor:top" coordsize="10022,9169" path="m2499,8861hdc2394,8791,2034,8550,1935,8473v-216,-168,-72,-36,-216,-144c1632,8264,1552,8186,1455,8137v-23,-11,-50,-12,-72,-24c1149,7983,1331,8040,1143,7993v-32,-32,-62,-67,-96,-96c1025,7878,995,7869,975,7849,890,7764,844,7646,759,7561v-92,-92,-53,-44,-120,-144c588,7214,657,7421,543,7249v-14,-21,-14,-49,-24,-72c505,7144,489,7112,471,7081v-14,-25,-36,-46,-48,-72c362,6873,363,6726,279,6601v-8,-104,-18,-208,-24,-312c245,6105,243,5921,231,5737v-4,-56,-11,-113,-24,-168c196,5520,159,5425,159,5425,142,4769,99,4108,207,3457,191,3353,181,3248,159,3145,108,2902,119,3094,87,2905,,2382,112,2960,39,2593,97,2418,141,2276,159,2089v10,-104,11,-208,24,-312c186,1752,191,1725,207,1705v18,-23,48,-32,72,-48c327,1585,375,1513,423,1441v14,-21,8,-52,24,-72c465,1346,495,1337,519,1321v55,-83,109,-137,192,-192c727,1081,717,1013,759,985v48,-32,144,-96,144,-96c919,865,928,835,951,817v20,-16,49,-13,72,-24c1049,780,1068,756,1095,745v46,-20,208,-43,240,-48c1564,525,1255,732,1647,601v55,-18,92,-70,144,-96c1939,431,1857,477,2031,361v30,-20,67,-27,96,-48c2309,176,2142,244,2295,193,2543,,2422,7,2631,49v48,32,103,55,144,96c2807,177,2835,213,2871,241v103,80,227,143,336,216c3312,527,3530,574,3663,601v168,-8,337,-5,504,-24c4217,571,4261,535,4311,529v90,-11,219,-23,312,-48c4672,468,4717,440,4767,433v255,-36,112,-19,432,-48c5343,349,5487,325,5631,289v88,8,177,12,264,24c5957,322,6073,394,6111,409v147,59,325,105,480,144c6670,573,6752,581,6831,601v134,33,268,87,408,96c7455,710,7671,713,7887,721v188,31,370,35,552,96c8554,855,8576,917,8655,985v87,75,94,71,192,120c9009,1321,8833,1109,8991,1249v194,173,68,119,216,168c9242,1522,9258,1547,9351,1609v16,24,28,52,48,72c9419,1701,9452,1707,9471,1729v38,43,64,96,96,144c9583,1897,9606,1918,9615,1945v37,112,55,239,120,336c9837,2790,9839,3303,9903,3817v19,1284,-46,1189,72,1896c10000,6228,10022,6421,9975,6985v,3,-83,502,-120,600c9845,7612,9819,7631,9807,7657v-21,46,-32,96,-48,144c9738,7865,9653,7889,9615,7945v-30,45,-41,100,-72,144c9517,8126,9476,8151,9447,8185v-83,96,-21,42,-72,144c9342,8396,9308,8420,9255,8473v-23,57,-48,144,-96,192c9139,8685,9109,8695,9087,8713v-26,22,-44,52,-72,72c8931,8845,8825,8861,8727,8881v-32,24,-61,52,-96,72c8609,8966,8577,8959,8559,8977v-41,41,-96,144,-96,144c8232,9095,8287,9083,8079,9121v-62,11,-129,48,-192,48e" filled="f" fillcolor="#f2dbdb" strokecolor="#1f497d" strokeweight="2.5pt">
            <v:path arrowok="t"/>
          </v:shape>
        </w:pict>
      </w:r>
    </w:p>
    <w:p w:rsidR="00B22F8F" w:rsidRDefault="00B22F8F" w:rsidP="005B2AA4"/>
    <w:p w:rsidR="00B22F8F" w:rsidRDefault="00B22F8F" w:rsidP="005B2AA4"/>
    <w:p w:rsidR="00B22F8F" w:rsidRDefault="00B22F8F" w:rsidP="005B2AA4"/>
    <w:p w:rsidR="00B22F8F" w:rsidRPr="001C053F" w:rsidRDefault="008B5843" w:rsidP="005B2AA4">
      <w:pPr>
        <w:ind w:right="-58"/>
        <w:jc w:val="center"/>
        <w:rPr>
          <w:rFonts w:ascii="Arial Black" w:hAnsi="Arial Black"/>
          <w:caps/>
          <w:spacing w:val="-16"/>
          <w:sz w:val="16"/>
          <w:szCs w:val="14"/>
        </w:rPr>
      </w:pPr>
      <w:r w:rsidRPr="008B5843">
        <w:pict>
          <v:shape id="_x0000_s1255" type="#_x0000_t202" style="position:absolute;left:0;text-align:left;margin-left:96pt;margin-top:-23.45pt;width:265.4pt;height:30.9pt;z-index:251609088">
            <v:textbox style="mso-next-textbox:#_x0000_s1255">
              <w:txbxContent>
                <w:p w:rsidR="001108A6" w:rsidRPr="00012043" w:rsidRDefault="001108A6" w:rsidP="00B22F8F">
                  <w:pPr>
                    <w:jc w:val="center"/>
                    <w:rPr>
                      <w:b/>
                      <w:spacing w:val="56"/>
                    </w:rPr>
                  </w:pPr>
                  <w:bookmarkStart w:id="4711" w:name="_Toc350270115"/>
                  <w:bookmarkStart w:id="4712" w:name="_Toc350368858"/>
                  <w:bookmarkStart w:id="4713" w:name="_Toc350448392"/>
                  <w:bookmarkStart w:id="4714" w:name="_Toc350547576"/>
                  <w:bookmarkStart w:id="4715" w:name="_Toc350548164"/>
                  <w:bookmarkStart w:id="4716" w:name="_Toc350548972"/>
                  <w:bookmarkStart w:id="4717" w:name="_Toc350608707"/>
                  <w:bookmarkStart w:id="4718" w:name="_Toc350700348"/>
                  <w:bookmarkStart w:id="4719" w:name="_Toc351497108"/>
                  <w:bookmarkStart w:id="4720" w:name="_Toc351586521"/>
                  <w:bookmarkStart w:id="4721" w:name="_Toc351820162"/>
                  <w:r>
                    <w:rPr>
                      <w:b/>
                      <w:spacing w:val="56"/>
                    </w:rPr>
                    <w:t>Economic Governance</w:t>
                  </w:r>
                  <w:bookmarkEnd w:id="4711"/>
                  <w:bookmarkEnd w:id="4712"/>
                  <w:bookmarkEnd w:id="4713"/>
                  <w:bookmarkEnd w:id="4714"/>
                  <w:bookmarkEnd w:id="4715"/>
                  <w:bookmarkEnd w:id="4716"/>
                  <w:bookmarkEnd w:id="4717"/>
                  <w:bookmarkEnd w:id="4718"/>
                  <w:bookmarkEnd w:id="4719"/>
                  <w:bookmarkEnd w:id="4720"/>
                  <w:bookmarkEnd w:id="4721"/>
                </w:p>
              </w:txbxContent>
            </v:textbox>
          </v:shape>
        </w:pict>
      </w:r>
    </w:p>
    <w:p w:rsidR="00B22F8F" w:rsidRPr="007A202C" w:rsidRDefault="008B5843" w:rsidP="005B2AA4">
      <w:pPr>
        <w:rPr>
          <w:sz w:val="14"/>
        </w:rPr>
      </w:pPr>
      <w:r w:rsidRPr="008B5843">
        <w:pict>
          <v:shape id="_x0000_s1265" type="#_x0000_t32" style="position:absolute;margin-left:84pt;margin-top:11.3pt;width:0;height:9pt;flip:y;z-index:251619328" o:connectortype="straight">
            <v:stroke endarrow="block"/>
          </v:shape>
        </w:pict>
      </w:r>
      <w:r w:rsidR="00B22F8F">
        <w:tab/>
      </w:r>
      <w:r w:rsidR="00B22F8F">
        <w:tab/>
      </w:r>
      <w:r w:rsidR="00B22F8F">
        <w:tab/>
      </w:r>
      <w:r w:rsidR="00B22F8F">
        <w:tab/>
      </w:r>
      <w:r w:rsidR="00B22F8F">
        <w:tab/>
      </w:r>
    </w:p>
    <w:p w:rsidR="00B22F8F" w:rsidRDefault="008B5843" w:rsidP="005B2AA4">
      <w:pPr>
        <w:rPr>
          <w:b/>
          <w:sz w:val="18"/>
        </w:rPr>
      </w:pPr>
      <w:r w:rsidRPr="008B5843">
        <w:pict>
          <v:shape id="_x0000_s1246" type="#_x0000_t202" style="position:absolute;margin-left:12pt;margin-top:3pt;width:30pt;height:205.7pt;z-index:251599872">
            <v:textbox style="layout-flow:vertical;mso-layout-flow-alt:bottom-to-top;mso-next-textbox:#_x0000_s1246">
              <w:txbxContent>
                <w:p w:rsidR="001108A6" w:rsidRPr="00CF2D9F" w:rsidRDefault="001108A6" w:rsidP="00B22F8F">
                  <w:pPr>
                    <w:jc w:val="center"/>
                    <w:rPr>
                      <w:b/>
                      <w:spacing w:val="52"/>
                    </w:rPr>
                  </w:pPr>
                  <w:bookmarkStart w:id="4722" w:name="_Toc346799121"/>
                  <w:bookmarkStart w:id="4723" w:name="_Toc347084082"/>
                  <w:bookmarkStart w:id="4724" w:name="_Toc347134321"/>
                  <w:bookmarkStart w:id="4725" w:name="_Toc347146412"/>
                  <w:bookmarkStart w:id="4726" w:name="_Toc347246102"/>
                  <w:bookmarkStart w:id="4727" w:name="_Toc347250845"/>
                  <w:bookmarkStart w:id="4728" w:name="_Toc347836279"/>
                  <w:bookmarkStart w:id="4729" w:name="_Toc348362405"/>
                  <w:bookmarkStart w:id="4730" w:name="_Toc348376386"/>
                  <w:bookmarkStart w:id="4731" w:name="_Toc348376882"/>
                  <w:bookmarkStart w:id="4732" w:name="_Toc348525210"/>
                  <w:bookmarkStart w:id="4733" w:name="_Toc348525545"/>
                  <w:bookmarkStart w:id="4734" w:name="_Toc348797404"/>
                  <w:bookmarkStart w:id="4735" w:name="_Toc348883386"/>
                  <w:bookmarkStart w:id="4736" w:name="_Toc348901191"/>
                  <w:bookmarkStart w:id="4737" w:name="_Toc348902816"/>
                  <w:bookmarkStart w:id="4738" w:name="_Toc348903416"/>
                  <w:bookmarkStart w:id="4739" w:name="_Toc349070418"/>
                  <w:bookmarkStart w:id="4740" w:name="_Toc349306463"/>
                  <w:bookmarkStart w:id="4741" w:name="_Toc349585104"/>
                  <w:bookmarkStart w:id="4742" w:name="_Toc349679674"/>
                  <w:bookmarkStart w:id="4743" w:name="_Toc350002545"/>
                  <w:bookmarkStart w:id="4744" w:name="_Toc350018395"/>
                  <w:bookmarkStart w:id="4745" w:name="_Toc350093507"/>
                  <w:bookmarkStart w:id="4746" w:name="_Toc350094280"/>
                  <w:bookmarkStart w:id="4747" w:name="_Toc350270116"/>
                  <w:bookmarkStart w:id="4748" w:name="_Toc350368859"/>
                  <w:bookmarkStart w:id="4749" w:name="_Toc350448393"/>
                  <w:bookmarkStart w:id="4750" w:name="_Toc350547577"/>
                  <w:bookmarkStart w:id="4751" w:name="_Toc350548165"/>
                  <w:bookmarkStart w:id="4752" w:name="_Toc350548973"/>
                  <w:bookmarkStart w:id="4753" w:name="_Toc350608708"/>
                  <w:bookmarkStart w:id="4754" w:name="_Toc350700349"/>
                  <w:bookmarkStart w:id="4755" w:name="_Toc351497109"/>
                  <w:bookmarkStart w:id="4756" w:name="_Toc351586522"/>
                  <w:bookmarkStart w:id="4757" w:name="_Toc351820163"/>
                  <w:r w:rsidRPr="00CF2D9F">
                    <w:rPr>
                      <w:b/>
                      <w:spacing w:val="52"/>
                    </w:rPr>
                    <w:t>Cost of Governance</w:t>
                  </w:r>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p>
              </w:txbxContent>
            </v:textbox>
          </v:shape>
        </w:pict>
      </w:r>
      <w:r>
        <w:rPr>
          <w:b/>
          <w:sz w:val="18"/>
        </w:rPr>
        <w:pict>
          <v:shape id="_x0000_s1262" type="#_x0000_t32" style="position:absolute;margin-left:367.4pt;margin-top:5pt;width:6pt;height:0;z-index:251616256" o:connectortype="straight">
            <v:stroke endarrow="block"/>
          </v:shape>
        </w:pict>
      </w:r>
      <w:r w:rsidRPr="008B5843">
        <w:pict>
          <v:shape id="_x0000_s1254" type="#_x0000_t32" style="position:absolute;margin-left:68.3pt;margin-top:5pt;width:300pt;height:0;z-index:251608064" o:connectortype="straight" strokeweight="2pt"/>
        </w:pict>
      </w:r>
      <w:r w:rsidRPr="008B5843">
        <w:pict>
          <v:shape id="_x0000_s1253" type="#_x0000_t32" style="position:absolute;margin-left:84pt;margin-top:5pt;width:0;height:78.7pt;flip:y;z-index:251607040" o:connectortype="straight" strokeweight="2pt"/>
        </w:pict>
      </w:r>
      <w:r w:rsidR="00B22F8F">
        <w:rPr>
          <w:b/>
          <w:sz w:val="18"/>
        </w:rPr>
        <w:tab/>
      </w:r>
      <w:r w:rsidR="00B22F8F">
        <w:rPr>
          <w:b/>
          <w:sz w:val="18"/>
        </w:rPr>
        <w:tab/>
        <w:t xml:space="preserve">        </w:t>
      </w:r>
    </w:p>
    <w:p w:rsidR="00B22F8F" w:rsidRPr="00BB6E2A" w:rsidRDefault="008B5843" w:rsidP="005B2AA4">
      <w:pPr>
        <w:rPr>
          <w:b/>
          <w:sz w:val="18"/>
        </w:rPr>
      </w:pPr>
      <w:r w:rsidRPr="008B5843">
        <w:pict>
          <v:shape id="_x0000_s1266" type="#_x0000_t202" style="position:absolute;margin-left:306pt;margin-top:9.7pt;width:150pt;height:187.4pt;z-index:251620352" fillcolor="#b3ede6" stroked="f">
            <v:fill opacity="39322f"/>
            <v:textbox style="mso-next-textbox:#_x0000_s1266">
              <w:txbxContent>
                <w:p w:rsidR="001108A6" w:rsidRPr="00834275" w:rsidRDefault="001108A6" w:rsidP="00B22F8F">
                  <w:pPr>
                    <w:jc w:val="center"/>
                    <w:rPr>
                      <w:rFonts w:ascii="Arial Black" w:hAnsi="Arial Black"/>
                      <w:b/>
                      <w:sz w:val="18"/>
                    </w:rPr>
                  </w:pPr>
                  <w:bookmarkStart w:id="4758" w:name="_Toc346628655"/>
                  <w:bookmarkStart w:id="4759" w:name="_Toc346799122"/>
                  <w:bookmarkStart w:id="4760" w:name="_Toc347084083"/>
                  <w:bookmarkStart w:id="4761" w:name="_Toc348376387"/>
                  <w:bookmarkStart w:id="4762" w:name="_Toc348376883"/>
                  <w:bookmarkStart w:id="4763" w:name="_Toc348525211"/>
                  <w:bookmarkStart w:id="4764" w:name="_Toc348525546"/>
                  <w:bookmarkStart w:id="4765" w:name="_Toc348797405"/>
                  <w:bookmarkStart w:id="4766" w:name="_Toc348883387"/>
                  <w:bookmarkStart w:id="4767" w:name="_Toc348901192"/>
                  <w:bookmarkStart w:id="4768" w:name="_Toc348902817"/>
                  <w:bookmarkStart w:id="4769" w:name="_Toc348903417"/>
                  <w:bookmarkStart w:id="4770" w:name="_Toc349070419"/>
                  <w:bookmarkStart w:id="4771" w:name="_Toc349306464"/>
                  <w:bookmarkStart w:id="4772" w:name="_Toc349585105"/>
                  <w:bookmarkStart w:id="4773" w:name="_Toc349679675"/>
                  <w:bookmarkStart w:id="4774" w:name="_Toc350002546"/>
                  <w:bookmarkStart w:id="4775" w:name="_Toc350018396"/>
                  <w:bookmarkStart w:id="4776" w:name="_Toc350093508"/>
                  <w:bookmarkStart w:id="4777" w:name="_Toc350094281"/>
                  <w:bookmarkStart w:id="4778" w:name="_Toc350270117"/>
                  <w:bookmarkStart w:id="4779" w:name="_Toc350368860"/>
                  <w:bookmarkStart w:id="4780" w:name="_Toc350448394"/>
                  <w:bookmarkStart w:id="4781" w:name="_Toc350547578"/>
                  <w:bookmarkStart w:id="4782" w:name="_Toc350548166"/>
                  <w:bookmarkStart w:id="4783" w:name="_Toc350548974"/>
                  <w:bookmarkStart w:id="4784" w:name="_Toc350608709"/>
                  <w:bookmarkStart w:id="4785" w:name="_Toc350700350"/>
                  <w:bookmarkStart w:id="4786" w:name="_Toc351497110"/>
                  <w:bookmarkStart w:id="4787" w:name="_Toc351586523"/>
                  <w:bookmarkStart w:id="4788" w:name="_Toc351820164"/>
                  <w:r w:rsidRPr="00834275">
                    <w:rPr>
                      <w:rFonts w:ascii="Arial Black" w:hAnsi="Arial Black"/>
                      <w:b/>
                      <w:sz w:val="18"/>
                    </w:rPr>
                    <w:t>Governance Comp</w:t>
                  </w:r>
                  <w:smartTag w:uri="urn:schemas-microsoft-com:office:smarttags" w:element="PersonName">
                    <w:r w:rsidRPr="00834275">
                      <w:rPr>
                        <w:rFonts w:ascii="Arial Black" w:hAnsi="Arial Black"/>
                        <w:b/>
                        <w:sz w:val="18"/>
                      </w:rPr>
                      <w:t>et</w:t>
                    </w:r>
                  </w:smartTag>
                  <w:r w:rsidRPr="00834275">
                    <w:rPr>
                      <w:rFonts w:ascii="Arial Black" w:hAnsi="Arial Black"/>
                      <w:b/>
                      <w:sz w:val="18"/>
                    </w:rPr>
                    <w:t>encies</w:t>
                  </w:r>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p>
                <w:p w:rsidR="001108A6" w:rsidRPr="00834275" w:rsidRDefault="001108A6" w:rsidP="00834275">
                  <w:pPr>
                    <w:jc w:val="both"/>
                    <w:rPr>
                      <w:rFonts w:ascii="Arial Narrow" w:hAnsi="Arial Narrow"/>
                      <w:b/>
                      <w:sz w:val="18"/>
                      <w:szCs w:val="20"/>
                    </w:rPr>
                  </w:pPr>
                  <w:bookmarkStart w:id="4789" w:name="_Toc348376388"/>
                  <w:bookmarkStart w:id="4790" w:name="_Toc348376884"/>
                  <w:bookmarkStart w:id="4791" w:name="_Toc348525212"/>
                  <w:bookmarkStart w:id="4792" w:name="_Toc348525547"/>
                  <w:bookmarkStart w:id="4793" w:name="_Toc348797406"/>
                  <w:bookmarkStart w:id="4794" w:name="_Toc348883388"/>
                  <w:bookmarkStart w:id="4795" w:name="_Toc348901193"/>
                  <w:bookmarkStart w:id="4796" w:name="_Toc348902818"/>
                  <w:bookmarkStart w:id="4797" w:name="_Toc348903418"/>
                  <w:bookmarkStart w:id="4798" w:name="_Toc349070420"/>
                  <w:bookmarkStart w:id="4799" w:name="_Toc349306465"/>
                  <w:bookmarkStart w:id="4800" w:name="_Toc349585106"/>
                  <w:bookmarkStart w:id="4801" w:name="_Toc349679676"/>
                  <w:bookmarkStart w:id="4802" w:name="_Toc350002547"/>
                  <w:bookmarkStart w:id="4803" w:name="_Toc350018397"/>
                  <w:bookmarkStart w:id="4804" w:name="_Toc350093509"/>
                  <w:bookmarkStart w:id="4805" w:name="_Toc350094282"/>
                  <w:bookmarkStart w:id="4806" w:name="_Toc350270118"/>
                  <w:bookmarkStart w:id="4807" w:name="_Toc350368861"/>
                  <w:bookmarkStart w:id="4808" w:name="_Toc350448395"/>
                  <w:bookmarkStart w:id="4809" w:name="_Toc350547579"/>
                  <w:bookmarkStart w:id="4810" w:name="_Toc350548167"/>
                  <w:bookmarkStart w:id="4811" w:name="_Toc350548975"/>
                  <w:bookmarkStart w:id="4812" w:name="_Toc350608710"/>
                  <w:bookmarkStart w:id="4813" w:name="_Toc350700351"/>
                  <w:bookmarkStart w:id="4814" w:name="_Toc351497111"/>
                  <w:bookmarkStart w:id="4815" w:name="_Toc351586524"/>
                  <w:bookmarkStart w:id="4816" w:name="_Toc351820165"/>
                  <w:r w:rsidRPr="00834275">
                    <w:rPr>
                      <w:rFonts w:ascii="Arial Narrow" w:hAnsi="Arial Narrow"/>
                      <w:b/>
                      <w:sz w:val="18"/>
                      <w:szCs w:val="20"/>
                    </w:rPr>
                    <w:t>The three generic governance structures of mark</w:t>
                  </w:r>
                  <w:smartTag w:uri="urn:schemas-microsoft-com:office:smarttags" w:element="PersonName">
                    <w:r w:rsidRPr="00834275">
                      <w:rPr>
                        <w:rFonts w:ascii="Arial Narrow" w:hAnsi="Arial Narrow"/>
                        <w:b/>
                        <w:sz w:val="18"/>
                        <w:szCs w:val="20"/>
                      </w:rPr>
                      <w:t>et</w:t>
                    </w:r>
                  </w:smartTag>
                  <w:r w:rsidRPr="00834275">
                    <w:rPr>
                      <w:rFonts w:ascii="Arial Narrow" w:hAnsi="Arial Narrow"/>
                      <w:b/>
                      <w:sz w:val="18"/>
                      <w:szCs w:val="20"/>
                    </w:rPr>
                    <w:t xml:space="preserve"> (M), hierarchy (H), and hybrid (</w:t>
                  </w:r>
                  <w:r w:rsidRPr="00BC7B5C">
                    <w:rPr>
                      <w:rFonts w:ascii="Arial Black" w:hAnsi="Arial Black"/>
                      <w:b/>
                      <w:sz w:val="20"/>
                      <w:szCs w:val="20"/>
                    </w:rPr>
                    <w:t>x</w:t>
                  </w:r>
                  <w:r w:rsidRPr="00834275">
                    <w:rPr>
                      <w:rFonts w:ascii="Arial Narrow" w:hAnsi="Arial Narrow"/>
                      <w:b/>
                      <w:sz w:val="18"/>
                      <w:szCs w:val="20"/>
                    </w:rPr>
                    <w:t>) provide different adaptive governance comp</w:t>
                  </w:r>
                  <w:smartTag w:uri="urn:schemas-microsoft-com:office:smarttags" w:element="PersonName">
                    <w:r w:rsidRPr="00834275">
                      <w:rPr>
                        <w:rFonts w:ascii="Arial Narrow" w:hAnsi="Arial Narrow"/>
                        <w:b/>
                        <w:sz w:val="18"/>
                        <w:szCs w:val="20"/>
                      </w:rPr>
                      <w:t>et</w:t>
                    </w:r>
                  </w:smartTag>
                  <w:r w:rsidRPr="00834275">
                    <w:rPr>
                      <w:rFonts w:ascii="Arial Narrow" w:hAnsi="Arial Narrow"/>
                      <w:b/>
                      <w:sz w:val="18"/>
                      <w:szCs w:val="20"/>
                    </w:rPr>
                    <w:t>encies at different costs of governance depending on the level of ass</w:t>
                  </w:r>
                  <w:smartTag w:uri="urn:schemas-microsoft-com:office:smarttags" w:element="PersonName">
                    <w:r w:rsidRPr="00834275">
                      <w:rPr>
                        <w:rFonts w:ascii="Arial Narrow" w:hAnsi="Arial Narrow"/>
                        <w:b/>
                        <w:sz w:val="18"/>
                        <w:szCs w:val="20"/>
                      </w:rPr>
                      <w:t>et</w:t>
                    </w:r>
                  </w:smartTag>
                  <w:r w:rsidRPr="00834275">
                    <w:rPr>
                      <w:rFonts w:ascii="Arial Narrow" w:hAnsi="Arial Narrow"/>
                      <w:b/>
                      <w:sz w:val="18"/>
                      <w:szCs w:val="20"/>
                    </w:rPr>
                    <w:t xml:space="preserve"> specificity.</w:t>
                  </w:r>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p>
                <w:p w:rsidR="001108A6" w:rsidRDefault="001108A6" w:rsidP="00834275">
                  <w:pPr>
                    <w:jc w:val="both"/>
                    <w:rPr>
                      <w:rFonts w:ascii="Arial Narrow" w:hAnsi="Arial Narrow"/>
                      <w:b/>
                      <w:sz w:val="18"/>
                      <w:u w:val="single"/>
                    </w:rPr>
                  </w:pPr>
                </w:p>
                <w:p w:rsidR="001108A6" w:rsidRPr="00834275" w:rsidRDefault="001108A6" w:rsidP="00834275">
                  <w:pPr>
                    <w:jc w:val="both"/>
                    <w:rPr>
                      <w:rFonts w:ascii="Arial Narrow" w:hAnsi="Arial Narrow"/>
                      <w:b/>
                      <w:sz w:val="18"/>
                    </w:rPr>
                  </w:pPr>
                  <w:bookmarkStart w:id="4817" w:name="_Toc347134324"/>
                  <w:bookmarkStart w:id="4818" w:name="_Toc347146415"/>
                  <w:bookmarkStart w:id="4819" w:name="_Toc348376389"/>
                  <w:bookmarkStart w:id="4820" w:name="_Toc348376885"/>
                  <w:bookmarkStart w:id="4821" w:name="_Toc348525213"/>
                  <w:bookmarkStart w:id="4822" w:name="_Toc348525548"/>
                  <w:bookmarkStart w:id="4823" w:name="_Toc348797407"/>
                  <w:bookmarkStart w:id="4824" w:name="_Toc348883389"/>
                  <w:bookmarkStart w:id="4825" w:name="_Toc348901194"/>
                  <w:bookmarkStart w:id="4826" w:name="_Toc348902819"/>
                  <w:bookmarkStart w:id="4827" w:name="_Toc348903419"/>
                  <w:bookmarkStart w:id="4828" w:name="_Toc349070421"/>
                  <w:bookmarkStart w:id="4829" w:name="_Toc349306466"/>
                  <w:bookmarkStart w:id="4830" w:name="_Toc349585107"/>
                  <w:bookmarkStart w:id="4831" w:name="_Toc349679677"/>
                  <w:bookmarkStart w:id="4832" w:name="_Toc350002548"/>
                  <w:bookmarkStart w:id="4833" w:name="_Toc350018398"/>
                  <w:bookmarkStart w:id="4834" w:name="_Toc350093510"/>
                  <w:bookmarkStart w:id="4835" w:name="_Toc350094283"/>
                  <w:bookmarkStart w:id="4836" w:name="_Toc350270119"/>
                  <w:bookmarkStart w:id="4837" w:name="_Toc350368862"/>
                  <w:bookmarkStart w:id="4838" w:name="_Toc350448396"/>
                  <w:bookmarkStart w:id="4839" w:name="_Toc350547580"/>
                  <w:bookmarkStart w:id="4840" w:name="_Toc350548168"/>
                  <w:bookmarkStart w:id="4841" w:name="_Toc350548976"/>
                  <w:bookmarkStart w:id="4842" w:name="_Toc350608711"/>
                  <w:bookmarkStart w:id="4843" w:name="_Toc350700352"/>
                  <w:bookmarkStart w:id="4844" w:name="_Toc351497112"/>
                  <w:bookmarkStart w:id="4845" w:name="_Toc351586525"/>
                  <w:bookmarkStart w:id="4846" w:name="_Toc351820166"/>
                  <w:r w:rsidRPr="00834275">
                    <w:rPr>
                      <w:rFonts w:ascii="Arial Narrow" w:hAnsi="Arial Narrow"/>
                      <w:b/>
                      <w:sz w:val="18"/>
                      <w:u w:val="single"/>
                    </w:rPr>
                    <w:t>Adaptation</w:t>
                  </w:r>
                  <w:r w:rsidRPr="00834275">
                    <w:rPr>
                      <w:rFonts w:ascii="Arial Narrow" w:hAnsi="Arial Narrow"/>
                      <w:b/>
                      <w:sz w:val="18"/>
                    </w:rPr>
                    <w:t xml:space="preserve"> is the central focus of economic organization (EO); the action resides in the d</w:t>
                  </w:r>
                  <w:smartTag w:uri="urn:schemas-microsoft-com:office:smarttags" w:element="PersonName">
                    <w:r w:rsidRPr="00834275">
                      <w:rPr>
                        <w:rFonts w:ascii="Arial Narrow" w:hAnsi="Arial Narrow"/>
                        <w:b/>
                        <w:sz w:val="18"/>
                      </w:rPr>
                      <w:t>et</w:t>
                    </w:r>
                  </w:smartTag>
                  <w:r w:rsidRPr="00834275">
                    <w:rPr>
                      <w:rFonts w:ascii="Arial Narrow" w:hAnsi="Arial Narrow"/>
                      <w:b/>
                      <w:sz w:val="18"/>
                    </w:rPr>
                    <w:t>ails of a transaction and the mechanics of govern</w:t>
                  </w:r>
                  <w:r>
                    <w:rPr>
                      <w:rFonts w:ascii="Arial Narrow" w:hAnsi="Arial Narrow"/>
                      <w:b/>
                      <w:sz w:val="18"/>
                    </w:rPr>
                    <w:t>a</w:t>
                  </w:r>
                  <w:r w:rsidRPr="00834275">
                    <w:rPr>
                      <w:rFonts w:ascii="Arial Narrow" w:hAnsi="Arial Narrow"/>
                      <w:b/>
                      <w:sz w:val="18"/>
                    </w:rPr>
                    <w:t>nce; it occurs in the course of autonomous or coordinated action and differs systematically across modes of governance.</w:t>
                  </w:r>
                  <w:r>
                    <w:rPr>
                      <w:rFonts w:ascii="Arial Narrow" w:hAnsi="Arial Narrow"/>
                      <w:b/>
                      <w:sz w:val="18"/>
                    </w:rPr>
                    <w:t xml:space="preserve"> </w:t>
                  </w:r>
                  <w:r w:rsidRPr="00BC7B5C">
                    <w:rPr>
                      <w:rFonts w:ascii="Arial Narrow" w:hAnsi="Arial Narrow"/>
                      <w:b/>
                      <w:sz w:val="14"/>
                    </w:rPr>
                    <w:t>(W</w:t>
                  </w:r>
                  <w:r>
                    <w:rPr>
                      <w:rFonts w:ascii="Arial Narrow" w:hAnsi="Arial Narrow"/>
                      <w:b/>
                      <w:sz w:val="14"/>
                    </w:rPr>
                    <w:t>illiamson, 1996)</w:t>
                  </w:r>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p>
                <w:p w:rsidR="001108A6" w:rsidRPr="00834275" w:rsidRDefault="001108A6" w:rsidP="00834275">
                  <w:pPr>
                    <w:jc w:val="both"/>
                    <w:rPr>
                      <w:rFonts w:ascii="Arial Narrow" w:hAnsi="Arial Narrow"/>
                      <w:b/>
                      <w:sz w:val="18"/>
                    </w:rPr>
                  </w:pPr>
                </w:p>
              </w:txbxContent>
            </v:textbox>
          </v:shape>
        </w:pict>
      </w:r>
      <w:r>
        <w:rPr>
          <w:b/>
          <w:sz w:val="18"/>
        </w:rPr>
        <w:pict>
          <v:shape id="_x0000_s1257" type="#_x0000_t202" style="position:absolute;margin-left:229.4pt;margin-top:6.75pt;width:66pt;height:56.6pt;z-index:251611136" fillcolor="#b3eb9f" stroked="f" strokecolor="white">
            <v:textbox style="mso-next-textbox:#_x0000_s1257">
              <w:txbxContent>
                <w:p w:rsidR="001108A6" w:rsidRPr="00441558" w:rsidRDefault="001108A6" w:rsidP="00B22F8F">
                  <w:pPr>
                    <w:jc w:val="center"/>
                    <w:rPr>
                      <w:b/>
                      <w:sz w:val="16"/>
                      <w:szCs w:val="18"/>
                    </w:rPr>
                  </w:pPr>
                  <w:bookmarkStart w:id="4847" w:name="_Toc346799125"/>
                  <w:bookmarkStart w:id="4848" w:name="_Toc347084086"/>
                  <w:bookmarkStart w:id="4849" w:name="_Toc347134325"/>
                  <w:bookmarkStart w:id="4850" w:name="_Toc347146416"/>
                  <w:bookmarkStart w:id="4851" w:name="_Toc347246106"/>
                  <w:bookmarkStart w:id="4852" w:name="_Toc347250849"/>
                  <w:bookmarkStart w:id="4853" w:name="_Toc347836283"/>
                  <w:bookmarkStart w:id="4854" w:name="_Toc348362409"/>
                  <w:bookmarkStart w:id="4855" w:name="_Toc348376390"/>
                  <w:bookmarkStart w:id="4856" w:name="_Toc348376886"/>
                  <w:bookmarkStart w:id="4857" w:name="_Toc348525214"/>
                  <w:bookmarkStart w:id="4858" w:name="_Toc348525549"/>
                  <w:bookmarkStart w:id="4859" w:name="_Toc348797408"/>
                  <w:bookmarkStart w:id="4860" w:name="_Toc348883390"/>
                  <w:bookmarkStart w:id="4861" w:name="_Toc348901195"/>
                  <w:bookmarkStart w:id="4862" w:name="_Toc348902820"/>
                  <w:bookmarkStart w:id="4863" w:name="_Toc348903420"/>
                  <w:bookmarkStart w:id="4864" w:name="_Toc349070422"/>
                  <w:bookmarkStart w:id="4865" w:name="_Toc349306467"/>
                  <w:bookmarkStart w:id="4866" w:name="_Toc349585108"/>
                  <w:bookmarkStart w:id="4867" w:name="_Toc349679678"/>
                  <w:bookmarkStart w:id="4868" w:name="_Toc350002549"/>
                  <w:bookmarkStart w:id="4869" w:name="_Toc350018399"/>
                  <w:bookmarkStart w:id="4870" w:name="_Toc350093511"/>
                  <w:bookmarkStart w:id="4871" w:name="_Toc350094284"/>
                  <w:bookmarkStart w:id="4872" w:name="_Toc350270120"/>
                  <w:bookmarkStart w:id="4873" w:name="_Toc350368863"/>
                  <w:bookmarkStart w:id="4874" w:name="_Toc350448397"/>
                  <w:bookmarkStart w:id="4875" w:name="_Toc350547581"/>
                  <w:bookmarkStart w:id="4876" w:name="_Toc350548169"/>
                  <w:bookmarkStart w:id="4877" w:name="_Toc350548977"/>
                  <w:bookmarkStart w:id="4878" w:name="_Toc350608712"/>
                  <w:bookmarkStart w:id="4879" w:name="_Toc350700353"/>
                  <w:bookmarkStart w:id="4880" w:name="_Toc351497113"/>
                  <w:bookmarkStart w:id="4881" w:name="_Toc351586526"/>
                  <w:bookmarkStart w:id="4882" w:name="_Toc351820167"/>
                  <w:r w:rsidRPr="00441558">
                    <w:rPr>
                      <w:b/>
                      <w:sz w:val="16"/>
                      <w:szCs w:val="18"/>
                    </w:rPr>
                    <w:t>Coordinated</w:t>
                  </w:r>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p>
                <w:p w:rsidR="001108A6" w:rsidRPr="00441558" w:rsidRDefault="001108A6" w:rsidP="00B22F8F">
                  <w:pPr>
                    <w:jc w:val="center"/>
                    <w:rPr>
                      <w:b/>
                      <w:sz w:val="16"/>
                      <w:szCs w:val="18"/>
                    </w:rPr>
                  </w:pPr>
                  <w:bookmarkStart w:id="4883" w:name="_Toc346577494"/>
                  <w:bookmarkStart w:id="4884" w:name="_Toc346628659"/>
                  <w:bookmarkStart w:id="4885" w:name="_Toc346799126"/>
                  <w:bookmarkStart w:id="4886" w:name="_Toc347084087"/>
                  <w:bookmarkStart w:id="4887" w:name="_Toc347134326"/>
                  <w:bookmarkStart w:id="4888" w:name="_Toc347146417"/>
                  <w:bookmarkStart w:id="4889" w:name="_Toc347246107"/>
                  <w:bookmarkStart w:id="4890" w:name="_Toc347250850"/>
                  <w:bookmarkStart w:id="4891" w:name="_Toc347836284"/>
                  <w:bookmarkStart w:id="4892" w:name="_Toc348362410"/>
                  <w:bookmarkStart w:id="4893" w:name="_Toc348376391"/>
                  <w:bookmarkStart w:id="4894" w:name="_Toc348376887"/>
                  <w:bookmarkStart w:id="4895" w:name="_Toc348525215"/>
                  <w:bookmarkStart w:id="4896" w:name="_Toc348525550"/>
                  <w:bookmarkStart w:id="4897" w:name="_Toc348797409"/>
                  <w:bookmarkStart w:id="4898" w:name="_Toc348883391"/>
                  <w:bookmarkStart w:id="4899" w:name="_Toc348901196"/>
                  <w:bookmarkStart w:id="4900" w:name="_Toc348902821"/>
                  <w:bookmarkStart w:id="4901" w:name="_Toc348903421"/>
                  <w:bookmarkStart w:id="4902" w:name="_Toc349070423"/>
                  <w:bookmarkStart w:id="4903" w:name="_Toc349306468"/>
                  <w:bookmarkStart w:id="4904" w:name="_Toc349585109"/>
                  <w:bookmarkStart w:id="4905" w:name="_Toc349679679"/>
                  <w:bookmarkStart w:id="4906" w:name="_Toc350002550"/>
                  <w:bookmarkStart w:id="4907" w:name="_Toc350018400"/>
                  <w:bookmarkStart w:id="4908" w:name="_Toc350093512"/>
                  <w:bookmarkStart w:id="4909" w:name="_Toc350094285"/>
                  <w:bookmarkStart w:id="4910" w:name="_Toc350270121"/>
                  <w:bookmarkStart w:id="4911" w:name="_Toc350368864"/>
                  <w:bookmarkStart w:id="4912" w:name="_Toc350448398"/>
                  <w:bookmarkStart w:id="4913" w:name="_Toc350547582"/>
                  <w:bookmarkStart w:id="4914" w:name="_Toc350548170"/>
                  <w:bookmarkStart w:id="4915" w:name="_Toc350548978"/>
                  <w:bookmarkStart w:id="4916" w:name="_Toc350608713"/>
                  <w:bookmarkStart w:id="4917" w:name="_Toc350700354"/>
                  <w:bookmarkStart w:id="4918" w:name="_Toc351497114"/>
                  <w:bookmarkStart w:id="4919" w:name="_Toc351586527"/>
                  <w:bookmarkStart w:id="4920" w:name="_Toc351820168"/>
                  <w:r w:rsidRPr="00441558">
                    <w:rPr>
                      <w:b/>
                      <w:sz w:val="16"/>
                      <w:szCs w:val="18"/>
                    </w:rPr>
                    <w:t>Adaptation</w:t>
                  </w:r>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p>
                <w:p w:rsidR="001108A6" w:rsidRPr="00441558" w:rsidRDefault="001108A6" w:rsidP="00B22F8F">
                  <w:pPr>
                    <w:jc w:val="center"/>
                    <w:rPr>
                      <w:rFonts w:ascii="Arial Black" w:hAnsi="Arial Black"/>
                      <w:b/>
                      <w:sz w:val="16"/>
                      <w:szCs w:val="18"/>
                    </w:rPr>
                  </w:pPr>
                  <w:bookmarkStart w:id="4921" w:name="_Toc346628660"/>
                  <w:bookmarkStart w:id="4922" w:name="_Toc346799127"/>
                  <w:bookmarkStart w:id="4923" w:name="_Toc347084088"/>
                  <w:bookmarkStart w:id="4924" w:name="_Toc347134327"/>
                  <w:bookmarkStart w:id="4925" w:name="_Toc347146418"/>
                  <w:bookmarkStart w:id="4926" w:name="_Toc347246108"/>
                  <w:bookmarkStart w:id="4927" w:name="_Toc347250851"/>
                  <w:bookmarkStart w:id="4928" w:name="_Toc347836285"/>
                  <w:bookmarkStart w:id="4929" w:name="_Toc348362411"/>
                  <w:bookmarkStart w:id="4930" w:name="_Toc348376392"/>
                  <w:bookmarkStart w:id="4931" w:name="_Toc348376888"/>
                  <w:bookmarkStart w:id="4932" w:name="_Toc348525216"/>
                  <w:bookmarkStart w:id="4933" w:name="_Toc348525551"/>
                  <w:bookmarkStart w:id="4934" w:name="_Toc348797410"/>
                  <w:bookmarkStart w:id="4935" w:name="_Toc348883392"/>
                  <w:bookmarkStart w:id="4936" w:name="_Toc348901197"/>
                  <w:bookmarkStart w:id="4937" w:name="_Toc348902822"/>
                  <w:bookmarkStart w:id="4938" w:name="_Toc348903422"/>
                  <w:bookmarkStart w:id="4939" w:name="_Toc349070424"/>
                  <w:bookmarkStart w:id="4940" w:name="_Toc349306469"/>
                  <w:bookmarkStart w:id="4941" w:name="_Toc349585110"/>
                  <w:bookmarkStart w:id="4942" w:name="_Toc349679680"/>
                  <w:bookmarkStart w:id="4943" w:name="_Toc350002551"/>
                  <w:bookmarkStart w:id="4944" w:name="_Toc350018401"/>
                  <w:bookmarkStart w:id="4945" w:name="_Toc350093513"/>
                  <w:bookmarkStart w:id="4946" w:name="_Toc350094286"/>
                  <w:bookmarkStart w:id="4947" w:name="_Toc350270122"/>
                  <w:bookmarkStart w:id="4948" w:name="_Toc350368865"/>
                  <w:bookmarkStart w:id="4949" w:name="_Toc350448399"/>
                  <w:bookmarkStart w:id="4950" w:name="_Toc350547583"/>
                  <w:bookmarkStart w:id="4951" w:name="_Toc350548171"/>
                  <w:bookmarkStart w:id="4952" w:name="_Toc350548979"/>
                  <w:bookmarkStart w:id="4953" w:name="_Toc350608714"/>
                  <w:bookmarkStart w:id="4954" w:name="_Toc350700355"/>
                  <w:bookmarkStart w:id="4955" w:name="_Toc351497115"/>
                  <w:bookmarkStart w:id="4956" w:name="_Toc351586528"/>
                  <w:bookmarkStart w:id="4957" w:name="_Toc351820169"/>
                  <w:r w:rsidRPr="006E68F5">
                    <w:rPr>
                      <w:rFonts w:ascii="Arial Black" w:hAnsi="Arial Black"/>
                      <w:b/>
                      <w:szCs w:val="18"/>
                    </w:rPr>
                    <w:t xml:space="preserve">H </w:t>
                  </w:r>
                  <w:r>
                    <w:rPr>
                      <w:rFonts w:ascii="Arial Black" w:hAnsi="Arial Black"/>
                      <w:b/>
                      <w:sz w:val="16"/>
                      <w:szCs w:val="18"/>
                    </w:rPr>
                    <w:t>Plays</w:t>
                  </w:r>
                  <w:r w:rsidRPr="00441558">
                    <w:rPr>
                      <w:rFonts w:ascii="Arial Black" w:hAnsi="Arial Black"/>
                      <w:b/>
                      <w:sz w:val="16"/>
                      <w:szCs w:val="18"/>
                    </w:rPr>
                    <w:t xml:space="preserve"> of the Game</w:t>
                  </w:r>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p>
                <w:p w:rsidR="001108A6" w:rsidRPr="007A202C" w:rsidRDefault="001108A6" w:rsidP="00B22F8F">
                  <w:pPr>
                    <w:jc w:val="center"/>
                    <w:rPr>
                      <w:sz w:val="18"/>
                    </w:rPr>
                  </w:pPr>
                </w:p>
              </w:txbxContent>
            </v:textbox>
          </v:shape>
        </w:pict>
      </w:r>
      <w:r w:rsidRPr="008B5843">
        <w:pict>
          <v:shape id="_x0000_s1273" type="#_x0000_t202" style="position:absolute;margin-left:170.75pt;margin-top:4.4pt;width:45.3pt;height:76.95pt;z-index:251625472" fillcolor="#f79646" stroked="f">
            <v:fill opacity="17039f"/>
            <v:textbox style="mso-next-textbox:#_x0000_s1273">
              <w:txbxContent>
                <w:p w:rsidR="001108A6" w:rsidRPr="006E68F5" w:rsidRDefault="001108A6" w:rsidP="00B22F8F">
                  <w:pPr>
                    <w:jc w:val="center"/>
                    <w:rPr>
                      <w:b/>
                      <w:sz w:val="10"/>
                    </w:rPr>
                  </w:pPr>
                  <w:bookmarkStart w:id="4958" w:name="_Toc346799128"/>
                  <w:bookmarkStart w:id="4959" w:name="_Toc347084089"/>
                  <w:bookmarkStart w:id="4960" w:name="_Toc347134328"/>
                  <w:bookmarkStart w:id="4961" w:name="_Toc347146419"/>
                  <w:bookmarkStart w:id="4962" w:name="_Toc347246109"/>
                  <w:bookmarkStart w:id="4963" w:name="_Toc347250852"/>
                  <w:bookmarkStart w:id="4964" w:name="_Toc347836286"/>
                  <w:bookmarkStart w:id="4965" w:name="_Toc348362412"/>
                  <w:bookmarkStart w:id="4966" w:name="_Toc348376393"/>
                  <w:bookmarkStart w:id="4967" w:name="_Toc348376889"/>
                  <w:bookmarkStart w:id="4968" w:name="_Toc348525217"/>
                  <w:bookmarkStart w:id="4969" w:name="_Toc348525552"/>
                  <w:bookmarkStart w:id="4970" w:name="_Toc348797411"/>
                  <w:bookmarkStart w:id="4971" w:name="_Toc348883393"/>
                  <w:bookmarkStart w:id="4972" w:name="_Toc348901198"/>
                  <w:bookmarkStart w:id="4973" w:name="_Toc348902823"/>
                  <w:bookmarkStart w:id="4974" w:name="_Toc348903423"/>
                  <w:bookmarkStart w:id="4975" w:name="_Toc349070425"/>
                  <w:bookmarkStart w:id="4976" w:name="_Toc349306470"/>
                  <w:bookmarkStart w:id="4977" w:name="_Toc349585111"/>
                  <w:bookmarkStart w:id="4978" w:name="_Toc349679681"/>
                  <w:bookmarkStart w:id="4979" w:name="_Toc350002552"/>
                  <w:bookmarkStart w:id="4980" w:name="_Toc350018402"/>
                  <w:bookmarkStart w:id="4981" w:name="_Toc350093514"/>
                  <w:bookmarkStart w:id="4982" w:name="_Toc350094287"/>
                  <w:bookmarkStart w:id="4983" w:name="_Toc350270123"/>
                  <w:bookmarkStart w:id="4984" w:name="_Toc350368866"/>
                  <w:bookmarkStart w:id="4985" w:name="_Toc350448400"/>
                  <w:bookmarkStart w:id="4986" w:name="_Toc350547584"/>
                  <w:bookmarkStart w:id="4987" w:name="_Toc350548172"/>
                  <w:bookmarkStart w:id="4988" w:name="_Toc350548980"/>
                  <w:bookmarkStart w:id="4989" w:name="_Toc350608715"/>
                  <w:bookmarkStart w:id="4990" w:name="_Toc350700356"/>
                  <w:bookmarkStart w:id="4991" w:name="_Toc351497116"/>
                  <w:bookmarkStart w:id="4992" w:name="_Toc351586529"/>
                  <w:bookmarkStart w:id="4993" w:name="_Toc351820170"/>
                  <w:r w:rsidRPr="006E68F5">
                    <w:rPr>
                      <w:b/>
                      <w:sz w:val="10"/>
                    </w:rPr>
                    <w:t>Coordinated</w:t>
                  </w:r>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p>
                <w:p w:rsidR="001108A6" w:rsidRPr="006E68F5" w:rsidRDefault="001108A6" w:rsidP="00B22F8F">
                  <w:pPr>
                    <w:jc w:val="center"/>
                    <w:rPr>
                      <w:b/>
                      <w:sz w:val="10"/>
                    </w:rPr>
                  </w:pPr>
                  <w:bookmarkStart w:id="4994" w:name="_Toc346577497"/>
                  <w:bookmarkStart w:id="4995" w:name="_Toc346628662"/>
                  <w:bookmarkStart w:id="4996" w:name="_Toc346799129"/>
                  <w:bookmarkStart w:id="4997" w:name="_Toc347084090"/>
                  <w:bookmarkStart w:id="4998" w:name="_Toc347134329"/>
                  <w:bookmarkStart w:id="4999" w:name="_Toc347146420"/>
                  <w:bookmarkStart w:id="5000" w:name="_Toc347246110"/>
                  <w:bookmarkStart w:id="5001" w:name="_Toc347250853"/>
                  <w:bookmarkStart w:id="5002" w:name="_Toc347836287"/>
                  <w:bookmarkStart w:id="5003" w:name="_Toc348362413"/>
                  <w:bookmarkStart w:id="5004" w:name="_Toc348376394"/>
                  <w:bookmarkStart w:id="5005" w:name="_Toc348376890"/>
                  <w:bookmarkStart w:id="5006" w:name="_Toc348525218"/>
                  <w:bookmarkStart w:id="5007" w:name="_Toc348525553"/>
                  <w:bookmarkStart w:id="5008" w:name="_Toc348797412"/>
                  <w:bookmarkStart w:id="5009" w:name="_Toc348883394"/>
                  <w:bookmarkStart w:id="5010" w:name="_Toc348901199"/>
                  <w:bookmarkStart w:id="5011" w:name="_Toc348902824"/>
                  <w:bookmarkStart w:id="5012" w:name="_Toc348903424"/>
                  <w:bookmarkStart w:id="5013" w:name="_Toc349070426"/>
                  <w:bookmarkStart w:id="5014" w:name="_Toc349306471"/>
                  <w:bookmarkStart w:id="5015" w:name="_Toc349585112"/>
                  <w:bookmarkStart w:id="5016" w:name="_Toc349679682"/>
                  <w:bookmarkStart w:id="5017" w:name="_Toc350002553"/>
                  <w:bookmarkStart w:id="5018" w:name="_Toc350018403"/>
                  <w:bookmarkStart w:id="5019" w:name="_Toc350093515"/>
                  <w:bookmarkStart w:id="5020" w:name="_Toc350094288"/>
                  <w:bookmarkStart w:id="5021" w:name="_Toc350270124"/>
                  <w:bookmarkStart w:id="5022" w:name="_Toc350368867"/>
                  <w:bookmarkStart w:id="5023" w:name="_Toc350448401"/>
                  <w:bookmarkStart w:id="5024" w:name="_Toc350547585"/>
                  <w:bookmarkStart w:id="5025" w:name="_Toc350548173"/>
                  <w:bookmarkStart w:id="5026" w:name="_Toc350548981"/>
                  <w:bookmarkStart w:id="5027" w:name="_Toc350608716"/>
                  <w:bookmarkStart w:id="5028" w:name="_Toc350700357"/>
                  <w:bookmarkStart w:id="5029" w:name="_Toc351497117"/>
                  <w:bookmarkStart w:id="5030" w:name="_Toc351586530"/>
                  <w:bookmarkStart w:id="5031" w:name="_Toc351820171"/>
                  <w:r w:rsidRPr="006E68F5">
                    <w:rPr>
                      <w:b/>
                      <w:sz w:val="10"/>
                    </w:rPr>
                    <w:t>Adaptation</w:t>
                  </w:r>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p>
                <w:p w:rsidR="001108A6" w:rsidRPr="00DE0A93" w:rsidRDefault="001108A6" w:rsidP="00B22F8F">
                  <w:pPr>
                    <w:jc w:val="center"/>
                  </w:pPr>
                  <w:bookmarkStart w:id="5032" w:name="_Toc346628663"/>
                  <w:bookmarkStart w:id="5033" w:name="_Toc346799130"/>
                  <w:bookmarkStart w:id="5034" w:name="_Toc347084091"/>
                  <w:bookmarkStart w:id="5035" w:name="_Toc347134330"/>
                  <w:bookmarkStart w:id="5036" w:name="_Toc347146421"/>
                  <w:bookmarkStart w:id="5037" w:name="_Toc347246111"/>
                  <w:bookmarkStart w:id="5038" w:name="_Toc347250854"/>
                  <w:bookmarkStart w:id="5039" w:name="_Toc347836288"/>
                  <w:bookmarkStart w:id="5040" w:name="_Toc348362414"/>
                  <w:bookmarkStart w:id="5041" w:name="_Toc348376395"/>
                  <w:bookmarkStart w:id="5042" w:name="_Toc348376891"/>
                  <w:bookmarkStart w:id="5043" w:name="_Toc348525219"/>
                  <w:bookmarkStart w:id="5044" w:name="_Toc348525554"/>
                  <w:bookmarkStart w:id="5045" w:name="_Toc348797413"/>
                  <w:bookmarkStart w:id="5046" w:name="_Toc348883395"/>
                  <w:bookmarkStart w:id="5047" w:name="_Toc348901200"/>
                  <w:bookmarkStart w:id="5048" w:name="_Toc348902825"/>
                  <w:bookmarkStart w:id="5049" w:name="_Toc348903425"/>
                  <w:bookmarkStart w:id="5050" w:name="_Toc349070427"/>
                  <w:bookmarkStart w:id="5051" w:name="_Toc349306472"/>
                  <w:bookmarkStart w:id="5052" w:name="_Toc349585113"/>
                  <w:bookmarkStart w:id="5053" w:name="_Toc349679683"/>
                  <w:bookmarkStart w:id="5054" w:name="_Toc350002554"/>
                  <w:bookmarkStart w:id="5055" w:name="_Toc350018404"/>
                  <w:bookmarkStart w:id="5056" w:name="_Toc350093516"/>
                  <w:bookmarkStart w:id="5057" w:name="_Toc350094289"/>
                  <w:bookmarkStart w:id="5058" w:name="_Toc350270125"/>
                  <w:bookmarkStart w:id="5059" w:name="_Toc350368868"/>
                  <w:bookmarkStart w:id="5060" w:name="_Toc350448402"/>
                  <w:bookmarkStart w:id="5061" w:name="_Toc350547586"/>
                  <w:bookmarkStart w:id="5062" w:name="_Toc350548174"/>
                  <w:bookmarkStart w:id="5063" w:name="_Toc350548982"/>
                  <w:bookmarkStart w:id="5064" w:name="_Toc350608717"/>
                  <w:bookmarkStart w:id="5065" w:name="_Toc350700358"/>
                  <w:bookmarkStart w:id="5066" w:name="_Toc351497118"/>
                  <w:bookmarkStart w:id="5067" w:name="_Toc351586531"/>
                  <w:bookmarkStart w:id="5068" w:name="_Toc351820172"/>
                  <w:r w:rsidRPr="001C053F">
                    <w:rPr>
                      <w:rFonts w:ascii="Arial Black" w:hAnsi="Arial Black"/>
                      <w:b/>
                      <w:sz w:val="28"/>
                    </w:rPr>
                    <w:t xml:space="preserve">X </w:t>
                  </w:r>
                  <w:r>
                    <w:rPr>
                      <w:rFonts w:ascii="Arial Black" w:hAnsi="Arial Black"/>
                      <w:b/>
                      <w:sz w:val="16"/>
                    </w:rPr>
                    <w:t>Plays</w:t>
                  </w:r>
                  <w:r w:rsidRPr="001C053F">
                    <w:rPr>
                      <w:rFonts w:ascii="Arial Black" w:hAnsi="Arial Black"/>
                      <w:b/>
                      <w:sz w:val="16"/>
                    </w:rPr>
                    <w:t xml:space="preserve"> of the Game</w:t>
                  </w:r>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p>
              </w:txbxContent>
            </v:textbox>
          </v:shape>
        </w:pict>
      </w:r>
      <w:r>
        <w:rPr>
          <w:b/>
          <w:sz w:val="18"/>
        </w:rPr>
        <w:pict>
          <v:shape id="_x0000_s1256" type="#_x0000_t202" style="position:absolute;margin-left:93.7pt;margin-top:9.8pt;width:66pt;height:71.55pt;z-index:251610112" fillcolor="#ddd" stroked="f" strokecolor="white">
            <v:textbox style="mso-next-textbox:#_x0000_s1256">
              <w:txbxContent>
                <w:p w:rsidR="001108A6" w:rsidRPr="00441558" w:rsidRDefault="001108A6" w:rsidP="00B22F8F">
                  <w:pPr>
                    <w:jc w:val="center"/>
                    <w:rPr>
                      <w:b/>
                      <w:sz w:val="16"/>
                    </w:rPr>
                  </w:pPr>
                  <w:bookmarkStart w:id="5069" w:name="_Toc346799131"/>
                  <w:bookmarkStart w:id="5070" w:name="_Toc347084092"/>
                  <w:bookmarkStart w:id="5071" w:name="_Toc347134331"/>
                  <w:bookmarkStart w:id="5072" w:name="_Toc347146422"/>
                  <w:bookmarkStart w:id="5073" w:name="_Toc347246112"/>
                  <w:bookmarkStart w:id="5074" w:name="_Toc347250855"/>
                  <w:bookmarkStart w:id="5075" w:name="_Toc347836289"/>
                  <w:bookmarkStart w:id="5076" w:name="_Toc348362415"/>
                  <w:bookmarkStart w:id="5077" w:name="_Toc348376396"/>
                  <w:bookmarkStart w:id="5078" w:name="_Toc348376892"/>
                  <w:bookmarkStart w:id="5079" w:name="_Toc348525220"/>
                  <w:bookmarkStart w:id="5080" w:name="_Toc348525555"/>
                  <w:bookmarkStart w:id="5081" w:name="_Toc348797414"/>
                  <w:bookmarkStart w:id="5082" w:name="_Toc348883396"/>
                  <w:bookmarkStart w:id="5083" w:name="_Toc348901201"/>
                  <w:bookmarkStart w:id="5084" w:name="_Toc348902826"/>
                  <w:bookmarkStart w:id="5085" w:name="_Toc348903426"/>
                  <w:bookmarkStart w:id="5086" w:name="_Toc349070428"/>
                  <w:bookmarkStart w:id="5087" w:name="_Toc349306473"/>
                  <w:bookmarkStart w:id="5088" w:name="_Toc349585114"/>
                  <w:bookmarkStart w:id="5089" w:name="_Toc349679684"/>
                  <w:bookmarkStart w:id="5090" w:name="_Toc350002555"/>
                  <w:bookmarkStart w:id="5091" w:name="_Toc350018405"/>
                  <w:bookmarkStart w:id="5092" w:name="_Toc350093517"/>
                  <w:bookmarkStart w:id="5093" w:name="_Toc350094290"/>
                  <w:bookmarkStart w:id="5094" w:name="_Toc350270126"/>
                  <w:bookmarkStart w:id="5095" w:name="_Toc350368869"/>
                  <w:bookmarkStart w:id="5096" w:name="_Toc350448403"/>
                  <w:bookmarkStart w:id="5097" w:name="_Toc350547587"/>
                  <w:bookmarkStart w:id="5098" w:name="_Toc350548175"/>
                  <w:bookmarkStart w:id="5099" w:name="_Toc350548983"/>
                  <w:bookmarkStart w:id="5100" w:name="_Toc350608718"/>
                  <w:bookmarkStart w:id="5101" w:name="_Toc350700359"/>
                  <w:bookmarkStart w:id="5102" w:name="_Toc351497119"/>
                  <w:bookmarkStart w:id="5103" w:name="_Toc351586532"/>
                  <w:bookmarkStart w:id="5104" w:name="_Toc351820173"/>
                  <w:r w:rsidRPr="00441558">
                    <w:rPr>
                      <w:b/>
                      <w:sz w:val="16"/>
                    </w:rPr>
                    <w:t>Autonomous</w:t>
                  </w:r>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p>
                <w:p w:rsidR="001108A6" w:rsidRPr="00441558" w:rsidRDefault="001108A6" w:rsidP="00B22F8F">
                  <w:pPr>
                    <w:jc w:val="center"/>
                    <w:rPr>
                      <w:b/>
                      <w:sz w:val="16"/>
                    </w:rPr>
                  </w:pPr>
                  <w:bookmarkStart w:id="5105" w:name="_Toc346577500"/>
                  <w:bookmarkStart w:id="5106" w:name="_Toc346628665"/>
                  <w:bookmarkStart w:id="5107" w:name="_Toc346799132"/>
                  <w:bookmarkStart w:id="5108" w:name="_Toc347084093"/>
                  <w:bookmarkStart w:id="5109" w:name="_Toc347134332"/>
                  <w:bookmarkStart w:id="5110" w:name="_Toc347146423"/>
                  <w:bookmarkStart w:id="5111" w:name="_Toc347246113"/>
                  <w:bookmarkStart w:id="5112" w:name="_Toc347250856"/>
                  <w:bookmarkStart w:id="5113" w:name="_Toc347836290"/>
                  <w:bookmarkStart w:id="5114" w:name="_Toc348362416"/>
                  <w:bookmarkStart w:id="5115" w:name="_Toc348376397"/>
                  <w:bookmarkStart w:id="5116" w:name="_Toc348376893"/>
                  <w:bookmarkStart w:id="5117" w:name="_Toc348525221"/>
                  <w:bookmarkStart w:id="5118" w:name="_Toc348525556"/>
                  <w:bookmarkStart w:id="5119" w:name="_Toc348797415"/>
                  <w:bookmarkStart w:id="5120" w:name="_Toc348883397"/>
                  <w:bookmarkStart w:id="5121" w:name="_Toc348901202"/>
                  <w:bookmarkStart w:id="5122" w:name="_Toc348902827"/>
                  <w:bookmarkStart w:id="5123" w:name="_Toc348903427"/>
                  <w:bookmarkStart w:id="5124" w:name="_Toc349070429"/>
                  <w:bookmarkStart w:id="5125" w:name="_Toc349306474"/>
                  <w:bookmarkStart w:id="5126" w:name="_Toc349585115"/>
                  <w:bookmarkStart w:id="5127" w:name="_Toc349679685"/>
                  <w:bookmarkStart w:id="5128" w:name="_Toc350002556"/>
                  <w:bookmarkStart w:id="5129" w:name="_Toc350018406"/>
                  <w:bookmarkStart w:id="5130" w:name="_Toc350093518"/>
                  <w:bookmarkStart w:id="5131" w:name="_Toc350094291"/>
                  <w:bookmarkStart w:id="5132" w:name="_Toc350270127"/>
                  <w:bookmarkStart w:id="5133" w:name="_Toc350368870"/>
                  <w:bookmarkStart w:id="5134" w:name="_Toc350448404"/>
                  <w:bookmarkStart w:id="5135" w:name="_Toc350547588"/>
                  <w:bookmarkStart w:id="5136" w:name="_Toc350548176"/>
                  <w:bookmarkStart w:id="5137" w:name="_Toc350548984"/>
                  <w:bookmarkStart w:id="5138" w:name="_Toc350608719"/>
                  <w:bookmarkStart w:id="5139" w:name="_Toc350700360"/>
                  <w:bookmarkStart w:id="5140" w:name="_Toc351497120"/>
                  <w:bookmarkStart w:id="5141" w:name="_Toc351586533"/>
                  <w:bookmarkStart w:id="5142" w:name="_Toc351820174"/>
                  <w:r w:rsidRPr="00441558">
                    <w:rPr>
                      <w:b/>
                      <w:sz w:val="16"/>
                    </w:rPr>
                    <w:t>Adaptation</w:t>
                  </w:r>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p>
                <w:p w:rsidR="001108A6" w:rsidRPr="00657321" w:rsidRDefault="001108A6" w:rsidP="00B22F8F">
                  <w:pPr>
                    <w:jc w:val="center"/>
                    <w:rPr>
                      <w:rFonts w:ascii="Arial Black" w:hAnsi="Arial Black"/>
                      <w:b/>
                      <w:sz w:val="18"/>
                    </w:rPr>
                  </w:pPr>
                  <w:bookmarkStart w:id="5143" w:name="_Toc346628666"/>
                  <w:bookmarkStart w:id="5144" w:name="_Toc346799133"/>
                  <w:bookmarkStart w:id="5145" w:name="_Toc347084094"/>
                  <w:bookmarkStart w:id="5146" w:name="_Toc347134333"/>
                  <w:bookmarkStart w:id="5147" w:name="_Toc347146424"/>
                  <w:bookmarkStart w:id="5148" w:name="_Toc347246114"/>
                  <w:bookmarkStart w:id="5149" w:name="_Toc347250857"/>
                  <w:bookmarkStart w:id="5150" w:name="_Toc347836291"/>
                  <w:bookmarkStart w:id="5151" w:name="_Toc348362417"/>
                  <w:bookmarkStart w:id="5152" w:name="_Toc348376398"/>
                  <w:bookmarkStart w:id="5153" w:name="_Toc348376894"/>
                  <w:bookmarkStart w:id="5154" w:name="_Toc348525222"/>
                  <w:bookmarkStart w:id="5155" w:name="_Toc348525557"/>
                  <w:bookmarkStart w:id="5156" w:name="_Toc348797416"/>
                  <w:bookmarkStart w:id="5157" w:name="_Toc348883398"/>
                  <w:bookmarkStart w:id="5158" w:name="_Toc348901203"/>
                  <w:bookmarkStart w:id="5159" w:name="_Toc348902828"/>
                  <w:bookmarkStart w:id="5160" w:name="_Toc348903428"/>
                  <w:bookmarkStart w:id="5161" w:name="_Toc349070430"/>
                  <w:bookmarkStart w:id="5162" w:name="_Toc349306475"/>
                  <w:bookmarkStart w:id="5163" w:name="_Toc349585116"/>
                  <w:bookmarkStart w:id="5164" w:name="_Toc349679686"/>
                  <w:bookmarkStart w:id="5165" w:name="_Toc350002557"/>
                  <w:bookmarkStart w:id="5166" w:name="_Toc350018407"/>
                  <w:bookmarkStart w:id="5167" w:name="_Toc350093519"/>
                  <w:bookmarkStart w:id="5168" w:name="_Toc350094292"/>
                  <w:bookmarkStart w:id="5169" w:name="_Toc350270128"/>
                  <w:bookmarkStart w:id="5170" w:name="_Toc350368871"/>
                  <w:bookmarkStart w:id="5171" w:name="_Toc350448405"/>
                  <w:bookmarkStart w:id="5172" w:name="_Toc350547589"/>
                  <w:bookmarkStart w:id="5173" w:name="_Toc350548177"/>
                  <w:bookmarkStart w:id="5174" w:name="_Toc350548985"/>
                  <w:bookmarkStart w:id="5175" w:name="_Toc350608720"/>
                  <w:bookmarkStart w:id="5176" w:name="_Toc350700361"/>
                  <w:bookmarkStart w:id="5177" w:name="_Toc351497121"/>
                  <w:bookmarkStart w:id="5178" w:name="_Toc351586534"/>
                  <w:bookmarkStart w:id="5179" w:name="_Toc351820175"/>
                  <w:r w:rsidRPr="00441558">
                    <w:rPr>
                      <w:rFonts w:ascii="Arial Black" w:hAnsi="Arial Black"/>
                      <w:b/>
                    </w:rPr>
                    <w:t xml:space="preserve">M </w:t>
                  </w:r>
                  <w:r>
                    <w:rPr>
                      <w:rFonts w:ascii="Arial Black" w:hAnsi="Arial Black"/>
                      <w:b/>
                      <w:sz w:val="16"/>
                    </w:rPr>
                    <w:t>Plays</w:t>
                  </w:r>
                  <w:r w:rsidRPr="00441558">
                    <w:rPr>
                      <w:rFonts w:ascii="Arial Black" w:hAnsi="Arial Black"/>
                      <w:b/>
                      <w:sz w:val="16"/>
                    </w:rPr>
                    <w:t xml:space="preserve"> </w:t>
                  </w:r>
                  <w:r w:rsidRPr="00657321">
                    <w:rPr>
                      <w:rFonts w:ascii="Arial Black" w:hAnsi="Arial Black"/>
                      <w:b/>
                      <w:sz w:val="18"/>
                    </w:rPr>
                    <w:t>of the Game</w:t>
                  </w:r>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p>
                <w:p w:rsidR="001108A6" w:rsidRDefault="001108A6" w:rsidP="00B22F8F">
                  <w:pPr>
                    <w:jc w:val="center"/>
                    <w:rPr>
                      <w:b/>
                      <w:sz w:val="18"/>
                    </w:rPr>
                  </w:pPr>
                </w:p>
                <w:p w:rsidR="001108A6" w:rsidRDefault="001108A6" w:rsidP="00B22F8F">
                  <w:pPr>
                    <w:jc w:val="center"/>
                    <w:rPr>
                      <w:b/>
                      <w:sz w:val="18"/>
                    </w:rPr>
                  </w:pPr>
                </w:p>
                <w:p w:rsidR="001108A6" w:rsidRPr="007A202C" w:rsidRDefault="001108A6" w:rsidP="00B22F8F">
                  <w:pPr>
                    <w:jc w:val="center"/>
                    <w:rPr>
                      <w:sz w:val="18"/>
                    </w:rPr>
                  </w:pPr>
                </w:p>
              </w:txbxContent>
            </v:textbox>
          </v:shape>
        </w:pict>
      </w:r>
      <w:r w:rsidR="00B22F8F">
        <w:rPr>
          <w:b/>
          <w:sz w:val="18"/>
        </w:rPr>
        <w:tab/>
      </w:r>
      <w:r w:rsidR="00B22F8F">
        <w:rPr>
          <w:b/>
          <w:sz w:val="18"/>
        </w:rPr>
        <w:tab/>
        <w:t xml:space="preserve">           </w:t>
      </w:r>
    </w:p>
    <w:p w:rsidR="00B22F8F" w:rsidRPr="000E1C1E" w:rsidRDefault="00B22F8F" w:rsidP="005B2AA4"/>
    <w:p w:rsidR="00B22F8F" w:rsidRDefault="00B22F8F" w:rsidP="005B2AA4">
      <w:pPr>
        <w:ind w:left="3600"/>
      </w:pPr>
    </w:p>
    <w:p w:rsidR="00B22F8F" w:rsidRDefault="008B5843" w:rsidP="005B2AA4">
      <w:r>
        <w:pict>
          <v:shape id="_x0000_s1250" type="#_x0000_t32" style="position:absolute;margin-left:168pt;margin-top:.85pt;width:.05pt;height:159.55pt;flip:y;z-index:251603968" o:connectortype="straight"/>
        </w:pict>
      </w:r>
      <w:r>
        <w:pict>
          <v:shape id="_x0000_s1251" type="#_x0000_t32" style="position:absolute;margin-left:174pt;margin-top:.85pt;width:0;height:159.55pt;z-index:251604992" o:connectortype="straight"/>
        </w:pict>
      </w:r>
      <w:r>
        <w:pic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241" type="#_x0000_t19" style="position:absolute;margin-left:81.7pt;margin-top:4.2pt;width:98.3pt;height:122.7pt;flip:y;z-index:251594752" coordsize="21590,21597" adj="-5835393,-111571,,21597" path="wr-21600,-3,21600,43197,362,,21590,20955nfewr-21600,-3,21600,43197,362,,21590,20955l,21597nsxe" fillcolor="#eeece1" strokecolor="#f2f2f2" strokeweight="3pt">
            <v:shadow on="t" type="perspective" color="#243f60" opacity=".5" offset="1pt" offset2="-1pt"/>
            <v:path o:connectlocs="362,0;21590,20955;0,21597"/>
          </v:shape>
        </w:pict>
      </w:r>
      <w:r>
        <w:pict>
          <v:shape id="_x0000_s1239" type="#_x0000_t32" style="position:absolute;margin-left:84pt;margin-top:4.2pt;width:0;height:162pt;z-index:251592704" o:connectortype="straight" strokeweight="2pt"/>
        </w:pict>
      </w:r>
      <w:r w:rsidR="00B22F8F">
        <w:t xml:space="preserve">     </w:t>
      </w:r>
    </w:p>
    <w:p w:rsidR="00B22F8F" w:rsidRDefault="008B5843" w:rsidP="005B2AA4">
      <w:r>
        <w:pict>
          <v:shape id="_x0000_s1244" type="#_x0000_t19" style="position:absolute;margin-left:84pt;margin-top:4.7pt;width:156pt;height:63.05pt;flip:y;z-index:251597824" coordsize="21600,21621" adj="-5888596,3696" path="wr-21600,,21600,43200,55,,21600,21621nfewr-21600,,21600,43200,55,,21600,21621l,21600nsxe">
            <v:path o:connectlocs="55,0;21600,21621;0,21600"/>
          </v:shape>
        </w:pict>
      </w:r>
    </w:p>
    <w:p w:rsidR="00B22F8F" w:rsidRDefault="008B5843" w:rsidP="005B2AA4">
      <w:r>
        <w:pict>
          <v:shape id="_x0000_s1268" type="#_x0000_t32" style="position:absolute;margin-left:215.1pt;margin-top:3.6pt;width:84.9pt;height:21.6pt;flip:y;z-index:251622400" o:connectortype="straight" strokecolor="#548dd4" strokeweight="3pt">
            <v:shadow color="#868686"/>
          </v:shape>
        </w:pict>
      </w:r>
      <w:r>
        <w:pict>
          <v:shape id="_x0000_s1252" type="#_x0000_t32" style="position:absolute;margin-left:3in;margin-top:11.25pt;width:.05pt;height:117pt;z-index:251606016" o:connectortype="straight"/>
        </w:pict>
      </w:r>
      <w:r>
        <w:pict>
          <v:shape id="_x0000_s1242" style="position:absolute;margin-left:84pt;margin-top:3.6pt;width:3in;height:31.5pt;z-index:251595776" coordsize="4320,630" path="m,540v600,45,1200,90,1920,c2640,450,3920,90,4320,e" filled="f">
            <v:path arrowok="t"/>
          </v:shape>
        </w:pict>
      </w:r>
    </w:p>
    <w:p w:rsidR="00B22F8F" w:rsidRDefault="008B5843" w:rsidP="005B2AA4">
      <w:r>
        <w:pict>
          <v:shape id="_x0000_s1260" type="#_x0000_t202" style="position:absolute;margin-left:54pt;margin-top:7.9pt;width:30pt;height:18pt;z-index:251614208">
            <v:textbox style="mso-next-textbox:#_x0000_s1260">
              <w:txbxContent>
                <w:p w:rsidR="001108A6" w:rsidRPr="00D0000D" w:rsidRDefault="001108A6" w:rsidP="00B22F8F">
                  <w:pPr>
                    <w:spacing w:line="180" w:lineRule="exact"/>
                    <w:jc w:val="center"/>
                    <w:rPr>
                      <w:b/>
                      <w:sz w:val="16"/>
                    </w:rPr>
                  </w:pPr>
                  <w:bookmarkStart w:id="5180" w:name="_Toc346577503"/>
                  <w:bookmarkStart w:id="5181" w:name="_Toc346628668"/>
                  <w:bookmarkStart w:id="5182" w:name="_Toc346799135"/>
                  <w:bookmarkStart w:id="5183" w:name="_Toc347084096"/>
                  <w:bookmarkStart w:id="5184" w:name="_Toc347134335"/>
                  <w:bookmarkStart w:id="5185" w:name="_Toc347146426"/>
                  <w:bookmarkStart w:id="5186" w:name="_Toc347246116"/>
                  <w:bookmarkStart w:id="5187" w:name="_Toc347250859"/>
                  <w:bookmarkStart w:id="5188" w:name="_Toc347836293"/>
                  <w:bookmarkStart w:id="5189" w:name="_Toc348362419"/>
                  <w:bookmarkStart w:id="5190" w:name="_Toc348376400"/>
                  <w:bookmarkStart w:id="5191" w:name="_Toc348376896"/>
                  <w:bookmarkStart w:id="5192" w:name="_Toc348525224"/>
                  <w:bookmarkStart w:id="5193" w:name="_Toc348525559"/>
                  <w:bookmarkStart w:id="5194" w:name="_Toc348797418"/>
                  <w:bookmarkStart w:id="5195" w:name="_Toc348883400"/>
                  <w:bookmarkStart w:id="5196" w:name="_Toc348901205"/>
                  <w:bookmarkStart w:id="5197" w:name="_Toc348902830"/>
                  <w:bookmarkStart w:id="5198" w:name="_Toc348903430"/>
                  <w:bookmarkStart w:id="5199" w:name="_Toc349070432"/>
                  <w:bookmarkStart w:id="5200" w:name="_Toc349306477"/>
                  <w:bookmarkStart w:id="5201" w:name="_Toc349585118"/>
                  <w:bookmarkStart w:id="5202" w:name="_Toc349679688"/>
                  <w:bookmarkStart w:id="5203" w:name="_Toc350002558"/>
                  <w:bookmarkStart w:id="5204" w:name="_Toc350018408"/>
                  <w:bookmarkStart w:id="5205" w:name="_Toc350093520"/>
                  <w:bookmarkStart w:id="5206" w:name="_Toc350094293"/>
                  <w:bookmarkStart w:id="5207" w:name="_Toc350270129"/>
                  <w:bookmarkStart w:id="5208" w:name="_Toc350368872"/>
                  <w:bookmarkStart w:id="5209" w:name="_Toc350448406"/>
                  <w:bookmarkStart w:id="5210" w:name="_Toc350547590"/>
                  <w:bookmarkStart w:id="5211" w:name="_Toc350548178"/>
                  <w:bookmarkStart w:id="5212" w:name="_Toc350548986"/>
                  <w:bookmarkStart w:id="5213" w:name="_Toc350608721"/>
                  <w:bookmarkStart w:id="5214" w:name="_Toc350700362"/>
                  <w:bookmarkStart w:id="5215" w:name="_Toc351497122"/>
                  <w:bookmarkStart w:id="5216" w:name="_Toc351586535"/>
                  <w:bookmarkStart w:id="5217" w:name="_Toc351820176"/>
                  <w:r w:rsidRPr="00D0000D">
                    <w:rPr>
                      <w:b/>
                      <w:sz w:val="16"/>
                    </w:rPr>
                    <w:t>H(0)</w:t>
                  </w:r>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p>
              </w:txbxContent>
            </v:textbox>
          </v:shape>
        </w:pict>
      </w:r>
      <w:r>
        <w:pict>
          <v:shape id="_x0000_s1463" style="position:absolute;margin-left:234pt;margin-top:6.05pt;width:14.2pt;height:29.15pt;z-index:251629568;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coordsize="284,583" path="m249,563hdc167,505,284,583,185,535v-8,-4,-11,-14,-19,-18c155,511,141,511,129,508,98,492,70,485,46,461,21,387,56,477,18,415,12,405,2,358,,351,12,303,13,268,55,240v14,-51,18,-38,47,-74c132,129,110,118,157,101,168,68,185,,185,e" filled="f" fillcolor="#f2dbdb">
            <v:stroke endarrow="block"/>
            <v:path arrowok="t"/>
          </v:shape>
        </w:pict>
      </w:r>
      <w:r>
        <w:pict>
          <v:shape id="_x0000_s1269" style="position:absolute;margin-left:168pt;margin-top:11.4pt;width:49.4pt;height:19.2pt;z-index:251623424" coordsize="988,384" path="m942,6v-9,5,46,-6,-56,37c784,86,480,207,332,264,184,321,69,359,,384e" filled="f" strokecolor="#4f81bd" strokeweight="3pt">
            <v:path arrowok="t"/>
          </v:shape>
        </w:pict>
      </w:r>
    </w:p>
    <w:p w:rsidR="00B22F8F" w:rsidRDefault="008B5843" w:rsidP="005B2AA4">
      <w:r>
        <w:pict>
          <v:shape id="_x0000_s1462" style="position:absolute;margin-left:189.25pt;margin-top:12.1pt;width:57.2pt;height:19.5pt;z-index:251628544;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coordsize="1144,390" path="m1144,147hdc1109,112,1130,125,1089,111v-19,-6,-56,-19,-56,-19c1020,93,933,97,904,111v-20,10,-34,29,-55,36c811,161,773,184,738,203v-50,28,-93,65,-148,83c550,312,499,331,452,341v-31,6,-92,19,-92,19c54,349,192,390,73,314,35,255,61,304,46,184,38,121,,64,,e" filled="f" fillcolor="#f2dbdb">
            <v:stroke endarrow="block"/>
            <v:path arrowok="t"/>
          </v:shape>
        </w:pict>
      </w:r>
      <w:r>
        <w:pict>
          <v:shape id="_x0000_s1261" style="position:absolute;margin-left:81.75pt;margin-top:2.95pt;width:91.25pt;height:70.5pt;z-index:251615232" coordsize="1825,1410" path="m27,1261v6,22,-27,117,36,133c126,1410,283,1388,403,1359v120,-29,231,-44,380,-140c932,1123,1145,943,1300,785,1455,627,1650,357,1716,268v66,-89,-34,20,-19,-18c1712,212,1791,74,1808,37v17,-37,-7,-7,-9,-9e" filled="f" strokecolor="#4f81bd" strokeweight="2.5pt">
            <v:shadow color="#868686"/>
            <v:path arrowok="t"/>
          </v:shape>
        </w:pict>
      </w:r>
    </w:p>
    <w:p w:rsidR="00B22F8F" w:rsidRDefault="008B5843" w:rsidP="00694991">
      <w:pPr>
        <w:pStyle w:val="Heading1"/>
        <w:numPr>
          <w:ilvl w:val="0"/>
          <w:numId w:val="0"/>
        </w:numPr>
      </w:pPr>
      <w:r>
        <w:pict>
          <v:shape id="_x0000_s1259" type="#_x0000_t202" style="position:absolute;margin-left:54pt;margin-top:7.6pt;width:30pt;height:18pt;z-index:251613184">
            <v:textbox style="mso-next-textbox:#_x0000_s1259">
              <w:txbxContent>
                <w:p w:rsidR="001108A6" w:rsidRPr="004609A9" w:rsidRDefault="001108A6" w:rsidP="00B22F8F">
                  <w:pPr>
                    <w:spacing w:line="180" w:lineRule="exact"/>
                    <w:jc w:val="center"/>
                    <w:rPr>
                      <w:sz w:val="14"/>
                    </w:rPr>
                  </w:pPr>
                  <w:bookmarkStart w:id="5218" w:name="_Toc346577502"/>
                  <w:bookmarkStart w:id="5219" w:name="_Toc346628667"/>
                  <w:bookmarkStart w:id="5220" w:name="_Toc346799134"/>
                  <w:bookmarkStart w:id="5221" w:name="_Toc347084095"/>
                  <w:bookmarkStart w:id="5222" w:name="_Toc347134334"/>
                  <w:bookmarkStart w:id="5223" w:name="_Toc347146425"/>
                  <w:bookmarkStart w:id="5224" w:name="_Toc347246115"/>
                  <w:bookmarkStart w:id="5225" w:name="_Toc347250858"/>
                  <w:bookmarkStart w:id="5226" w:name="_Toc347836292"/>
                  <w:bookmarkStart w:id="5227" w:name="_Toc348362418"/>
                  <w:bookmarkStart w:id="5228" w:name="_Toc348376399"/>
                  <w:bookmarkStart w:id="5229" w:name="_Toc348376895"/>
                  <w:bookmarkStart w:id="5230" w:name="_Toc348525223"/>
                  <w:bookmarkStart w:id="5231" w:name="_Toc348525558"/>
                  <w:bookmarkStart w:id="5232" w:name="_Toc348797417"/>
                  <w:bookmarkStart w:id="5233" w:name="_Toc348883399"/>
                  <w:bookmarkStart w:id="5234" w:name="_Toc348901204"/>
                  <w:bookmarkStart w:id="5235" w:name="_Toc348902829"/>
                  <w:bookmarkStart w:id="5236" w:name="_Toc348903429"/>
                  <w:bookmarkStart w:id="5237" w:name="_Toc349070431"/>
                  <w:bookmarkStart w:id="5238" w:name="_Toc349306476"/>
                  <w:bookmarkStart w:id="5239" w:name="_Toc349585117"/>
                  <w:bookmarkStart w:id="5240" w:name="_Toc349679687"/>
                  <w:bookmarkStart w:id="5241" w:name="_Toc350002559"/>
                  <w:bookmarkStart w:id="5242" w:name="_Toc350018409"/>
                  <w:bookmarkStart w:id="5243" w:name="_Toc350093521"/>
                  <w:bookmarkStart w:id="5244" w:name="_Toc350094294"/>
                  <w:bookmarkStart w:id="5245" w:name="_Toc350270130"/>
                  <w:bookmarkStart w:id="5246" w:name="_Toc350368873"/>
                  <w:bookmarkStart w:id="5247" w:name="_Toc350448407"/>
                  <w:bookmarkStart w:id="5248" w:name="_Toc350547591"/>
                  <w:bookmarkStart w:id="5249" w:name="_Toc350548987"/>
                  <w:bookmarkStart w:id="5250" w:name="_Toc350608722"/>
                  <w:bookmarkStart w:id="5251" w:name="_Toc350700363"/>
                  <w:bookmarkStart w:id="5252" w:name="_Toc351497123"/>
                  <w:bookmarkStart w:id="5253" w:name="_Toc351586536"/>
                  <w:bookmarkStart w:id="5254" w:name="_Toc351820177"/>
                  <w:r w:rsidRPr="00D0000D">
                    <w:rPr>
                      <w:b/>
                      <w:sz w:val="16"/>
                    </w:rPr>
                    <w:t>X(0</w:t>
                  </w:r>
                  <w:r>
                    <w:rPr>
                      <w:sz w:val="14"/>
                    </w:rPr>
                    <w:t>)</w:t>
                  </w:r>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p>
              </w:txbxContent>
            </v:textbox>
          </v:shape>
        </w:pict>
      </w:r>
      <w:r>
        <w:pict>
          <v:shape id="_x0000_s1460" style="position:absolute;margin-left:148.15pt;margin-top:3.85pt;width:100.6pt;height:35.05pt;z-index:251627520;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coordsize="2012,701" path="m2012,64hdc1987,47,1956,30,1929,18,1911,10,1874,,1874,,1658,19,1737,2,1634,27v-9,6,-18,13,-28,19c1594,53,1580,56,1569,64v-37,25,-55,59,-101,74c1440,164,1421,189,1385,203v-59,56,-126,94,-194,138c1168,356,1149,382,1126,396v-36,22,-69,30,-111,37c982,456,971,469,932,480v-18,12,-34,31,-55,36c869,518,816,528,803,535v-19,11,-37,25,-55,37c740,578,688,588,683,590,555,633,421,663,286,673v-34,13,-65,21,-101,28c178,700,104,696,83,683,59,668,39,629,19,609,8,559,19,575,,553e" filled="f" fillcolor="#f2dbdb">
            <v:stroke endarrow="block"/>
            <v:path arrowok="t"/>
          </v:shape>
        </w:pict>
      </w:r>
      <w:r w:rsidR="00977F4C">
        <w:tab/>
      </w:r>
      <w:r w:rsidR="00977F4C">
        <w:tab/>
      </w:r>
      <w:r w:rsidR="00977F4C">
        <w:tab/>
      </w:r>
      <w:r w:rsidR="00977F4C">
        <w:tab/>
      </w:r>
      <w:r w:rsidR="00977F4C">
        <w:tab/>
      </w:r>
      <w:r w:rsidR="00977F4C">
        <w:tab/>
      </w:r>
      <w:r w:rsidR="00977F4C">
        <w:tab/>
      </w:r>
      <w:bookmarkStart w:id="5255" w:name="_Toc347146407"/>
      <w:bookmarkStart w:id="5256" w:name="_Toc347246097"/>
      <w:bookmarkStart w:id="5257" w:name="_Toc347250840"/>
      <w:bookmarkStart w:id="5258" w:name="_Toc347836274"/>
      <w:bookmarkStart w:id="5259" w:name="_Toc348362401"/>
      <w:bookmarkStart w:id="5260" w:name="_Toc348376382"/>
      <w:bookmarkStart w:id="5261" w:name="_Toc348376878"/>
      <w:bookmarkStart w:id="5262" w:name="_Toc348525206"/>
      <w:bookmarkStart w:id="5263" w:name="_Toc348525541"/>
      <w:bookmarkStart w:id="5264" w:name="_Toc348797400"/>
      <w:bookmarkStart w:id="5265" w:name="_Toc348883382"/>
      <w:bookmarkStart w:id="5266" w:name="_Toc348901187"/>
      <w:bookmarkStart w:id="5267" w:name="_Toc348902812"/>
      <w:bookmarkStart w:id="5268" w:name="_Toc348903412"/>
      <w:bookmarkStart w:id="5269" w:name="_Toc349070414"/>
      <w:bookmarkStart w:id="5270" w:name="_Toc349306459"/>
      <w:bookmarkStart w:id="5271" w:name="_Toc349585100"/>
      <w:bookmarkStart w:id="5272" w:name="_Toc349679669"/>
      <w:bookmarkStart w:id="5273" w:name="_Toc350002540"/>
      <w:bookmarkStart w:id="5274" w:name="_Toc350018390"/>
      <w:bookmarkStart w:id="5275" w:name="_Toc350093502"/>
      <w:bookmarkStart w:id="5276" w:name="_Toc350094275"/>
      <w:bookmarkStart w:id="5277" w:name="_Toc350270111"/>
      <w:bookmarkStart w:id="5278" w:name="_Toc350368854"/>
      <w:bookmarkStart w:id="5279" w:name="_Toc350448388"/>
      <w:bookmarkStart w:id="5280" w:name="_Toc350547573"/>
      <w:bookmarkStart w:id="5281" w:name="_Toc350548161"/>
      <w:bookmarkStart w:id="5282" w:name="_Toc350548969"/>
      <w:bookmarkStart w:id="5283" w:name="_Toc350608704"/>
      <w:bookmarkStart w:id="5284" w:name="_Toc350700345"/>
      <w:bookmarkStart w:id="5285" w:name="_Toc351497105"/>
      <w:bookmarkStart w:id="5286" w:name="_Toc351586518"/>
      <w:bookmarkStart w:id="5287" w:name="_Toc351820159"/>
      <w:r w:rsidR="00B31583" w:rsidRPr="00B31583">
        <w:rPr>
          <w:sz w:val="16"/>
        </w:rPr>
        <w:t>Envelope</w:t>
      </w:r>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r w:rsidR="00977F4C">
        <w:tab/>
      </w:r>
      <w:r w:rsidR="00977F4C">
        <w:tab/>
      </w:r>
    </w:p>
    <w:p w:rsidR="00B22F8F" w:rsidRDefault="00B22F8F" w:rsidP="00694991"/>
    <w:p w:rsidR="00B22F8F" w:rsidRDefault="00B22F8F" w:rsidP="00694991"/>
    <w:p w:rsidR="00B22F8F" w:rsidRDefault="008B5843" w:rsidP="00694991">
      <w:r>
        <w:pict>
          <v:shape id="_x0000_s1258" type="#_x0000_t202" style="position:absolute;margin-left:51.7pt;margin-top:6.45pt;width:30pt;height:18pt;z-index:251612160">
            <v:textbox style="mso-next-textbox:#_x0000_s1258">
              <w:txbxContent>
                <w:p w:rsidR="001108A6" w:rsidRPr="00D0000D" w:rsidRDefault="001108A6" w:rsidP="00B22F8F">
                  <w:pPr>
                    <w:spacing w:line="180" w:lineRule="exact"/>
                    <w:jc w:val="center"/>
                    <w:rPr>
                      <w:b/>
                      <w:sz w:val="14"/>
                    </w:rPr>
                  </w:pPr>
                  <w:bookmarkStart w:id="5288" w:name="_Toc346577504"/>
                  <w:bookmarkStart w:id="5289" w:name="_Toc346628669"/>
                  <w:bookmarkStart w:id="5290" w:name="_Toc346799136"/>
                  <w:bookmarkStart w:id="5291" w:name="_Toc347084097"/>
                  <w:bookmarkStart w:id="5292" w:name="_Toc347134336"/>
                  <w:bookmarkStart w:id="5293" w:name="_Toc347146427"/>
                  <w:bookmarkStart w:id="5294" w:name="_Toc347246117"/>
                  <w:bookmarkStart w:id="5295" w:name="_Toc347250860"/>
                  <w:bookmarkStart w:id="5296" w:name="_Toc347836294"/>
                  <w:bookmarkStart w:id="5297" w:name="_Toc348362420"/>
                  <w:bookmarkStart w:id="5298" w:name="_Toc348376401"/>
                  <w:bookmarkStart w:id="5299" w:name="_Toc348376897"/>
                  <w:bookmarkStart w:id="5300" w:name="_Toc348525225"/>
                  <w:bookmarkStart w:id="5301" w:name="_Toc348525560"/>
                  <w:bookmarkStart w:id="5302" w:name="_Toc348797419"/>
                  <w:bookmarkStart w:id="5303" w:name="_Toc348883401"/>
                  <w:bookmarkStart w:id="5304" w:name="_Toc348901206"/>
                  <w:bookmarkStart w:id="5305" w:name="_Toc348902831"/>
                  <w:bookmarkStart w:id="5306" w:name="_Toc348903431"/>
                  <w:bookmarkStart w:id="5307" w:name="_Toc349070433"/>
                  <w:bookmarkStart w:id="5308" w:name="_Toc349306478"/>
                  <w:bookmarkStart w:id="5309" w:name="_Toc349585119"/>
                  <w:bookmarkStart w:id="5310" w:name="_Toc349679689"/>
                  <w:bookmarkStart w:id="5311" w:name="_Toc350002560"/>
                  <w:bookmarkStart w:id="5312" w:name="_Toc350018410"/>
                  <w:bookmarkStart w:id="5313" w:name="_Toc350093522"/>
                  <w:bookmarkStart w:id="5314" w:name="_Toc350094295"/>
                  <w:bookmarkStart w:id="5315" w:name="_Toc350270131"/>
                  <w:bookmarkStart w:id="5316" w:name="_Toc350368874"/>
                  <w:bookmarkStart w:id="5317" w:name="_Toc350448408"/>
                  <w:bookmarkStart w:id="5318" w:name="_Toc350547592"/>
                  <w:bookmarkStart w:id="5319" w:name="_Toc350548180"/>
                  <w:bookmarkStart w:id="5320" w:name="_Toc350548988"/>
                  <w:bookmarkStart w:id="5321" w:name="_Toc350608723"/>
                  <w:bookmarkStart w:id="5322" w:name="_Toc350700364"/>
                  <w:bookmarkStart w:id="5323" w:name="_Toc351497124"/>
                  <w:bookmarkStart w:id="5324" w:name="_Toc351586537"/>
                  <w:bookmarkStart w:id="5325" w:name="_Toc351820178"/>
                  <w:r w:rsidRPr="00D0000D">
                    <w:rPr>
                      <w:b/>
                      <w:sz w:val="16"/>
                    </w:rPr>
                    <w:t>M(0)</w:t>
                  </w:r>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p>
              </w:txbxContent>
            </v:textbox>
          </v:shape>
        </w:pict>
      </w:r>
    </w:p>
    <w:p w:rsidR="00B22F8F" w:rsidRDefault="008B5843" w:rsidP="00694991">
      <w:r>
        <w:pict>
          <v:shape id="_x0000_s1248" type="#_x0000_t202" style="position:absolute;margin-left:168pt;margin-top:10.65pt;width:48pt;height:22.35pt;z-index:251601920" fillcolor="#f79646">
            <v:fill opacity="17039f"/>
            <v:textbox style="mso-next-textbox:#_x0000_s1248">
              <w:txbxContent>
                <w:p w:rsidR="001108A6" w:rsidRPr="00DE0A93" w:rsidRDefault="001108A6" w:rsidP="00B22F8F">
                  <w:pPr>
                    <w:jc w:val="center"/>
                    <w:rPr>
                      <w:rFonts w:ascii="Arial Black" w:hAnsi="Arial Black"/>
                      <w:sz w:val="16"/>
                    </w:rPr>
                  </w:pPr>
                  <w:bookmarkStart w:id="5326" w:name="_Toc346577505"/>
                  <w:bookmarkStart w:id="5327" w:name="_Toc346628670"/>
                  <w:bookmarkStart w:id="5328" w:name="_Toc346799137"/>
                  <w:bookmarkStart w:id="5329" w:name="_Toc347084098"/>
                  <w:bookmarkStart w:id="5330" w:name="_Toc347134337"/>
                  <w:bookmarkStart w:id="5331" w:name="_Toc347146428"/>
                  <w:bookmarkStart w:id="5332" w:name="_Toc347246118"/>
                  <w:bookmarkStart w:id="5333" w:name="_Toc347250861"/>
                  <w:bookmarkStart w:id="5334" w:name="_Toc347836295"/>
                  <w:bookmarkStart w:id="5335" w:name="_Toc348362421"/>
                  <w:bookmarkStart w:id="5336" w:name="_Toc348376402"/>
                  <w:bookmarkStart w:id="5337" w:name="_Toc348376898"/>
                  <w:bookmarkStart w:id="5338" w:name="_Toc348525226"/>
                  <w:bookmarkStart w:id="5339" w:name="_Toc348525561"/>
                  <w:bookmarkStart w:id="5340" w:name="_Toc348797420"/>
                  <w:bookmarkStart w:id="5341" w:name="_Toc348883402"/>
                  <w:bookmarkStart w:id="5342" w:name="_Toc348901207"/>
                  <w:bookmarkStart w:id="5343" w:name="_Toc348902832"/>
                  <w:bookmarkStart w:id="5344" w:name="_Toc348903432"/>
                  <w:bookmarkStart w:id="5345" w:name="_Toc349070434"/>
                  <w:bookmarkStart w:id="5346" w:name="_Toc349306479"/>
                  <w:bookmarkStart w:id="5347" w:name="_Toc349585120"/>
                  <w:bookmarkStart w:id="5348" w:name="_Toc349679690"/>
                  <w:bookmarkStart w:id="5349" w:name="_Toc350002561"/>
                  <w:bookmarkStart w:id="5350" w:name="_Toc350018411"/>
                  <w:bookmarkStart w:id="5351" w:name="_Toc350093523"/>
                  <w:bookmarkStart w:id="5352" w:name="_Toc350094296"/>
                  <w:bookmarkStart w:id="5353" w:name="_Toc350270132"/>
                  <w:bookmarkStart w:id="5354" w:name="_Toc350368875"/>
                  <w:bookmarkStart w:id="5355" w:name="_Toc350448409"/>
                  <w:bookmarkStart w:id="5356" w:name="_Toc350547593"/>
                  <w:bookmarkStart w:id="5357" w:name="_Toc350548181"/>
                  <w:bookmarkStart w:id="5358" w:name="_Toc350548989"/>
                  <w:bookmarkStart w:id="5359" w:name="_Toc350608724"/>
                  <w:bookmarkStart w:id="5360" w:name="_Toc350700365"/>
                  <w:bookmarkStart w:id="5361" w:name="_Toc351497125"/>
                  <w:bookmarkStart w:id="5362" w:name="_Toc351586538"/>
                  <w:bookmarkStart w:id="5363" w:name="_Toc351820179"/>
                  <w:r w:rsidRPr="00DE0A93">
                    <w:rPr>
                      <w:rFonts w:ascii="Arial Black" w:hAnsi="Arial Black"/>
                      <w:sz w:val="20"/>
                    </w:rPr>
                    <w:t>k&gt;0</w:t>
                  </w:r>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p>
              </w:txbxContent>
            </v:textbox>
          </v:shape>
        </w:pict>
      </w:r>
      <w:r>
        <w:pict>
          <v:shape id="_x0000_s1249" type="#_x0000_t202" style="position:absolute;margin-left:240pt;margin-top:10.65pt;width:47.55pt;height:22.35pt;z-index:251602944" fillcolor="#b3eb9f">
            <v:textbox style="mso-next-textbox:#_x0000_s1249">
              <w:txbxContent>
                <w:p w:rsidR="001108A6" w:rsidRPr="0015576F" w:rsidRDefault="001108A6" w:rsidP="00B22F8F">
                  <w:pPr>
                    <w:jc w:val="center"/>
                    <w:rPr>
                      <w:rFonts w:ascii="Arial Black" w:hAnsi="Arial Black"/>
                    </w:rPr>
                  </w:pPr>
                  <w:bookmarkStart w:id="5364" w:name="_Toc346577506"/>
                  <w:bookmarkStart w:id="5365" w:name="_Toc346628671"/>
                  <w:bookmarkStart w:id="5366" w:name="_Toc346799138"/>
                  <w:bookmarkStart w:id="5367" w:name="_Toc347084099"/>
                  <w:bookmarkStart w:id="5368" w:name="_Toc347134338"/>
                  <w:bookmarkStart w:id="5369" w:name="_Toc347146429"/>
                  <w:bookmarkStart w:id="5370" w:name="_Toc347246119"/>
                  <w:bookmarkStart w:id="5371" w:name="_Toc347250862"/>
                  <w:bookmarkStart w:id="5372" w:name="_Toc347836296"/>
                  <w:bookmarkStart w:id="5373" w:name="_Toc348362422"/>
                  <w:bookmarkStart w:id="5374" w:name="_Toc348376403"/>
                  <w:bookmarkStart w:id="5375" w:name="_Toc348376899"/>
                  <w:bookmarkStart w:id="5376" w:name="_Toc348525227"/>
                  <w:bookmarkStart w:id="5377" w:name="_Toc348525562"/>
                  <w:bookmarkStart w:id="5378" w:name="_Toc348797421"/>
                  <w:bookmarkStart w:id="5379" w:name="_Toc348883403"/>
                  <w:bookmarkStart w:id="5380" w:name="_Toc348901208"/>
                  <w:bookmarkStart w:id="5381" w:name="_Toc348902833"/>
                  <w:bookmarkStart w:id="5382" w:name="_Toc348903433"/>
                  <w:bookmarkStart w:id="5383" w:name="_Toc349070435"/>
                  <w:bookmarkStart w:id="5384" w:name="_Toc349306480"/>
                  <w:bookmarkStart w:id="5385" w:name="_Toc349585121"/>
                  <w:bookmarkStart w:id="5386" w:name="_Toc349679691"/>
                  <w:bookmarkStart w:id="5387" w:name="_Toc350002562"/>
                  <w:bookmarkStart w:id="5388" w:name="_Toc350018412"/>
                  <w:bookmarkStart w:id="5389" w:name="_Toc350093524"/>
                  <w:bookmarkStart w:id="5390" w:name="_Toc350094297"/>
                  <w:bookmarkStart w:id="5391" w:name="_Toc350270133"/>
                  <w:bookmarkStart w:id="5392" w:name="_Toc350368876"/>
                  <w:bookmarkStart w:id="5393" w:name="_Toc350448410"/>
                  <w:bookmarkStart w:id="5394" w:name="_Toc350547594"/>
                  <w:bookmarkStart w:id="5395" w:name="_Toc350548182"/>
                  <w:bookmarkStart w:id="5396" w:name="_Toc350548990"/>
                  <w:bookmarkStart w:id="5397" w:name="_Toc350608725"/>
                  <w:bookmarkStart w:id="5398" w:name="_Toc350700366"/>
                  <w:bookmarkStart w:id="5399" w:name="_Toc351497126"/>
                  <w:bookmarkStart w:id="5400" w:name="_Toc351586539"/>
                  <w:bookmarkStart w:id="5401" w:name="_Toc351820180"/>
                  <w:r w:rsidRPr="00795C17">
                    <w:rPr>
                      <w:rFonts w:ascii="Arial Black" w:hAnsi="Arial Black"/>
                      <w:sz w:val="22"/>
                    </w:rPr>
                    <w:t>k&gt;&gt;</w:t>
                  </w:r>
                  <w:r>
                    <w:rPr>
                      <w:rFonts w:ascii="Arial Black" w:hAnsi="Arial Black"/>
                      <w:sz w:val="22"/>
                    </w:rPr>
                    <w:t>0</w:t>
                  </w:r>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p>
              </w:txbxContent>
            </v:textbox>
          </v:shape>
        </w:pict>
      </w:r>
    </w:p>
    <w:p w:rsidR="00B22F8F" w:rsidRDefault="008B5843" w:rsidP="00694991">
      <w:r>
        <w:pict>
          <v:shape id="_x0000_s1247" type="#_x0000_t202" style="position:absolute;margin-left:101.1pt;margin-top:-.2pt;width:45.7pt;height:22.6pt;z-index:251600896" fillcolor="#ddd">
            <v:textbox style="mso-next-textbox:#_x0000_s1247">
              <w:txbxContent>
                <w:p w:rsidR="001108A6" w:rsidRPr="002748F8" w:rsidRDefault="001108A6" w:rsidP="00B22F8F">
                  <w:pPr>
                    <w:jc w:val="center"/>
                    <w:rPr>
                      <w:rFonts w:ascii="Arial Black" w:hAnsi="Arial Black"/>
                      <w:sz w:val="20"/>
                    </w:rPr>
                  </w:pPr>
                  <w:bookmarkStart w:id="5402" w:name="_Toc346577507"/>
                  <w:bookmarkStart w:id="5403" w:name="_Toc346628672"/>
                  <w:bookmarkStart w:id="5404" w:name="_Toc346799139"/>
                  <w:bookmarkStart w:id="5405" w:name="_Toc347084100"/>
                  <w:bookmarkStart w:id="5406" w:name="_Toc347134339"/>
                  <w:bookmarkStart w:id="5407" w:name="_Toc347146430"/>
                  <w:bookmarkStart w:id="5408" w:name="_Toc347246120"/>
                  <w:bookmarkStart w:id="5409" w:name="_Toc347250863"/>
                  <w:bookmarkStart w:id="5410" w:name="_Toc347836297"/>
                  <w:bookmarkStart w:id="5411" w:name="_Toc348362423"/>
                  <w:bookmarkStart w:id="5412" w:name="_Toc348376404"/>
                  <w:bookmarkStart w:id="5413" w:name="_Toc348376900"/>
                  <w:bookmarkStart w:id="5414" w:name="_Toc348525228"/>
                  <w:bookmarkStart w:id="5415" w:name="_Toc348525563"/>
                  <w:bookmarkStart w:id="5416" w:name="_Toc348797422"/>
                  <w:bookmarkStart w:id="5417" w:name="_Toc348883404"/>
                  <w:bookmarkStart w:id="5418" w:name="_Toc348901209"/>
                  <w:bookmarkStart w:id="5419" w:name="_Toc348902834"/>
                  <w:bookmarkStart w:id="5420" w:name="_Toc348903434"/>
                  <w:bookmarkStart w:id="5421" w:name="_Toc349070436"/>
                  <w:bookmarkStart w:id="5422" w:name="_Toc349306481"/>
                  <w:bookmarkStart w:id="5423" w:name="_Toc349585122"/>
                  <w:bookmarkStart w:id="5424" w:name="_Toc349679692"/>
                  <w:bookmarkStart w:id="5425" w:name="_Toc350002563"/>
                  <w:bookmarkStart w:id="5426" w:name="_Toc350018413"/>
                  <w:bookmarkStart w:id="5427" w:name="_Toc350093525"/>
                  <w:bookmarkStart w:id="5428" w:name="_Toc350094298"/>
                  <w:bookmarkStart w:id="5429" w:name="_Toc350270134"/>
                  <w:bookmarkStart w:id="5430" w:name="_Toc350368877"/>
                  <w:bookmarkStart w:id="5431" w:name="_Toc350448411"/>
                  <w:bookmarkStart w:id="5432" w:name="_Toc350547595"/>
                  <w:bookmarkStart w:id="5433" w:name="_Toc350548183"/>
                  <w:bookmarkStart w:id="5434" w:name="_Toc350548991"/>
                  <w:bookmarkStart w:id="5435" w:name="_Toc350608726"/>
                  <w:bookmarkStart w:id="5436" w:name="_Toc350700367"/>
                  <w:bookmarkStart w:id="5437" w:name="_Toc351497127"/>
                  <w:bookmarkStart w:id="5438" w:name="_Toc351586540"/>
                  <w:bookmarkStart w:id="5439" w:name="_Toc351820181"/>
                  <w:r>
                    <w:rPr>
                      <w:rFonts w:ascii="Arial Black" w:hAnsi="Arial Black"/>
                      <w:sz w:val="20"/>
                    </w:rPr>
                    <w:t>k=0</w:t>
                  </w:r>
                  <w:bookmarkEnd w:id="5402"/>
                  <w:bookmarkEnd w:id="5403"/>
                  <w:bookmarkEnd w:id="5404"/>
                  <w:bookmarkEnd w:id="5405"/>
                  <w:bookmarkEnd w:id="5406"/>
                  <w:bookmarkEnd w:id="5407"/>
                  <w:bookmarkEnd w:id="5408"/>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p>
              </w:txbxContent>
            </v:textbox>
          </v:shape>
        </w:pict>
      </w:r>
    </w:p>
    <w:p w:rsidR="00B22F8F" w:rsidRDefault="008B5843" w:rsidP="00694991">
      <w:r>
        <w:pict>
          <v:shape id="_x0000_s1263" type="#_x0000_t32" style="position:absolute;margin-left:372.9pt;margin-top:8.6pt;width:12pt;height:0;z-index:251617280" o:connectortype="straight">
            <v:stroke endarrow="block"/>
          </v:shape>
        </w:pict>
      </w:r>
      <w:r>
        <w:pict>
          <v:shape id="_x0000_s1240" type="#_x0000_t32" style="position:absolute;margin-left:68.3pt;margin-top:8.6pt;width:312pt;height:0;z-index:251593728" o:connectortype="straight" strokeweight="2pt"/>
        </w:pict>
      </w:r>
      <w:r>
        <w:pict>
          <v:shape id="_x0000_s1243" type="#_x0000_t32" style="position:absolute;margin-left:378pt;margin-top:5.4pt;width:0;height:0;z-index:251596800" o:connectortype="straight">
            <v:stroke endarrow="block"/>
          </v:shape>
        </w:pict>
      </w:r>
      <w:r w:rsidR="00B22F8F">
        <w:t xml:space="preserve">     </w:t>
      </w:r>
    </w:p>
    <w:p w:rsidR="00B22F8F" w:rsidRDefault="008B5843" w:rsidP="00694991">
      <w:pPr>
        <w:jc w:val="center"/>
        <w:rPr>
          <w:rFonts w:ascii="Copperplate Gothic Bold" w:hAnsi="Copperplate Gothic Bold"/>
          <w:b/>
          <w:sz w:val="28"/>
        </w:rPr>
      </w:pPr>
      <w:r w:rsidRPr="008B5843">
        <w:pict>
          <v:shape id="_x0000_s1245" type="#_x0000_t202" style="position:absolute;left:0;text-align:left;margin-left:108pt;margin-top:3.8pt;width:217.35pt;height:39.7pt;z-index:251598848">
            <v:textbox style="mso-next-textbox:#_x0000_s1245">
              <w:txbxContent>
                <w:p w:rsidR="001108A6" w:rsidRPr="00AA5BD4" w:rsidRDefault="001108A6" w:rsidP="00B22F8F">
                  <w:pPr>
                    <w:jc w:val="center"/>
                    <w:rPr>
                      <w:b/>
                      <w:spacing w:val="68"/>
                      <w:kern w:val="16"/>
                    </w:rPr>
                  </w:pPr>
                  <w:bookmarkStart w:id="5440" w:name="_Toc346799140"/>
                  <w:bookmarkStart w:id="5441" w:name="_Toc347084101"/>
                  <w:bookmarkStart w:id="5442" w:name="_Toc347134340"/>
                  <w:bookmarkStart w:id="5443" w:name="_Toc347146431"/>
                  <w:bookmarkStart w:id="5444" w:name="_Toc347246121"/>
                  <w:bookmarkStart w:id="5445" w:name="_Toc347250864"/>
                  <w:bookmarkStart w:id="5446" w:name="_Toc347836298"/>
                  <w:bookmarkStart w:id="5447" w:name="_Toc348362424"/>
                  <w:bookmarkStart w:id="5448" w:name="_Toc348376405"/>
                  <w:bookmarkStart w:id="5449" w:name="_Toc348376901"/>
                  <w:bookmarkStart w:id="5450" w:name="_Toc348525229"/>
                  <w:bookmarkStart w:id="5451" w:name="_Toc348525564"/>
                  <w:bookmarkStart w:id="5452" w:name="_Toc348797423"/>
                  <w:bookmarkStart w:id="5453" w:name="_Toc348883405"/>
                  <w:bookmarkStart w:id="5454" w:name="_Toc348901210"/>
                  <w:bookmarkStart w:id="5455" w:name="_Toc348902835"/>
                  <w:bookmarkStart w:id="5456" w:name="_Toc348903435"/>
                  <w:bookmarkStart w:id="5457" w:name="_Toc349070437"/>
                  <w:bookmarkStart w:id="5458" w:name="_Toc349306482"/>
                  <w:bookmarkStart w:id="5459" w:name="_Toc349585123"/>
                  <w:bookmarkStart w:id="5460" w:name="_Toc349679693"/>
                  <w:bookmarkStart w:id="5461" w:name="_Toc350002564"/>
                  <w:bookmarkStart w:id="5462" w:name="_Toc350018414"/>
                  <w:bookmarkStart w:id="5463" w:name="_Toc350093526"/>
                  <w:bookmarkStart w:id="5464" w:name="_Toc350094299"/>
                  <w:bookmarkStart w:id="5465" w:name="_Toc350270135"/>
                  <w:bookmarkStart w:id="5466" w:name="_Toc350368878"/>
                  <w:bookmarkStart w:id="5467" w:name="_Toc350448412"/>
                  <w:bookmarkStart w:id="5468" w:name="_Toc350547596"/>
                  <w:bookmarkStart w:id="5469" w:name="_Toc350548184"/>
                  <w:bookmarkStart w:id="5470" w:name="_Toc350548992"/>
                  <w:bookmarkStart w:id="5471" w:name="_Toc350608727"/>
                  <w:bookmarkStart w:id="5472" w:name="_Toc350700368"/>
                  <w:bookmarkStart w:id="5473" w:name="_Toc351497128"/>
                  <w:bookmarkStart w:id="5474" w:name="_Toc351586541"/>
                  <w:bookmarkStart w:id="5475" w:name="_Toc351820182"/>
                  <w:r w:rsidRPr="00AA5BD4">
                    <w:rPr>
                      <w:b/>
                      <w:spacing w:val="68"/>
                      <w:kern w:val="16"/>
                    </w:rPr>
                    <w:t>Ass</w:t>
                  </w:r>
                  <w:smartTag w:uri="urn:schemas-microsoft-com:office:smarttags" w:element="PersonName">
                    <w:r w:rsidRPr="00AA5BD4">
                      <w:rPr>
                        <w:b/>
                        <w:spacing w:val="68"/>
                        <w:kern w:val="16"/>
                      </w:rPr>
                      <w:t>et</w:t>
                    </w:r>
                  </w:smartTag>
                  <w:r w:rsidRPr="00AA5BD4">
                    <w:rPr>
                      <w:b/>
                      <w:spacing w:val="68"/>
                      <w:kern w:val="16"/>
                    </w:rPr>
                    <w:t xml:space="preserve"> Specificity</w:t>
                  </w:r>
                  <w:r>
                    <w:rPr>
                      <w:b/>
                      <w:spacing w:val="68"/>
                      <w:kern w:val="16"/>
                    </w:rPr>
                    <w:t xml:space="preserve"> </w:t>
                  </w:r>
                  <w:r w:rsidRPr="00AA5BD4">
                    <w:rPr>
                      <w:b/>
                      <w:spacing w:val="68"/>
                      <w:kern w:val="16"/>
                    </w:rPr>
                    <w:t>(k)</w:t>
                  </w:r>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p>
                <w:p w:rsidR="001108A6" w:rsidRPr="00CF2D9F" w:rsidRDefault="001108A6" w:rsidP="00B22F8F">
                  <w:pPr>
                    <w:jc w:val="center"/>
                    <w:rPr>
                      <w:b/>
                      <w:spacing w:val="78"/>
                      <w:kern w:val="16"/>
                    </w:rPr>
                  </w:pPr>
                  <w:bookmarkStart w:id="5476" w:name="_Toc346577509"/>
                  <w:bookmarkStart w:id="5477" w:name="_Toc346628674"/>
                  <w:bookmarkStart w:id="5478" w:name="_Toc346799141"/>
                  <w:bookmarkStart w:id="5479" w:name="_Toc347084102"/>
                  <w:bookmarkStart w:id="5480" w:name="_Toc347134341"/>
                  <w:bookmarkStart w:id="5481" w:name="_Toc347146432"/>
                  <w:bookmarkStart w:id="5482" w:name="_Toc347246122"/>
                  <w:bookmarkStart w:id="5483" w:name="_Toc347250865"/>
                  <w:bookmarkStart w:id="5484" w:name="_Toc347836299"/>
                  <w:bookmarkStart w:id="5485" w:name="_Toc348362425"/>
                  <w:bookmarkStart w:id="5486" w:name="_Toc348376406"/>
                  <w:bookmarkStart w:id="5487" w:name="_Toc348376902"/>
                  <w:bookmarkStart w:id="5488" w:name="_Toc348525230"/>
                  <w:bookmarkStart w:id="5489" w:name="_Toc348525565"/>
                  <w:bookmarkStart w:id="5490" w:name="_Toc348797424"/>
                  <w:bookmarkStart w:id="5491" w:name="_Toc348883406"/>
                  <w:bookmarkStart w:id="5492" w:name="_Toc348901211"/>
                  <w:bookmarkStart w:id="5493" w:name="_Toc348902836"/>
                  <w:bookmarkStart w:id="5494" w:name="_Toc348903436"/>
                  <w:bookmarkStart w:id="5495" w:name="_Toc349070438"/>
                  <w:bookmarkStart w:id="5496" w:name="_Toc349306483"/>
                  <w:bookmarkStart w:id="5497" w:name="_Toc349585124"/>
                  <w:bookmarkStart w:id="5498" w:name="_Toc349679694"/>
                  <w:bookmarkStart w:id="5499" w:name="_Toc350002565"/>
                  <w:bookmarkStart w:id="5500" w:name="_Toc350018415"/>
                  <w:bookmarkStart w:id="5501" w:name="_Toc350093527"/>
                  <w:bookmarkStart w:id="5502" w:name="_Toc350094300"/>
                  <w:bookmarkStart w:id="5503" w:name="_Toc350270136"/>
                  <w:bookmarkStart w:id="5504" w:name="_Toc350368879"/>
                  <w:bookmarkStart w:id="5505" w:name="_Toc350448413"/>
                  <w:bookmarkStart w:id="5506" w:name="_Toc350547597"/>
                  <w:bookmarkStart w:id="5507" w:name="_Toc350548185"/>
                  <w:bookmarkStart w:id="5508" w:name="_Toc350548993"/>
                  <w:bookmarkStart w:id="5509" w:name="_Toc350608728"/>
                  <w:bookmarkStart w:id="5510" w:name="_Toc350700369"/>
                  <w:bookmarkStart w:id="5511" w:name="_Toc351497129"/>
                  <w:bookmarkStart w:id="5512" w:name="_Toc351586542"/>
                  <w:bookmarkStart w:id="5513" w:name="_Toc351820183"/>
                  <w:r w:rsidRPr="00AA5BD4">
                    <w:rPr>
                      <w:b/>
                      <w:spacing w:val="68"/>
                      <w:kern w:val="16"/>
                    </w:rPr>
                    <w:t>(and uncertainty</w:t>
                  </w:r>
                  <w:r w:rsidRPr="00CF2D9F">
                    <w:rPr>
                      <w:b/>
                      <w:spacing w:val="78"/>
                      <w:kern w:val="16"/>
                    </w:rPr>
                    <w:t>)</w:t>
                  </w:r>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p>
              </w:txbxContent>
            </v:textbox>
          </v:shape>
        </w:pict>
      </w:r>
    </w:p>
    <w:p w:rsidR="00B22F8F" w:rsidRDefault="00B22F8F" w:rsidP="00694991">
      <w:pPr>
        <w:jc w:val="center"/>
        <w:rPr>
          <w:rFonts w:ascii="Copperplate Gothic Bold" w:hAnsi="Copperplate Gothic Bold"/>
          <w:b/>
          <w:sz w:val="28"/>
        </w:rPr>
      </w:pPr>
    </w:p>
    <w:p w:rsidR="00B22F8F" w:rsidRDefault="00B22F8F" w:rsidP="00694991">
      <w:pPr>
        <w:jc w:val="center"/>
        <w:rPr>
          <w:rFonts w:ascii="Copperplate Gothic Bold" w:hAnsi="Copperplate Gothic Bold"/>
          <w:b/>
          <w:caps/>
          <w:sz w:val="28"/>
        </w:rPr>
      </w:pPr>
    </w:p>
    <w:p w:rsidR="00B22F8F" w:rsidRPr="00742186" w:rsidRDefault="00B22F8F" w:rsidP="00694991">
      <w:pPr>
        <w:pStyle w:val="Heading1"/>
        <w:numPr>
          <w:ilvl w:val="0"/>
          <w:numId w:val="0"/>
        </w:numPr>
        <w:ind w:left="2160" w:firstLine="432"/>
      </w:pPr>
      <w:bookmarkStart w:id="5514" w:name="_Toc346628650"/>
      <w:bookmarkStart w:id="5515" w:name="_Toc346799117"/>
      <w:bookmarkStart w:id="5516" w:name="_Toc347084078"/>
      <w:bookmarkStart w:id="5517" w:name="_Toc347134317"/>
      <w:bookmarkStart w:id="5518" w:name="_Toc347146408"/>
      <w:bookmarkStart w:id="5519" w:name="_Toc347246098"/>
      <w:bookmarkStart w:id="5520" w:name="_Toc347250841"/>
      <w:bookmarkStart w:id="5521" w:name="_Toc347836275"/>
      <w:bookmarkStart w:id="5522" w:name="_Toc348362402"/>
      <w:bookmarkStart w:id="5523" w:name="_Toc348376383"/>
      <w:bookmarkStart w:id="5524" w:name="_Toc348376879"/>
      <w:bookmarkStart w:id="5525" w:name="_Toc348525207"/>
      <w:bookmarkStart w:id="5526" w:name="_Toc348525542"/>
      <w:bookmarkStart w:id="5527" w:name="_Toc348797401"/>
      <w:bookmarkStart w:id="5528" w:name="_Toc348883383"/>
      <w:bookmarkStart w:id="5529" w:name="_Toc348901188"/>
      <w:bookmarkStart w:id="5530" w:name="_Toc348902813"/>
      <w:bookmarkStart w:id="5531" w:name="_Toc348903413"/>
      <w:bookmarkStart w:id="5532" w:name="_Toc349070415"/>
      <w:bookmarkStart w:id="5533" w:name="_Toc349306460"/>
      <w:bookmarkStart w:id="5534" w:name="_Toc349585101"/>
      <w:bookmarkStart w:id="5535" w:name="_Toc349679670"/>
      <w:bookmarkStart w:id="5536" w:name="_Toc350002541"/>
      <w:bookmarkStart w:id="5537" w:name="_Toc350018391"/>
      <w:bookmarkStart w:id="5538" w:name="_Toc350093503"/>
      <w:bookmarkStart w:id="5539" w:name="_Toc350094276"/>
      <w:bookmarkStart w:id="5540" w:name="_Toc350270112"/>
      <w:bookmarkStart w:id="5541" w:name="_Toc350368855"/>
      <w:bookmarkStart w:id="5542" w:name="_Toc350448389"/>
      <w:bookmarkStart w:id="5543" w:name="_Toc350547574"/>
      <w:bookmarkStart w:id="5544" w:name="_Toc350548162"/>
      <w:bookmarkStart w:id="5545" w:name="_Toc350548970"/>
      <w:bookmarkStart w:id="5546" w:name="_Toc350608705"/>
      <w:bookmarkStart w:id="5547" w:name="_Toc350700346"/>
      <w:bookmarkStart w:id="5548" w:name="_Toc351497106"/>
      <w:bookmarkStart w:id="5549" w:name="_Toc351586519"/>
      <w:bookmarkStart w:id="5550" w:name="_Toc351820160"/>
      <w:r w:rsidRPr="00742186">
        <w:t>Institutions of governance</w:t>
      </w:r>
      <w:bookmarkEnd w:id="5514"/>
      <w:bookmarkEnd w:id="5515"/>
      <w:bookmarkEnd w:id="5516"/>
      <w:bookmarkEnd w:id="5517"/>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p>
    <w:p w:rsidR="00B22F8F" w:rsidRPr="00802C70" w:rsidRDefault="00B22F8F" w:rsidP="00694991">
      <w:pPr>
        <w:pStyle w:val="Heading1"/>
        <w:numPr>
          <w:ilvl w:val="0"/>
          <w:numId w:val="0"/>
        </w:numPr>
        <w:ind w:left="2592" w:firstLine="432"/>
      </w:pPr>
      <w:bookmarkStart w:id="5551" w:name="_Toc346628651"/>
      <w:bookmarkStart w:id="5552" w:name="_Toc346799118"/>
      <w:bookmarkStart w:id="5553" w:name="_Toc347084079"/>
      <w:bookmarkStart w:id="5554" w:name="_Toc347134318"/>
      <w:bookmarkStart w:id="5555" w:name="_Toc347146409"/>
      <w:bookmarkStart w:id="5556" w:name="_Toc347246099"/>
      <w:bookmarkStart w:id="5557" w:name="_Toc347250842"/>
      <w:bookmarkStart w:id="5558" w:name="_Toc347836276"/>
      <w:bookmarkStart w:id="5559" w:name="_Toc348362403"/>
      <w:bookmarkStart w:id="5560" w:name="_Toc348376384"/>
      <w:bookmarkStart w:id="5561" w:name="_Toc348376880"/>
      <w:bookmarkStart w:id="5562" w:name="_Toc348525208"/>
      <w:bookmarkStart w:id="5563" w:name="_Toc348525543"/>
      <w:bookmarkStart w:id="5564" w:name="_Toc348797402"/>
      <w:bookmarkStart w:id="5565" w:name="_Toc348883384"/>
      <w:bookmarkStart w:id="5566" w:name="_Toc348901189"/>
      <w:bookmarkStart w:id="5567" w:name="_Toc348902814"/>
      <w:bookmarkStart w:id="5568" w:name="_Toc348903414"/>
      <w:bookmarkStart w:id="5569" w:name="_Toc349070416"/>
      <w:bookmarkStart w:id="5570" w:name="_Toc349306461"/>
      <w:bookmarkStart w:id="5571" w:name="_Toc349585102"/>
      <w:bookmarkStart w:id="5572" w:name="_Toc349679671"/>
      <w:bookmarkStart w:id="5573" w:name="_Toc350002542"/>
      <w:bookmarkStart w:id="5574" w:name="_Toc350018392"/>
      <w:bookmarkStart w:id="5575" w:name="_Toc350093504"/>
      <w:bookmarkStart w:id="5576" w:name="_Toc350094277"/>
      <w:bookmarkStart w:id="5577" w:name="_Toc350270113"/>
      <w:bookmarkStart w:id="5578" w:name="_Toc350368856"/>
      <w:bookmarkStart w:id="5579" w:name="_Toc350448390"/>
      <w:bookmarkStart w:id="5580" w:name="_Toc350547575"/>
      <w:bookmarkStart w:id="5581" w:name="_Toc350548163"/>
      <w:bookmarkStart w:id="5582" w:name="_Toc350548971"/>
      <w:bookmarkStart w:id="5583" w:name="_Toc350608706"/>
      <w:bookmarkStart w:id="5584" w:name="_Toc350700347"/>
      <w:bookmarkStart w:id="5585" w:name="_Toc351497107"/>
      <w:bookmarkStart w:id="5586" w:name="_Toc351586520"/>
      <w:bookmarkStart w:id="5587" w:name="_Toc351820161"/>
      <w:r w:rsidRPr="00802C70">
        <w:t>Plays of the Game</w:t>
      </w:r>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p>
    <w:p w:rsidR="00B22F8F" w:rsidRDefault="008B5843" w:rsidP="00694991">
      <w:pPr>
        <w:tabs>
          <w:tab w:val="left" w:pos="5142"/>
        </w:tabs>
      </w:pPr>
      <w:r>
        <w:pict>
          <v:shape id="_x0000_s1264" type="#_x0000_t202" style="position:absolute;margin-left:96pt;margin-top:11.75pt;width:312pt;height:86.05pt;z-index:251618304" fillcolor="#1f497d" stroked="f">
            <v:fill opacity=".5"/>
            <v:textbox style="mso-next-textbox:#_x0000_s1264">
              <w:txbxContent>
                <w:p w:rsidR="001108A6" w:rsidRPr="007A2071" w:rsidRDefault="001108A6" w:rsidP="00B22F8F">
                  <w:pPr>
                    <w:jc w:val="center"/>
                    <w:rPr>
                      <w:rFonts w:ascii="Copperplate Gothic Bold" w:hAnsi="Copperplate Gothic Bold"/>
                      <w:b/>
                      <w:sz w:val="28"/>
                    </w:rPr>
                  </w:pPr>
                  <w:bookmarkStart w:id="5588" w:name="_Toc346799142"/>
                  <w:bookmarkStart w:id="5589" w:name="_Toc347084103"/>
                  <w:bookmarkStart w:id="5590" w:name="_Toc347134342"/>
                  <w:bookmarkStart w:id="5591" w:name="_Toc347146433"/>
                  <w:bookmarkStart w:id="5592" w:name="_Toc347246123"/>
                  <w:bookmarkStart w:id="5593" w:name="_Toc347250866"/>
                  <w:bookmarkStart w:id="5594" w:name="_Toc347836300"/>
                  <w:bookmarkStart w:id="5595" w:name="_Toc348362426"/>
                  <w:bookmarkStart w:id="5596" w:name="_Toc348376207"/>
                  <w:bookmarkStart w:id="5597" w:name="_Toc348376407"/>
                  <w:bookmarkStart w:id="5598" w:name="_Toc348376903"/>
                  <w:bookmarkStart w:id="5599" w:name="_Toc348525231"/>
                  <w:bookmarkStart w:id="5600" w:name="_Toc348525566"/>
                  <w:bookmarkStart w:id="5601" w:name="_Toc348797425"/>
                  <w:bookmarkStart w:id="5602" w:name="_Toc348883407"/>
                  <w:bookmarkStart w:id="5603" w:name="_Toc348901212"/>
                  <w:bookmarkStart w:id="5604" w:name="_Toc348902837"/>
                  <w:bookmarkStart w:id="5605" w:name="_Toc348903437"/>
                  <w:bookmarkStart w:id="5606" w:name="_Toc349070439"/>
                  <w:bookmarkStart w:id="5607" w:name="_Toc349306484"/>
                  <w:bookmarkStart w:id="5608" w:name="_Toc349585125"/>
                  <w:bookmarkStart w:id="5609" w:name="_Toc349679695"/>
                  <w:bookmarkStart w:id="5610" w:name="_Toc350002566"/>
                  <w:bookmarkStart w:id="5611" w:name="_Toc350018416"/>
                  <w:bookmarkStart w:id="5612" w:name="_Toc350093528"/>
                  <w:bookmarkStart w:id="5613" w:name="_Toc350094301"/>
                  <w:bookmarkStart w:id="5614" w:name="_Toc350270137"/>
                  <w:bookmarkStart w:id="5615" w:name="_Toc350368880"/>
                  <w:bookmarkStart w:id="5616" w:name="_Toc350448414"/>
                  <w:bookmarkStart w:id="5617" w:name="_Toc350547598"/>
                  <w:bookmarkStart w:id="5618" w:name="_Toc350548186"/>
                  <w:bookmarkStart w:id="5619" w:name="_Toc350548994"/>
                  <w:bookmarkStart w:id="5620" w:name="_Toc350608729"/>
                  <w:bookmarkStart w:id="5621" w:name="_Toc350700370"/>
                  <w:bookmarkStart w:id="5622" w:name="_Toc351497130"/>
                  <w:bookmarkStart w:id="5623" w:name="_Toc351586543"/>
                  <w:bookmarkStart w:id="5624" w:name="_Toc351820184"/>
                  <w:r w:rsidRPr="007A2071">
                    <w:rPr>
                      <w:rFonts w:ascii="Copperplate Gothic Bold" w:hAnsi="Copperplate Gothic Bold"/>
                      <w:b/>
                      <w:sz w:val="28"/>
                    </w:rPr>
                    <w:t>INSTITUTIONAL ENVIRONMENT</w:t>
                  </w:r>
                  <w:bookmarkEnd w:id="5588"/>
                  <w:bookmarkEnd w:id="5589"/>
                  <w:bookmarkEnd w:id="5590"/>
                  <w:bookmarkEnd w:id="5591"/>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bookmarkEnd w:id="5617"/>
                  <w:bookmarkEnd w:id="5618"/>
                  <w:bookmarkEnd w:id="5619"/>
                  <w:bookmarkEnd w:id="5620"/>
                  <w:bookmarkEnd w:id="5621"/>
                  <w:bookmarkEnd w:id="5622"/>
                  <w:bookmarkEnd w:id="5623"/>
                  <w:bookmarkEnd w:id="5624"/>
                </w:p>
                <w:p w:rsidR="001108A6" w:rsidRPr="00F213BA" w:rsidRDefault="001108A6" w:rsidP="00B22F8F">
                  <w:pPr>
                    <w:jc w:val="center"/>
                    <w:rPr>
                      <w:rFonts w:ascii="Copperplate Gothic Bold" w:hAnsi="Copperplate Gothic Bold"/>
                      <w:sz w:val="28"/>
                      <w:szCs w:val="28"/>
                    </w:rPr>
                  </w:pPr>
                  <w:bookmarkStart w:id="5625" w:name="_Toc346628676"/>
                  <w:bookmarkStart w:id="5626" w:name="_Toc346799143"/>
                  <w:bookmarkStart w:id="5627" w:name="_Toc347084104"/>
                  <w:bookmarkStart w:id="5628" w:name="_Toc347134343"/>
                  <w:bookmarkStart w:id="5629" w:name="_Toc347146434"/>
                  <w:bookmarkStart w:id="5630" w:name="_Toc347246124"/>
                  <w:bookmarkStart w:id="5631" w:name="_Toc347250867"/>
                  <w:bookmarkStart w:id="5632" w:name="_Toc347836301"/>
                  <w:bookmarkStart w:id="5633" w:name="_Toc348362427"/>
                  <w:bookmarkStart w:id="5634" w:name="_Toc348376208"/>
                  <w:bookmarkStart w:id="5635" w:name="_Toc348376408"/>
                  <w:bookmarkStart w:id="5636" w:name="_Toc348376904"/>
                  <w:bookmarkStart w:id="5637" w:name="_Toc348525232"/>
                  <w:bookmarkStart w:id="5638" w:name="_Toc348525567"/>
                  <w:bookmarkStart w:id="5639" w:name="_Toc348797426"/>
                  <w:bookmarkStart w:id="5640" w:name="_Toc348883408"/>
                  <w:bookmarkStart w:id="5641" w:name="_Toc348901213"/>
                  <w:bookmarkStart w:id="5642" w:name="_Toc348902838"/>
                  <w:bookmarkStart w:id="5643" w:name="_Toc348903438"/>
                  <w:bookmarkStart w:id="5644" w:name="_Toc349070440"/>
                  <w:bookmarkStart w:id="5645" w:name="_Toc349306485"/>
                  <w:bookmarkStart w:id="5646" w:name="_Toc349585126"/>
                  <w:bookmarkStart w:id="5647" w:name="_Toc349679696"/>
                  <w:bookmarkStart w:id="5648" w:name="_Toc350002567"/>
                  <w:bookmarkStart w:id="5649" w:name="_Toc350018417"/>
                  <w:bookmarkStart w:id="5650" w:name="_Toc350093529"/>
                  <w:bookmarkStart w:id="5651" w:name="_Toc350094302"/>
                  <w:bookmarkStart w:id="5652" w:name="_Toc350270138"/>
                  <w:bookmarkStart w:id="5653" w:name="_Toc350368881"/>
                  <w:bookmarkStart w:id="5654" w:name="_Toc350448415"/>
                  <w:bookmarkStart w:id="5655" w:name="_Toc350547599"/>
                  <w:bookmarkStart w:id="5656" w:name="_Toc350548187"/>
                  <w:bookmarkStart w:id="5657" w:name="_Toc350548995"/>
                  <w:bookmarkStart w:id="5658" w:name="_Toc350608730"/>
                  <w:bookmarkStart w:id="5659" w:name="_Toc350700371"/>
                  <w:bookmarkStart w:id="5660" w:name="_Toc351497131"/>
                  <w:bookmarkStart w:id="5661" w:name="_Toc351586544"/>
                  <w:bookmarkStart w:id="5662" w:name="_Toc351820185"/>
                  <w:r w:rsidRPr="00D12CAB">
                    <w:rPr>
                      <w:rFonts w:ascii="Arial Black" w:hAnsi="Arial Black"/>
                      <w:b/>
                      <w:sz w:val="28"/>
                      <w:szCs w:val="28"/>
                    </w:rPr>
                    <w:t>Rules of the Game</w:t>
                  </w:r>
                  <w:r w:rsidRPr="007A2071">
                    <w:rPr>
                      <w:rFonts w:ascii="Copperplate Gothic Bold" w:hAnsi="Copperplate Gothic Bold"/>
                      <w:b/>
                      <w:sz w:val="28"/>
                      <w:szCs w:val="28"/>
                    </w:rPr>
                    <w:t>:</w:t>
                  </w:r>
                  <w:bookmarkEnd w:id="5625"/>
                  <w:bookmarkEnd w:id="5626"/>
                  <w:bookmarkEnd w:id="5627"/>
                  <w:bookmarkEnd w:id="5628"/>
                  <w:bookmarkEnd w:id="5629"/>
                  <w:bookmarkEnd w:id="5630"/>
                  <w:bookmarkEnd w:id="5631"/>
                  <w:bookmarkEnd w:id="5632"/>
                  <w:bookmarkEnd w:id="5633"/>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bookmarkEnd w:id="5649"/>
                  <w:bookmarkEnd w:id="5650"/>
                  <w:bookmarkEnd w:id="5651"/>
                  <w:bookmarkEnd w:id="5652"/>
                  <w:bookmarkEnd w:id="5653"/>
                  <w:bookmarkEnd w:id="5654"/>
                  <w:bookmarkEnd w:id="5655"/>
                  <w:bookmarkEnd w:id="5656"/>
                  <w:bookmarkEnd w:id="5657"/>
                  <w:bookmarkEnd w:id="5658"/>
                  <w:bookmarkEnd w:id="5659"/>
                  <w:bookmarkEnd w:id="5660"/>
                  <w:bookmarkEnd w:id="5661"/>
                  <w:bookmarkEnd w:id="5662"/>
                </w:p>
                <w:p w:rsidR="001108A6" w:rsidRPr="00697C06" w:rsidRDefault="001108A6" w:rsidP="00852DA2">
                  <w:pPr>
                    <w:numPr>
                      <w:ilvl w:val="0"/>
                      <w:numId w:val="3"/>
                    </w:numPr>
                    <w:ind w:left="1800"/>
                    <w:outlineLvl w:val="9"/>
                    <w:rPr>
                      <w:b/>
                      <w:spacing w:val="42"/>
                      <w:sz w:val="22"/>
                    </w:rPr>
                  </w:pPr>
                  <w:bookmarkStart w:id="5663" w:name="_Toc348376209"/>
                  <w:bookmarkStart w:id="5664" w:name="_Toc348797427"/>
                  <w:bookmarkStart w:id="5665" w:name="_Toc348883409"/>
                  <w:bookmarkStart w:id="5666" w:name="_Toc348901214"/>
                  <w:bookmarkStart w:id="5667" w:name="_Toc348902839"/>
                  <w:bookmarkStart w:id="5668" w:name="_Toc348903439"/>
                  <w:bookmarkStart w:id="5669" w:name="_Toc349070441"/>
                  <w:bookmarkStart w:id="5670" w:name="_Toc349306486"/>
                  <w:bookmarkStart w:id="5671" w:name="_Toc349585127"/>
                  <w:bookmarkStart w:id="5672" w:name="_Toc349679697"/>
                  <w:bookmarkStart w:id="5673" w:name="_Toc350002568"/>
                  <w:bookmarkStart w:id="5674" w:name="_Toc350018418"/>
                  <w:bookmarkStart w:id="5675" w:name="_Toc350093530"/>
                  <w:bookmarkStart w:id="5676" w:name="_Toc350094303"/>
                  <w:bookmarkStart w:id="5677" w:name="_Toc350270139"/>
                  <w:bookmarkStart w:id="5678" w:name="_Toc350368882"/>
                  <w:bookmarkStart w:id="5679" w:name="_Toc350448416"/>
                  <w:bookmarkStart w:id="5680" w:name="_Toc350547600"/>
                  <w:bookmarkStart w:id="5681" w:name="_Toc350548188"/>
                  <w:bookmarkStart w:id="5682" w:name="_Toc350548996"/>
                  <w:bookmarkStart w:id="5683" w:name="_Toc350608731"/>
                  <w:bookmarkStart w:id="5684" w:name="_Toc350700372"/>
                  <w:bookmarkStart w:id="5685" w:name="_Toc351497132"/>
                  <w:bookmarkStart w:id="5686" w:name="_Toc351586545"/>
                  <w:bookmarkStart w:id="5687" w:name="_Toc351820186"/>
                  <w:r w:rsidRPr="00697C06">
                    <w:rPr>
                      <w:b/>
                      <w:spacing w:val="42"/>
                      <w:sz w:val="22"/>
                    </w:rPr>
                    <w:t>Contract law</w:t>
                  </w:r>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bookmarkEnd w:id="5683"/>
                  <w:bookmarkEnd w:id="5684"/>
                  <w:bookmarkEnd w:id="5685"/>
                  <w:bookmarkEnd w:id="5686"/>
                  <w:bookmarkEnd w:id="5687"/>
                </w:p>
                <w:p w:rsidR="001108A6" w:rsidRPr="00697C06" w:rsidRDefault="001108A6" w:rsidP="00852DA2">
                  <w:pPr>
                    <w:numPr>
                      <w:ilvl w:val="0"/>
                      <w:numId w:val="3"/>
                    </w:numPr>
                    <w:ind w:left="1800"/>
                    <w:outlineLvl w:val="9"/>
                    <w:rPr>
                      <w:b/>
                      <w:spacing w:val="42"/>
                      <w:sz w:val="22"/>
                    </w:rPr>
                  </w:pPr>
                  <w:bookmarkStart w:id="5688" w:name="_Toc348376210"/>
                  <w:bookmarkStart w:id="5689" w:name="_Toc348797428"/>
                  <w:bookmarkStart w:id="5690" w:name="_Toc348883410"/>
                  <w:bookmarkStart w:id="5691" w:name="_Toc348901215"/>
                  <w:bookmarkStart w:id="5692" w:name="_Toc348902840"/>
                  <w:bookmarkStart w:id="5693" w:name="_Toc348903440"/>
                  <w:bookmarkStart w:id="5694" w:name="_Toc349070442"/>
                  <w:bookmarkStart w:id="5695" w:name="_Toc349306487"/>
                  <w:bookmarkStart w:id="5696" w:name="_Toc349585128"/>
                  <w:bookmarkStart w:id="5697" w:name="_Toc349679698"/>
                  <w:bookmarkStart w:id="5698" w:name="_Toc350002569"/>
                  <w:bookmarkStart w:id="5699" w:name="_Toc350018419"/>
                  <w:bookmarkStart w:id="5700" w:name="_Toc350093531"/>
                  <w:bookmarkStart w:id="5701" w:name="_Toc350094304"/>
                  <w:bookmarkStart w:id="5702" w:name="_Toc350270140"/>
                  <w:bookmarkStart w:id="5703" w:name="_Toc350368883"/>
                  <w:bookmarkStart w:id="5704" w:name="_Toc350448417"/>
                  <w:bookmarkStart w:id="5705" w:name="_Toc350547601"/>
                  <w:bookmarkStart w:id="5706" w:name="_Toc350548189"/>
                  <w:bookmarkStart w:id="5707" w:name="_Toc350548997"/>
                  <w:bookmarkStart w:id="5708" w:name="_Toc350608732"/>
                  <w:bookmarkStart w:id="5709" w:name="_Toc350700373"/>
                  <w:bookmarkStart w:id="5710" w:name="_Toc351497133"/>
                  <w:bookmarkStart w:id="5711" w:name="_Toc351586546"/>
                  <w:bookmarkStart w:id="5712" w:name="_Toc351820187"/>
                  <w:r w:rsidRPr="00697C06">
                    <w:rPr>
                      <w:b/>
                      <w:spacing w:val="42"/>
                      <w:sz w:val="22"/>
                    </w:rPr>
                    <w:t>Property rights</w:t>
                  </w:r>
                  <w:bookmarkEnd w:id="5688"/>
                  <w:bookmarkEnd w:id="5689"/>
                  <w:bookmarkEnd w:id="5690"/>
                  <w:bookmarkEnd w:id="5691"/>
                  <w:bookmarkEnd w:id="5692"/>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bookmarkEnd w:id="5708"/>
                  <w:bookmarkEnd w:id="5709"/>
                  <w:bookmarkEnd w:id="5710"/>
                  <w:bookmarkEnd w:id="5711"/>
                  <w:bookmarkEnd w:id="5712"/>
                </w:p>
                <w:p w:rsidR="001108A6" w:rsidRPr="00697C06" w:rsidRDefault="001108A6" w:rsidP="00852DA2">
                  <w:pPr>
                    <w:numPr>
                      <w:ilvl w:val="0"/>
                      <w:numId w:val="3"/>
                    </w:numPr>
                    <w:ind w:left="1800"/>
                    <w:outlineLvl w:val="9"/>
                    <w:rPr>
                      <w:b/>
                      <w:spacing w:val="42"/>
                      <w:sz w:val="22"/>
                    </w:rPr>
                  </w:pPr>
                  <w:bookmarkStart w:id="5713" w:name="_Toc348376211"/>
                  <w:bookmarkStart w:id="5714" w:name="_Toc348797429"/>
                  <w:bookmarkStart w:id="5715" w:name="_Toc348883411"/>
                  <w:bookmarkStart w:id="5716" w:name="_Toc348901216"/>
                  <w:bookmarkStart w:id="5717" w:name="_Toc348902841"/>
                  <w:bookmarkStart w:id="5718" w:name="_Toc348903441"/>
                  <w:bookmarkStart w:id="5719" w:name="_Toc349070443"/>
                  <w:bookmarkStart w:id="5720" w:name="_Toc349306488"/>
                  <w:bookmarkStart w:id="5721" w:name="_Toc349585129"/>
                  <w:bookmarkStart w:id="5722" w:name="_Toc349679699"/>
                  <w:bookmarkStart w:id="5723" w:name="_Toc350002570"/>
                  <w:bookmarkStart w:id="5724" w:name="_Toc350018420"/>
                  <w:bookmarkStart w:id="5725" w:name="_Toc350093532"/>
                  <w:bookmarkStart w:id="5726" w:name="_Toc350094305"/>
                  <w:bookmarkStart w:id="5727" w:name="_Toc350270141"/>
                  <w:bookmarkStart w:id="5728" w:name="_Toc350368884"/>
                  <w:bookmarkStart w:id="5729" w:name="_Toc350448418"/>
                  <w:bookmarkStart w:id="5730" w:name="_Toc350547602"/>
                  <w:bookmarkStart w:id="5731" w:name="_Toc350548190"/>
                  <w:bookmarkStart w:id="5732" w:name="_Toc350548998"/>
                  <w:bookmarkStart w:id="5733" w:name="_Toc350608733"/>
                  <w:bookmarkStart w:id="5734" w:name="_Toc350700374"/>
                  <w:bookmarkStart w:id="5735" w:name="_Toc351497134"/>
                  <w:bookmarkStart w:id="5736" w:name="_Toc351586547"/>
                  <w:bookmarkStart w:id="5737" w:name="_Toc351820188"/>
                  <w:r w:rsidRPr="00697C06">
                    <w:rPr>
                      <w:b/>
                      <w:spacing w:val="42"/>
                      <w:sz w:val="22"/>
                    </w:rPr>
                    <w:t>Codes of conduct</w:t>
                  </w:r>
                  <w:bookmarkEnd w:id="5713"/>
                  <w:bookmarkEnd w:id="5714"/>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bookmarkEnd w:id="5737"/>
                </w:p>
              </w:txbxContent>
            </v:textbox>
          </v:shape>
        </w:pict>
      </w:r>
      <w:r w:rsidR="00B22F8F">
        <w:tab/>
      </w:r>
    </w:p>
    <w:p w:rsidR="00B22F8F" w:rsidRDefault="00B22F8F" w:rsidP="00694991"/>
    <w:p w:rsidR="00B22F8F" w:rsidRDefault="00B22F8F" w:rsidP="00694991"/>
    <w:p w:rsidR="00B22F8F" w:rsidRDefault="008B5843" w:rsidP="00694991">
      <w:r>
        <w:pict>
          <v:shape id="_x0000_s1267" type="#_x0000_t202" style="position:absolute;margin-left:10.6pt;margin-top:12.15pt;width:157.4pt;height:116.35pt;z-index:251621376" fillcolor="#c4bc96" stroked="f">
            <v:textbox style="mso-next-textbox:#_x0000_s1267">
              <w:txbxContent>
                <w:p w:rsidR="001108A6" w:rsidRPr="00B22F8F" w:rsidRDefault="001108A6" w:rsidP="00B22F8F">
                  <w:pPr>
                    <w:jc w:val="center"/>
                    <w:rPr>
                      <w:rFonts w:ascii="Arial Black" w:hAnsi="Arial Black"/>
                      <w:sz w:val="18"/>
                    </w:rPr>
                  </w:pPr>
                  <w:bookmarkStart w:id="5738" w:name="_Toc346628677"/>
                  <w:bookmarkStart w:id="5739" w:name="_Toc348376212"/>
                  <w:bookmarkStart w:id="5740" w:name="_Toc348376409"/>
                  <w:bookmarkStart w:id="5741" w:name="_Toc348376905"/>
                  <w:bookmarkStart w:id="5742" w:name="_Toc348525233"/>
                  <w:bookmarkStart w:id="5743" w:name="_Toc348797430"/>
                  <w:bookmarkStart w:id="5744" w:name="_Toc348901217"/>
                  <w:bookmarkStart w:id="5745" w:name="_Toc348902842"/>
                  <w:bookmarkStart w:id="5746" w:name="_Toc348903442"/>
                  <w:bookmarkStart w:id="5747" w:name="_Toc349070444"/>
                  <w:bookmarkStart w:id="5748" w:name="_Toc349306489"/>
                  <w:bookmarkStart w:id="5749" w:name="_Toc349585130"/>
                  <w:bookmarkStart w:id="5750" w:name="_Toc349679701"/>
                  <w:bookmarkStart w:id="5751" w:name="_Toc350002572"/>
                  <w:bookmarkStart w:id="5752" w:name="_Toc350018422"/>
                  <w:bookmarkStart w:id="5753" w:name="_Toc350093534"/>
                  <w:bookmarkStart w:id="5754" w:name="_Toc350094307"/>
                  <w:bookmarkStart w:id="5755" w:name="_Toc350270143"/>
                  <w:bookmarkStart w:id="5756" w:name="_Toc350368886"/>
                  <w:bookmarkStart w:id="5757" w:name="_Toc350448420"/>
                  <w:bookmarkStart w:id="5758" w:name="_Toc350547603"/>
                  <w:bookmarkStart w:id="5759" w:name="_Toc350548191"/>
                  <w:bookmarkStart w:id="5760" w:name="_Toc350548999"/>
                  <w:bookmarkStart w:id="5761" w:name="_Toc350608734"/>
                  <w:bookmarkStart w:id="5762" w:name="_Toc350700375"/>
                  <w:bookmarkStart w:id="5763" w:name="_Toc351497135"/>
                  <w:bookmarkStart w:id="5764" w:name="_Toc351586548"/>
                  <w:bookmarkStart w:id="5765" w:name="_Toc351820189"/>
                  <w:r w:rsidRPr="00B22F8F">
                    <w:rPr>
                      <w:rFonts w:ascii="Arial Black" w:hAnsi="Arial Black"/>
                      <w:b/>
                      <w:sz w:val="18"/>
                    </w:rPr>
                    <w:t>Discriminating Alignment Rule</w:t>
                  </w:r>
                  <w:bookmarkEnd w:id="5738"/>
                  <w:bookmarkEnd w:id="5739"/>
                  <w:bookmarkEnd w:id="5740"/>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bookmarkEnd w:id="5761"/>
                  <w:bookmarkEnd w:id="5762"/>
                  <w:bookmarkEnd w:id="5763"/>
                  <w:bookmarkEnd w:id="5764"/>
                  <w:bookmarkEnd w:id="5765"/>
                </w:p>
                <w:p w:rsidR="001108A6" w:rsidRPr="00B22F8F" w:rsidRDefault="001108A6" w:rsidP="00802C70">
                  <w:pPr>
                    <w:spacing w:line="200" w:lineRule="exact"/>
                    <w:jc w:val="both"/>
                    <w:rPr>
                      <w:rFonts w:ascii="Calibri" w:hAnsi="Calibri"/>
                      <w:sz w:val="18"/>
                    </w:rPr>
                  </w:pPr>
                  <w:bookmarkStart w:id="5766" w:name="_Toc348376213"/>
                  <w:bookmarkStart w:id="5767" w:name="_Toc348376410"/>
                  <w:bookmarkStart w:id="5768" w:name="_Toc348376906"/>
                  <w:bookmarkStart w:id="5769" w:name="_Toc348525234"/>
                  <w:bookmarkStart w:id="5770" w:name="_Toc348797431"/>
                  <w:bookmarkStart w:id="5771" w:name="_Toc348901218"/>
                  <w:bookmarkStart w:id="5772" w:name="_Toc348902843"/>
                  <w:bookmarkStart w:id="5773" w:name="_Toc348903443"/>
                  <w:bookmarkStart w:id="5774" w:name="_Toc349070445"/>
                  <w:bookmarkStart w:id="5775" w:name="_Toc349306490"/>
                  <w:bookmarkStart w:id="5776" w:name="_Toc349585131"/>
                  <w:bookmarkStart w:id="5777" w:name="_Toc349679702"/>
                  <w:bookmarkStart w:id="5778" w:name="_Toc350002573"/>
                  <w:bookmarkStart w:id="5779" w:name="_Toc350018423"/>
                  <w:bookmarkStart w:id="5780" w:name="_Toc350093535"/>
                  <w:bookmarkStart w:id="5781" w:name="_Toc350094308"/>
                  <w:bookmarkStart w:id="5782" w:name="_Toc350270144"/>
                  <w:bookmarkStart w:id="5783" w:name="_Toc350368887"/>
                  <w:bookmarkStart w:id="5784" w:name="_Toc350448421"/>
                  <w:bookmarkStart w:id="5785" w:name="_Toc350547604"/>
                  <w:bookmarkStart w:id="5786" w:name="_Toc350548192"/>
                  <w:bookmarkStart w:id="5787" w:name="_Toc350549000"/>
                  <w:bookmarkStart w:id="5788" w:name="_Toc350608735"/>
                  <w:bookmarkStart w:id="5789" w:name="_Toc350700376"/>
                  <w:bookmarkStart w:id="5790" w:name="_Toc351497136"/>
                  <w:bookmarkStart w:id="5791" w:name="_Toc351586549"/>
                  <w:bookmarkStart w:id="5792" w:name="_Toc351820190"/>
                  <w:r w:rsidRPr="00B22F8F">
                    <w:rPr>
                      <w:rFonts w:ascii="Calibri" w:hAnsi="Calibri"/>
                      <w:sz w:val="18"/>
                    </w:rPr>
                    <w:t>Align transaction attributes of ass</w:t>
                  </w:r>
                  <w:smartTag w:uri="urn:schemas-microsoft-com:office:smarttags" w:element="PersonName">
                    <w:r w:rsidRPr="00B22F8F">
                      <w:rPr>
                        <w:rFonts w:ascii="Calibri" w:hAnsi="Calibri"/>
                        <w:sz w:val="18"/>
                      </w:rPr>
                      <w:t>et</w:t>
                    </w:r>
                  </w:smartTag>
                  <w:r w:rsidRPr="00B22F8F">
                    <w:rPr>
                      <w:rFonts w:ascii="Calibri" w:hAnsi="Calibri"/>
                      <w:sz w:val="18"/>
                    </w:rPr>
                    <w:t xml:space="preserve"> specificity and uncertainty with the costs and comp</w:t>
                  </w:r>
                  <w:smartTag w:uri="urn:schemas-microsoft-com:office:smarttags" w:element="PersonName">
                    <w:r w:rsidRPr="00B22F8F">
                      <w:rPr>
                        <w:rFonts w:ascii="Calibri" w:hAnsi="Calibri"/>
                        <w:sz w:val="18"/>
                      </w:rPr>
                      <w:t>et</w:t>
                    </w:r>
                  </w:smartTag>
                  <w:r w:rsidRPr="00B22F8F">
                    <w:rPr>
                      <w:rFonts w:ascii="Calibri" w:hAnsi="Calibri"/>
                      <w:sz w:val="18"/>
                    </w:rPr>
                    <w:t>encies of governance structures in a transacost cost economizing manner.  Costs refer to degree of exposure and comp</w:t>
                  </w:r>
                  <w:smartTag w:uri="urn:schemas-microsoft-com:office:smarttags" w:element="PersonName">
                    <w:r w:rsidRPr="00B22F8F">
                      <w:rPr>
                        <w:rFonts w:ascii="Calibri" w:hAnsi="Calibri"/>
                        <w:sz w:val="18"/>
                      </w:rPr>
                      <w:t>et</w:t>
                    </w:r>
                  </w:smartTag>
                  <w:r w:rsidRPr="00B22F8F">
                    <w:rPr>
                      <w:rFonts w:ascii="Calibri" w:hAnsi="Calibri"/>
                      <w:sz w:val="18"/>
                    </w:rPr>
                    <w:t>ency refers to degree of adaptation.</w:t>
                  </w:r>
                  <w:r>
                    <w:rPr>
                      <w:rFonts w:ascii="Calibri" w:hAnsi="Calibri"/>
                      <w:sz w:val="18"/>
                    </w:rPr>
                    <w:t xml:space="preserve"> </w:t>
                  </w:r>
                  <w:r w:rsidRPr="00BC7B5C">
                    <w:rPr>
                      <w:rFonts w:ascii="Arial Narrow" w:hAnsi="Arial Narrow"/>
                      <w:b/>
                      <w:sz w:val="14"/>
                    </w:rPr>
                    <w:t>(W</w:t>
                  </w:r>
                  <w:r>
                    <w:rPr>
                      <w:rFonts w:ascii="Arial Narrow" w:hAnsi="Arial Narrow"/>
                      <w:b/>
                      <w:sz w:val="14"/>
                    </w:rPr>
                    <w:t>illiamson, 1996)</w:t>
                  </w:r>
                  <w:bookmarkEnd w:id="5766"/>
                  <w:bookmarkEnd w:id="5767"/>
                  <w:bookmarkEnd w:id="5768"/>
                  <w:bookmarkEnd w:id="5769"/>
                  <w:bookmarkEnd w:id="5770"/>
                  <w:bookmarkEnd w:id="5771"/>
                  <w:bookmarkEnd w:id="5772"/>
                  <w:bookmarkEnd w:id="5773"/>
                  <w:bookmarkEnd w:id="5774"/>
                  <w:bookmarkEnd w:id="5775"/>
                  <w:bookmarkEnd w:id="5776"/>
                  <w:bookmarkEnd w:id="5777"/>
                  <w:bookmarkEnd w:id="5778"/>
                  <w:bookmarkEnd w:id="5779"/>
                  <w:bookmarkEnd w:id="5780"/>
                  <w:bookmarkEnd w:id="5781"/>
                  <w:bookmarkEnd w:id="5782"/>
                  <w:bookmarkEnd w:id="5783"/>
                  <w:bookmarkEnd w:id="5784"/>
                  <w:bookmarkEnd w:id="5785"/>
                  <w:bookmarkEnd w:id="5786"/>
                  <w:bookmarkEnd w:id="5787"/>
                  <w:bookmarkEnd w:id="5788"/>
                  <w:bookmarkEnd w:id="5789"/>
                  <w:bookmarkEnd w:id="5790"/>
                  <w:bookmarkEnd w:id="5791"/>
                  <w:bookmarkEnd w:id="5792"/>
                </w:p>
              </w:txbxContent>
            </v:textbox>
            <w10:wrap type="square"/>
          </v:shape>
        </w:pict>
      </w:r>
    </w:p>
    <w:p w:rsidR="00B22F8F" w:rsidRDefault="00B22F8F" w:rsidP="00694991"/>
    <w:p w:rsidR="00B22F8F" w:rsidRDefault="00B22F8F" w:rsidP="00694991"/>
    <w:p w:rsidR="00B22F8F" w:rsidRDefault="00B22F8F" w:rsidP="00694991"/>
    <w:p w:rsidR="00B22F8F" w:rsidRDefault="008B5843" w:rsidP="00694991">
      <w:r>
        <w:pict>
          <v:shape id="_x0000_s1270" type="#_x0000_t202" style="position:absolute;margin-left:2.7pt;margin-top:1.95pt;width:228.45pt;height:98.35pt;z-index:251624448" fillcolor="#d6e3bc">
            <v:textbox style="mso-next-textbox:#_x0000_s1270">
              <w:txbxContent>
                <w:p w:rsidR="001108A6" w:rsidRPr="00B162E2" w:rsidRDefault="001108A6" w:rsidP="00802C70">
                  <w:pPr>
                    <w:spacing w:line="200" w:lineRule="exact"/>
                    <w:jc w:val="both"/>
                    <w:rPr>
                      <w:rFonts w:ascii="Calibri" w:hAnsi="Calibri"/>
                      <w:sz w:val="18"/>
                    </w:rPr>
                  </w:pPr>
                  <w:bookmarkStart w:id="5793" w:name="_Toc348376214"/>
                  <w:bookmarkStart w:id="5794" w:name="_Toc348376411"/>
                  <w:bookmarkStart w:id="5795" w:name="_Toc348376907"/>
                  <w:bookmarkStart w:id="5796" w:name="_Toc348525235"/>
                  <w:bookmarkStart w:id="5797" w:name="_Toc348901219"/>
                  <w:bookmarkStart w:id="5798" w:name="_Toc348902844"/>
                  <w:bookmarkStart w:id="5799" w:name="_Toc348903444"/>
                  <w:bookmarkStart w:id="5800" w:name="_Toc349070446"/>
                  <w:bookmarkStart w:id="5801" w:name="_Toc349306491"/>
                  <w:bookmarkStart w:id="5802" w:name="_Toc349585132"/>
                  <w:bookmarkStart w:id="5803" w:name="_Toc349679700"/>
                  <w:bookmarkStart w:id="5804" w:name="_Toc350002571"/>
                  <w:bookmarkStart w:id="5805" w:name="_Toc350018421"/>
                  <w:bookmarkStart w:id="5806" w:name="_Toc350093533"/>
                  <w:bookmarkStart w:id="5807" w:name="_Toc350094306"/>
                  <w:bookmarkStart w:id="5808" w:name="_Toc350270142"/>
                  <w:bookmarkStart w:id="5809" w:name="_Toc350368885"/>
                  <w:bookmarkStart w:id="5810" w:name="_Toc350448419"/>
                  <w:bookmarkStart w:id="5811" w:name="_Toc350547605"/>
                  <w:bookmarkStart w:id="5812" w:name="_Toc350548193"/>
                  <w:bookmarkStart w:id="5813" w:name="_Toc350549001"/>
                  <w:bookmarkStart w:id="5814" w:name="_Toc350608736"/>
                  <w:bookmarkStart w:id="5815" w:name="_Toc350700377"/>
                  <w:bookmarkStart w:id="5816" w:name="_Toc351497137"/>
                  <w:bookmarkStart w:id="5817" w:name="_Toc351586550"/>
                  <w:bookmarkStart w:id="5818" w:name="_Toc351820191"/>
                  <w:r w:rsidRPr="00834275">
                    <w:rPr>
                      <w:rFonts w:ascii="Arial Black" w:hAnsi="Arial Black"/>
                      <w:sz w:val="18"/>
                      <w:u w:val="thick"/>
                    </w:rPr>
                    <w:t>Governance structures</w:t>
                  </w:r>
                  <w:r w:rsidRPr="00B162E2">
                    <w:rPr>
                      <w:rFonts w:ascii="Calibri" w:hAnsi="Calibri"/>
                      <w:sz w:val="18"/>
                    </w:rPr>
                    <w:t xml:space="preserve"> emerge in accordance with their capacity to address the cost of ass</w:t>
                  </w:r>
                  <w:smartTag w:uri="urn:schemas-microsoft-com:office:smarttags" w:element="PersonName">
                    <w:r w:rsidRPr="00B162E2">
                      <w:rPr>
                        <w:rFonts w:ascii="Calibri" w:hAnsi="Calibri"/>
                        <w:sz w:val="18"/>
                      </w:rPr>
                      <w:t>et</w:t>
                    </w:r>
                  </w:smartTag>
                  <w:r w:rsidRPr="00B162E2">
                    <w:rPr>
                      <w:rFonts w:ascii="Calibri" w:hAnsi="Calibri"/>
                      <w:sz w:val="18"/>
                    </w:rPr>
                    <w:t xml:space="preserve"> specificity and uncertainty in minimizing the total cost of making transactions or the cost of production and governance.  Ass</w:t>
                  </w:r>
                  <w:smartTag w:uri="urn:schemas-microsoft-com:office:smarttags" w:element="PersonName">
                    <w:r w:rsidRPr="00B162E2">
                      <w:rPr>
                        <w:rFonts w:ascii="Calibri" w:hAnsi="Calibri"/>
                        <w:sz w:val="18"/>
                      </w:rPr>
                      <w:t>et</w:t>
                    </w:r>
                  </w:smartTag>
                  <w:r w:rsidRPr="00B162E2">
                    <w:rPr>
                      <w:rFonts w:ascii="Calibri" w:hAnsi="Calibri"/>
                      <w:sz w:val="18"/>
                    </w:rPr>
                    <w:t xml:space="preserve"> specificity is the measure to which the exchange ass</w:t>
                  </w:r>
                  <w:smartTag w:uri="urn:schemas-microsoft-com:office:smarttags" w:element="PersonName">
                    <w:r w:rsidRPr="00B162E2">
                      <w:rPr>
                        <w:rFonts w:ascii="Calibri" w:hAnsi="Calibri"/>
                        <w:sz w:val="18"/>
                      </w:rPr>
                      <w:t>et</w:t>
                    </w:r>
                  </w:smartTag>
                  <w:r w:rsidRPr="00B162E2">
                    <w:rPr>
                      <w:rFonts w:ascii="Calibri" w:hAnsi="Calibri"/>
                      <w:sz w:val="18"/>
                    </w:rPr>
                    <w:t xml:space="preserve"> is non-redeployable to another use or user without loss of productive value.  It measures the degree of specialization of the ass</w:t>
                  </w:r>
                  <w:smartTag w:uri="urn:schemas-microsoft-com:office:smarttags" w:element="PersonName">
                    <w:r w:rsidRPr="00B162E2">
                      <w:rPr>
                        <w:rFonts w:ascii="Calibri" w:hAnsi="Calibri"/>
                        <w:sz w:val="18"/>
                      </w:rPr>
                      <w:t>et</w:t>
                    </w:r>
                  </w:smartTag>
                  <w:r w:rsidRPr="00B162E2">
                    <w:rPr>
                      <w:rFonts w:ascii="Calibri" w:hAnsi="Calibri"/>
                      <w:sz w:val="18"/>
                    </w:rPr>
                    <w:t xml:space="preserve"> and the specialized ass</w:t>
                  </w:r>
                  <w:smartTag w:uri="urn:schemas-microsoft-com:office:smarttags" w:element="PersonName">
                    <w:r w:rsidRPr="00B162E2">
                      <w:rPr>
                        <w:rFonts w:ascii="Calibri" w:hAnsi="Calibri"/>
                        <w:sz w:val="18"/>
                      </w:rPr>
                      <w:t>et</w:t>
                    </w:r>
                  </w:smartTag>
                  <w:r w:rsidRPr="00B162E2">
                    <w:rPr>
                      <w:rFonts w:ascii="Calibri" w:hAnsi="Calibri"/>
                      <w:sz w:val="18"/>
                    </w:rPr>
                    <w:t xml:space="preserve">’s level of exposure to hazards. </w:t>
                  </w:r>
                  <w:r w:rsidRPr="00490837">
                    <w:rPr>
                      <w:rFonts w:ascii="Arial Narrow" w:hAnsi="Arial Narrow"/>
                      <w:b/>
                      <w:sz w:val="14"/>
                    </w:rPr>
                    <w:t>Joskow, 2005</w:t>
                  </w:r>
                  <w:r w:rsidRPr="00B162E2">
                    <w:rPr>
                      <w:rFonts w:ascii="Calibri" w:hAnsi="Calibri"/>
                      <w:sz w:val="18"/>
                    </w:rPr>
                    <w:t>.</w:t>
                  </w:r>
                  <w:bookmarkEnd w:id="5793"/>
                  <w:bookmarkEnd w:id="5794"/>
                  <w:bookmarkEnd w:id="5795"/>
                  <w:bookmarkEnd w:id="5796"/>
                  <w:bookmarkEnd w:id="5797"/>
                  <w:bookmarkEnd w:id="5798"/>
                  <w:bookmarkEnd w:id="5799"/>
                  <w:bookmarkEnd w:id="5800"/>
                  <w:bookmarkEnd w:id="5801"/>
                  <w:bookmarkEnd w:id="5802"/>
                  <w:bookmarkEnd w:id="5803"/>
                  <w:bookmarkEnd w:id="5804"/>
                  <w:bookmarkEnd w:id="5805"/>
                  <w:bookmarkEnd w:id="5806"/>
                  <w:bookmarkEnd w:id="5807"/>
                  <w:bookmarkEnd w:id="5808"/>
                  <w:bookmarkEnd w:id="5809"/>
                  <w:bookmarkEnd w:id="5810"/>
                  <w:bookmarkEnd w:id="5811"/>
                  <w:bookmarkEnd w:id="5812"/>
                  <w:bookmarkEnd w:id="5813"/>
                  <w:bookmarkEnd w:id="5814"/>
                  <w:bookmarkEnd w:id="5815"/>
                  <w:bookmarkEnd w:id="5816"/>
                  <w:bookmarkEnd w:id="5817"/>
                  <w:bookmarkEnd w:id="5818"/>
                  <w:r w:rsidRPr="00B162E2">
                    <w:rPr>
                      <w:rFonts w:ascii="Calibri" w:hAnsi="Calibri"/>
                      <w:sz w:val="18"/>
                    </w:rPr>
                    <w:t xml:space="preserve"> </w:t>
                  </w:r>
                </w:p>
              </w:txbxContent>
            </v:textbox>
          </v:shape>
        </w:pict>
      </w:r>
    </w:p>
    <w:p w:rsidR="00B22F8F" w:rsidRDefault="00B22F8F" w:rsidP="00694991"/>
    <w:p w:rsidR="00B22F8F" w:rsidRPr="00EF5FEA" w:rsidRDefault="00B22F8F" w:rsidP="00694991">
      <w:pPr>
        <w:pStyle w:val="Heading1"/>
        <w:numPr>
          <w:ilvl w:val="0"/>
          <w:numId w:val="0"/>
        </w:numPr>
      </w:pPr>
      <w:r w:rsidRPr="00EF5FEA">
        <w:t xml:space="preserve"> </w:t>
      </w:r>
    </w:p>
    <w:p w:rsidR="00B22F8F" w:rsidRDefault="00B22F8F" w:rsidP="00694991"/>
    <w:p w:rsidR="00684B87" w:rsidRDefault="00684B87" w:rsidP="00694991">
      <w:pPr>
        <w:spacing w:before="120" w:line="264" w:lineRule="auto"/>
        <w:sectPr w:rsidR="00684B87" w:rsidSect="001A5416">
          <w:type w:val="continuous"/>
          <w:pgSz w:w="12240" w:h="15840"/>
          <w:pgMar w:top="1440" w:right="1440" w:bottom="1440" w:left="1440" w:header="576" w:footer="576" w:gutter="0"/>
          <w:pgNumType w:start="53"/>
          <w:cols w:space="720"/>
          <w:titlePg/>
          <w:docGrid w:linePitch="360"/>
        </w:sectPr>
      </w:pPr>
    </w:p>
    <w:p w:rsidR="00072A3A" w:rsidRDefault="00072A3A" w:rsidP="00694991">
      <w:pPr>
        <w:spacing w:before="120" w:line="264" w:lineRule="auto"/>
      </w:pPr>
    </w:p>
    <w:p w:rsidR="00F02714" w:rsidRDefault="00F02714" w:rsidP="005B2AA4"/>
    <w:p w:rsidR="00F02714" w:rsidRDefault="00F02714" w:rsidP="005B2AA4"/>
    <w:p w:rsidR="00F02714" w:rsidRDefault="00F02714" w:rsidP="005B2AA4"/>
    <w:p w:rsidR="00526861" w:rsidRDefault="00526861" w:rsidP="005B2AA4"/>
    <w:p w:rsidR="008F64EC" w:rsidRDefault="008F64EC" w:rsidP="005B2AA4"/>
    <w:p w:rsidR="008F64EC" w:rsidRDefault="008F64EC" w:rsidP="005B2AA4"/>
    <w:p w:rsidR="008F64EC" w:rsidRDefault="008F64EC" w:rsidP="005B2AA4"/>
    <w:p w:rsidR="008F64EC" w:rsidRDefault="008F64EC" w:rsidP="005B2AA4"/>
    <w:p w:rsidR="008F64EC" w:rsidRDefault="008F64EC" w:rsidP="005B2AA4"/>
    <w:bookmarkStart w:id="5819" w:name="_Toc346799147"/>
    <w:bookmarkStart w:id="5820" w:name="_Toc347084108"/>
    <w:bookmarkStart w:id="5821" w:name="_Toc347134347"/>
    <w:bookmarkStart w:id="5822" w:name="_Toc347146438"/>
    <w:bookmarkStart w:id="5823" w:name="_Toc347246128"/>
    <w:bookmarkStart w:id="5824" w:name="_Toc347250871"/>
    <w:bookmarkStart w:id="5825" w:name="_Toc347836305"/>
    <w:bookmarkStart w:id="5826" w:name="_Toc348362431"/>
    <w:bookmarkStart w:id="5827" w:name="_Toc348376412"/>
    <w:bookmarkStart w:id="5828" w:name="_Toc348376908"/>
    <w:bookmarkStart w:id="5829" w:name="_Toc348525236"/>
    <w:bookmarkStart w:id="5830" w:name="_Toc348525571"/>
    <w:bookmarkStart w:id="5831" w:name="_Toc348797433"/>
    <w:bookmarkStart w:id="5832" w:name="_Toc348883415"/>
    <w:bookmarkStart w:id="5833" w:name="_Toc348901220"/>
    <w:bookmarkStart w:id="5834" w:name="_Toc348902845"/>
    <w:bookmarkStart w:id="5835" w:name="_Toc348903445"/>
    <w:bookmarkStart w:id="5836" w:name="_Toc349070447"/>
    <w:bookmarkStart w:id="5837" w:name="_Toc349306492"/>
    <w:bookmarkStart w:id="5838" w:name="_Toc349585133"/>
    <w:bookmarkStart w:id="5839" w:name="_Toc349679703"/>
    <w:bookmarkStart w:id="5840" w:name="_Toc350002574"/>
    <w:bookmarkStart w:id="5841" w:name="_Toc350018424"/>
    <w:bookmarkStart w:id="5842" w:name="_Toc350093536"/>
    <w:bookmarkStart w:id="5843" w:name="_Toc350094309"/>
    <w:bookmarkStart w:id="5844" w:name="_Toc350270145"/>
    <w:bookmarkStart w:id="5845" w:name="_Toc350368888"/>
    <w:bookmarkStart w:id="5846" w:name="_Toc350448422"/>
    <w:bookmarkStart w:id="5847" w:name="_Toc350547606"/>
    <w:bookmarkStart w:id="5848" w:name="_Toc350548194"/>
    <w:bookmarkStart w:id="5849" w:name="_Toc350549002"/>
    <w:bookmarkStart w:id="5850" w:name="_Toc350608737"/>
    <w:bookmarkStart w:id="5851" w:name="_Toc350700378"/>
    <w:bookmarkStart w:id="5852" w:name="_Toc351497138"/>
    <w:bookmarkStart w:id="5853" w:name="_Toc351586551"/>
    <w:bookmarkStart w:id="5854" w:name="_Toc351820192"/>
    <w:bookmarkEnd w:id="5819"/>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bookmarkEnd w:id="5836"/>
    <w:bookmarkEnd w:id="5837"/>
    <w:bookmarkEnd w:id="5838"/>
    <w:bookmarkEnd w:id="5839"/>
    <w:bookmarkEnd w:id="5840"/>
    <w:bookmarkEnd w:id="5841"/>
    <w:bookmarkEnd w:id="5842"/>
    <w:bookmarkEnd w:id="5843"/>
    <w:bookmarkEnd w:id="5844"/>
    <w:bookmarkEnd w:id="5845"/>
    <w:bookmarkEnd w:id="5846"/>
    <w:bookmarkEnd w:id="5847"/>
    <w:bookmarkEnd w:id="5848"/>
    <w:bookmarkEnd w:id="5849"/>
    <w:bookmarkEnd w:id="5850"/>
    <w:bookmarkEnd w:id="5851"/>
    <w:bookmarkEnd w:id="5852"/>
    <w:bookmarkEnd w:id="5853"/>
    <w:bookmarkEnd w:id="5854"/>
    <w:p w:rsidR="008F64EC" w:rsidRDefault="00453F72" w:rsidP="00694991">
      <w:pPr>
        <w:pStyle w:val="Heading1"/>
        <w:numPr>
          <w:ilvl w:val="0"/>
          <w:numId w:val="0"/>
        </w:numPr>
        <w:jc w:val="center"/>
      </w:pPr>
      <w:r w:rsidRPr="008F64EC">
        <w:object w:dxaOrig="7327" w:dyaOrig="5502">
          <v:shape id="_x0000_i1029" type="#_x0000_t75" style="width:366.5pt;height:275pt" o:ole="">
            <v:imagedata r:id="rId24" o:title=""/>
          </v:shape>
          <o:OLEObject Type="Embed" ProgID="PowerPoint.Template.12" ShapeID="_x0000_i1029" DrawAspect="Content" ObjectID="_1425636205" r:id="rId25"/>
        </w:object>
      </w:r>
    </w:p>
    <w:p w:rsidR="00F22082" w:rsidRDefault="00F22082" w:rsidP="005B2AA4"/>
    <w:p w:rsidR="00F22082" w:rsidRDefault="00F22082" w:rsidP="005B2AA4"/>
    <w:p w:rsidR="00F22082" w:rsidRDefault="00F22082" w:rsidP="005B2AA4"/>
    <w:p w:rsidR="00F22082" w:rsidRDefault="00F22082" w:rsidP="005B2AA4"/>
    <w:p w:rsidR="00F22082" w:rsidRDefault="00F22082" w:rsidP="005B2AA4">
      <w:pPr>
        <w:outlineLvl w:val="9"/>
      </w:pPr>
      <w:r>
        <w:br w:type="page"/>
      </w:r>
    </w:p>
    <w:sdt>
      <w:sdtPr>
        <w:id w:val="174917370"/>
        <w:docPartObj>
          <w:docPartGallery w:val="Bibliographies"/>
          <w:docPartUnique/>
        </w:docPartObj>
      </w:sdtPr>
      <w:sdtContent>
        <w:bookmarkStart w:id="5855" w:name="_Toc351820193" w:displacedByCustomXml="prev"/>
        <w:p w:rsidR="00F22082" w:rsidRDefault="00F22082" w:rsidP="00127F13">
          <w:pPr>
            <w:pStyle w:val="Heading1"/>
          </w:pPr>
          <w:r>
            <w:t>Bibliography</w:t>
          </w:r>
        </w:p>
      </w:sdtContent>
    </w:sdt>
    <w:bookmarkEnd w:id="5855" w:displacedByCustomXml="prev"/>
    <w:p w:rsidR="00F22082" w:rsidRDefault="00F22082" w:rsidP="003B5B53">
      <w:pPr>
        <w:rPr>
          <w:sz w:val="22"/>
        </w:rPr>
      </w:pPr>
    </w:p>
    <w:p w:rsidR="009879EA" w:rsidRDefault="009879EA" w:rsidP="009879EA">
      <w:pPr>
        <w:spacing w:after="120"/>
        <w:ind w:left="1800" w:hanging="1440"/>
        <w:outlineLvl w:val="9"/>
        <w:rPr>
          <w:sz w:val="22"/>
          <w:szCs w:val="18"/>
        </w:rPr>
      </w:pPr>
      <w:bookmarkStart w:id="5856" w:name="_Toc350700380"/>
      <w:bookmarkStart w:id="5857" w:name="_Toc351497140"/>
      <w:bookmarkStart w:id="5858" w:name="_Toc351586553"/>
      <w:bookmarkStart w:id="5859" w:name="_Toc351820194"/>
      <w:bookmarkStart w:id="5860" w:name="_Toc350608739"/>
      <w:r>
        <w:rPr>
          <w:sz w:val="22"/>
          <w:szCs w:val="18"/>
        </w:rPr>
        <w:t>Williamson, Oliver E. 1975. Markets and Hierarchies: Analysis and Antitrust Implications. New York, N.Y.: The Free Press</w:t>
      </w:r>
      <w:bookmarkEnd w:id="5856"/>
      <w:bookmarkEnd w:id="5857"/>
      <w:bookmarkEnd w:id="5858"/>
      <w:bookmarkEnd w:id="5859"/>
    </w:p>
    <w:p w:rsidR="00F22082" w:rsidRPr="00F22082" w:rsidRDefault="009879EA" w:rsidP="009879EA">
      <w:pPr>
        <w:spacing w:after="120"/>
        <w:ind w:left="1800" w:hanging="1440"/>
        <w:outlineLvl w:val="9"/>
        <w:rPr>
          <w:sz w:val="22"/>
        </w:rPr>
      </w:pPr>
      <w:bookmarkStart w:id="5861" w:name="_Toc350700381"/>
      <w:bookmarkStart w:id="5862" w:name="_Toc351497141"/>
      <w:bookmarkStart w:id="5863" w:name="_Toc351586554"/>
      <w:bookmarkStart w:id="5864" w:name="_Toc351820195"/>
      <w:r>
        <w:rPr>
          <w:sz w:val="22"/>
        </w:rPr>
        <w:t>___________. 1</w:t>
      </w:r>
      <w:r w:rsidR="00F22082" w:rsidRPr="00F22082">
        <w:rPr>
          <w:sz w:val="22"/>
        </w:rPr>
        <w:t xml:space="preserve">976. “Franchise Bidding for Natural Monopolies – In General and with      Respect to CATV.” </w:t>
      </w:r>
      <w:r w:rsidR="00F22082" w:rsidRPr="00F22082">
        <w:rPr>
          <w:i/>
          <w:iCs/>
          <w:sz w:val="22"/>
        </w:rPr>
        <w:t>Bell Journal of Economics</w:t>
      </w:r>
      <w:r w:rsidR="00F22082" w:rsidRPr="00F22082">
        <w:rPr>
          <w:sz w:val="22"/>
        </w:rPr>
        <w:t xml:space="preserve"> 7 (Spring): 73-104.</w:t>
      </w:r>
      <w:bookmarkEnd w:id="5860"/>
      <w:bookmarkEnd w:id="5861"/>
      <w:bookmarkEnd w:id="5862"/>
      <w:bookmarkEnd w:id="5863"/>
      <w:bookmarkEnd w:id="5864"/>
    </w:p>
    <w:p w:rsidR="00F22082" w:rsidRPr="006A68FF" w:rsidRDefault="00887B10" w:rsidP="009879EA">
      <w:pPr>
        <w:spacing w:after="120"/>
        <w:ind w:left="1800" w:hanging="1440"/>
        <w:outlineLvl w:val="9"/>
        <w:rPr>
          <w:sz w:val="22"/>
        </w:rPr>
      </w:pPr>
      <w:bookmarkStart w:id="5865" w:name="_Toc350608740"/>
      <w:bookmarkStart w:id="5866" w:name="_Toc350700382"/>
      <w:bookmarkStart w:id="5867" w:name="_Toc351497142"/>
      <w:bookmarkStart w:id="5868" w:name="_Toc351586555"/>
      <w:bookmarkStart w:id="5869" w:name="_Toc351820196"/>
      <w:r>
        <w:rPr>
          <w:sz w:val="22"/>
        </w:rPr>
        <w:t>___________.</w:t>
      </w:r>
      <w:r w:rsidR="00F22082" w:rsidRPr="006A68FF">
        <w:rPr>
          <w:sz w:val="22"/>
        </w:rPr>
        <w:t xml:space="preserve">1983. “Credible Commitments: Using Hostages to Support Exchange.” </w:t>
      </w:r>
      <w:r w:rsidR="00F22082" w:rsidRPr="006A68FF">
        <w:rPr>
          <w:i/>
          <w:iCs/>
          <w:sz w:val="22"/>
        </w:rPr>
        <w:t>American Economic Review</w:t>
      </w:r>
      <w:r w:rsidR="00F22082" w:rsidRPr="006A68FF">
        <w:rPr>
          <w:sz w:val="22"/>
        </w:rPr>
        <w:t xml:space="preserve"> 73 (September): 519-40.</w:t>
      </w:r>
      <w:bookmarkEnd w:id="5865"/>
      <w:bookmarkEnd w:id="5866"/>
      <w:bookmarkEnd w:id="5867"/>
      <w:bookmarkEnd w:id="5868"/>
      <w:bookmarkEnd w:id="5869"/>
    </w:p>
    <w:p w:rsidR="00F22082" w:rsidRPr="006A68FF" w:rsidRDefault="00F22082" w:rsidP="009879EA">
      <w:pPr>
        <w:spacing w:after="120"/>
        <w:ind w:left="360"/>
        <w:outlineLvl w:val="9"/>
        <w:rPr>
          <w:sz w:val="22"/>
          <w:szCs w:val="18"/>
        </w:rPr>
      </w:pPr>
      <w:bookmarkStart w:id="5870" w:name="_Toc350608741"/>
      <w:bookmarkStart w:id="5871" w:name="_Toc350700383"/>
      <w:bookmarkStart w:id="5872" w:name="_Toc351497143"/>
      <w:bookmarkStart w:id="5873" w:name="_Toc351586556"/>
      <w:bookmarkStart w:id="5874" w:name="_Toc351820197"/>
      <w:r w:rsidRPr="006A68FF">
        <w:rPr>
          <w:sz w:val="22"/>
          <w:szCs w:val="18"/>
        </w:rPr>
        <w:t>___________.1985. The Economic Institutions of Capitalism. New York: Free Press.</w:t>
      </w:r>
      <w:bookmarkEnd w:id="5870"/>
      <w:bookmarkEnd w:id="5871"/>
      <w:bookmarkEnd w:id="5872"/>
      <w:bookmarkEnd w:id="5873"/>
      <w:bookmarkEnd w:id="5874"/>
    </w:p>
    <w:p w:rsidR="00F22082" w:rsidRPr="006A68FF" w:rsidRDefault="00887B10" w:rsidP="009879EA">
      <w:pPr>
        <w:spacing w:after="120"/>
        <w:ind w:left="1800" w:hanging="1440"/>
        <w:outlineLvl w:val="9"/>
        <w:rPr>
          <w:sz w:val="22"/>
        </w:rPr>
      </w:pPr>
      <w:bookmarkStart w:id="5875" w:name="_Toc350608742"/>
      <w:bookmarkStart w:id="5876" w:name="_Toc350700384"/>
      <w:bookmarkStart w:id="5877" w:name="_Toc351497144"/>
      <w:bookmarkStart w:id="5878" w:name="_Toc351586557"/>
      <w:bookmarkStart w:id="5879" w:name="_Toc351820198"/>
      <w:r>
        <w:rPr>
          <w:sz w:val="22"/>
        </w:rPr>
        <w:t>___________.</w:t>
      </w:r>
      <w:r w:rsidR="00F22082" w:rsidRPr="006A68FF">
        <w:rPr>
          <w:sz w:val="22"/>
        </w:rPr>
        <w:t xml:space="preserve">1987. “Transaction Cost Economics: The Comparative Contracting Perspective.” </w:t>
      </w:r>
      <w:r w:rsidR="00F22082" w:rsidRPr="006A68FF">
        <w:rPr>
          <w:i/>
          <w:iCs/>
          <w:sz w:val="22"/>
        </w:rPr>
        <w:t>Journal of Economic Behavior and Organization</w:t>
      </w:r>
      <w:r w:rsidR="00F22082" w:rsidRPr="006A68FF">
        <w:rPr>
          <w:sz w:val="22"/>
        </w:rPr>
        <w:t xml:space="preserve"> 8 (December): 617-26.</w:t>
      </w:r>
      <w:bookmarkEnd w:id="5875"/>
      <w:bookmarkEnd w:id="5876"/>
      <w:bookmarkEnd w:id="5877"/>
      <w:bookmarkEnd w:id="5878"/>
      <w:bookmarkEnd w:id="5879"/>
    </w:p>
    <w:p w:rsidR="00F22082" w:rsidRPr="006A68FF" w:rsidRDefault="00F22082" w:rsidP="009879EA">
      <w:pPr>
        <w:spacing w:after="120"/>
        <w:ind w:left="1800" w:hanging="1440"/>
        <w:outlineLvl w:val="9"/>
        <w:rPr>
          <w:sz w:val="22"/>
        </w:rPr>
      </w:pPr>
      <w:bookmarkStart w:id="5880" w:name="_Toc350608743"/>
      <w:bookmarkStart w:id="5881" w:name="_Toc350700385"/>
      <w:bookmarkStart w:id="5882" w:name="_Toc351497145"/>
      <w:bookmarkStart w:id="5883" w:name="_Toc351586558"/>
      <w:bookmarkStart w:id="5884" w:name="_Toc351820199"/>
      <w:r w:rsidRPr="006A68FF">
        <w:rPr>
          <w:sz w:val="22"/>
        </w:rPr>
        <w:t xml:space="preserve">___________. 1988. “The Logic of Economic Organization.” </w:t>
      </w:r>
      <w:r w:rsidRPr="006A68FF">
        <w:rPr>
          <w:i/>
          <w:iCs/>
          <w:sz w:val="22"/>
        </w:rPr>
        <w:t xml:space="preserve">Journal of Law, Economics, and Organization </w:t>
      </w:r>
      <w:r w:rsidRPr="006A68FF">
        <w:rPr>
          <w:sz w:val="22"/>
        </w:rPr>
        <w:t>4 (Spring): 65-93.</w:t>
      </w:r>
      <w:bookmarkEnd w:id="5880"/>
      <w:bookmarkEnd w:id="5881"/>
      <w:bookmarkEnd w:id="5882"/>
      <w:bookmarkEnd w:id="5883"/>
      <w:bookmarkEnd w:id="5884"/>
    </w:p>
    <w:p w:rsidR="00F22082" w:rsidRPr="006A68FF" w:rsidRDefault="00F22082" w:rsidP="009879EA">
      <w:pPr>
        <w:spacing w:after="120"/>
        <w:ind w:left="1800" w:hanging="1440"/>
        <w:outlineLvl w:val="9"/>
        <w:rPr>
          <w:sz w:val="22"/>
          <w:szCs w:val="18"/>
        </w:rPr>
      </w:pPr>
      <w:bookmarkStart w:id="5885" w:name="_Toc350608744"/>
      <w:bookmarkStart w:id="5886" w:name="_Toc350700386"/>
      <w:bookmarkStart w:id="5887" w:name="_Toc351497146"/>
      <w:bookmarkStart w:id="5888" w:name="_Toc351586559"/>
      <w:bookmarkStart w:id="5889" w:name="_Toc351820200"/>
      <w:r w:rsidRPr="006A68FF">
        <w:rPr>
          <w:sz w:val="22"/>
          <w:szCs w:val="18"/>
        </w:rPr>
        <w:t xml:space="preserve">___________, and Scott E. Masten, eds., 1995. </w:t>
      </w:r>
      <w:r w:rsidRPr="006A68FF">
        <w:rPr>
          <w:i/>
          <w:iCs/>
          <w:sz w:val="22"/>
          <w:szCs w:val="18"/>
        </w:rPr>
        <w:t>Transaction Cost Economics</w:t>
      </w:r>
      <w:r w:rsidRPr="006A68FF">
        <w:rPr>
          <w:sz w:val="22"/>
          <w:szCs w:val="18"/>
        </w:rPr>
        <w:t>. Aldershot, Eng: Edward Elgar.</w:t>
      </w:r>
      <w:bookmarkEnd w:id="5885"/>
      <w:bookmarkEnd w:id="5886"/>
      <w:bookmarkEnd w:id="5887"/>
      <w:bookmarkEnd w:id="5888"/>
      <w:bookmarkEnd w:id="5889"/>
    </w:p>
    <w:p w:rsidR="00F22082" w:rsidRPr="006A68FF" w:rsidRDefault="00F22082" w:rsidP="009879EA">
      <w:pPr>
        <w:spacing w:after="120"/>
        <w:ind w:left="360"/>
        <w:outlineLvl w:val="9"/>
        <w:rPr>
          <w:sz w:val="22"/>
          <w:szCs w:val="18"/>
        </w:rPr>
      </w:pPr>
      <w:bookmarkStart w:id="5890" w:name="_Toc350608745"/>
      <w:bookmarkStart w:id="5891" w:name="_Toc350700387"/>
      <w:bookmarkStart w:id="5892" w:name="_Toc351497147"/>
      <w:bookmarkStart w:id="5893" w:name="_Toc351586560"/>
      <w:bookmarkStart w:id="5894" w:name="_Toc351820201"/>
      <w:r w:rsidRPr="006A68FF">
        <w:rPr>
          <w:sz w:val="22"/>
          <w:szCs w:val="18"/>
        </w:rPr>
        <w:t>___________.1996. The Mechanisms of Governance. New York: Oxford University Press.</w:t>
      </w:r>
      <w:bookmarkEnd w:id="5890"/>
      <w:bookmarkEnd w:id="5891"/>
      <w:bookmarkEnd w:id="5892"/>
      <w:bookmarkEnd w:id="5893"/>
      <w:bookmarkEnd w:id="5894"/>
    </w:p>
    <w:p w:rsidR="00F22082" w:rsidRPr="006A68FF" w:rsidRDefault="00F22082" w:rsidP="009879EA">
      <w:pPr>
        <w:spacing w:after="120"/>
        <w:ind w:left="1800" w:hanging="1440"/>
        <w:outlineLvl w:val="9"/>
        <w:rPr>
          <w:sz w:val="22"/>
          <w:szCs w:val="18"/>
        </w:rPr>
      </w:pPr>
      <w:bookmarkStart w:id="5895" w:name="_Toc350608746"/>
      <w:bookmarkStart w:id="5896" w:name="_Toc350700388"/>
      <w:bookmarkStart w:id="5897" w:name="_Toc351497148"/>
      <w:bookmarkStart w:id="5898" w:name="_Toc351586561"/>
      <w:bookmarkStart w:id="5899" w:name="_Toc351820202"/>
      <w:r w:rsidRPr="006A68FF">
        <w:rPr>
          <w:sz w:val="22"/>
          <w:szCs w:val="18"/>
        </w:rPr>
        <w:t>___________.2002. “The Theory of the Firm as Governance Structure: From Choice to Contract”. Berkeley: University of California Press (essay on line).</w:t>
      </w:r>
      <w:bookmarkEnd w:id="5895"/>
      <w:bookmarkEnd w:id="5896"/>
      <w:bookmarkEnd w:id="5897"/>
      <w:bookmarkEnd w:id="5898"/>
      <w:bookmarkEnd w:id="5899"/>
    </w:p>
    <w:p w:rsidR="00F22082" w:rsidRPr="006A68FF" w:rsidRDefault="00F22082" w:rsidP="009879EA">
      <w:pPr>
        <w:spacing w:after="120"/>
        <w:ind w:left="360"/>
        <w:outlineLvl w:val="9"/>
        <w:rPr>
          <w:sz w:val="22"/>
          <w:szCs w:val="18"/>
        </w:rPr>
      </w:pPr>
      <w:bookmarkStart w:id="5900" w:name="_Toc350608747"/>
      <w:bookmarkStart w:id="5901" w:name="_Toc350700389"/>
      <w:bookmarkStart w:id="5902" w:name="_Toc351497149"/>
      <w:bookmarkStart w:id="5903" w:name="_Toc351586562"/>
      <w:bookmarkStart w:id="5904" w:name="_Toc351820203"/>
      <w:r w:rsidRPr="006A68FF">
        <w:rPr>
          <w:sz w:val="22"/>
          <w:szCs w:val="18"/>
        </w:rPr>
        <w:t>___________.2005. “Why Law, Economics, and Organization?”. Berkeley: ______</w:t>
      </w:r>
      <w:bookmarkEnd w:id="5900"/>
      <w:bookmarkEnd w:id="5901"/>
      <w:bookmarkEnd w:id="5902"/>
      <w:bookmarkEnd w:id="5903"/>
      <w:bookmarkEnd w:id="5904"/>
    </w:p>
    <w:p w:rsidR="00F22082" w:rsidRPr="006A68FF" w:rsidRDefault="00F22082" w:rsidP="009879EA">
      <w:pPr>
        <w:spacing w:after="120"/>
        <w:ind w:left="1800" w:hanging="1440"/>
        <w:outlineLvl w:val="9"/>
        <w:rPr>
          <w:sz w:val="22"/>
        </w:rPr>
      </w:pPr>
      <w:bookmarkStart w:id="5905" w:name="_Toc350608748"/>
      <w:bookmarkStart w:id="5906" w:name="_Toc350700390"/>
      <w:bookmarkStart w:id="5907" w:name="_Toc351497150"/>
      <w:bookmarkStart w:id="5908" w:name="_Toc351586563"/>
      <w:bookmarkStart w:id="5909" w:name="_Toc351820204"/>
      <w:r w:rsidRPr="006A68FF">
        <w:rPr>
          <w:sz w:val="22"/>
        </w:rPr>
        <w:t>Joskow, Paul</w:t>
      </w:r>
      <w:r w:rsidR="00887B10">
        <w:rPr>
          <w:sz w:val="22"/>
        </w:rPr>
        <w:t>,</w:t>
      </w:r>
      <w:r w:rsidRPr="006A68FF">
        <w:rPr>
          <w:sz w:val="22"/>
        </w:rPr>
        <w:t xml:space="preserve"> 1985. “Vertical Integration and Long-Term Contracts.” </w:t>
      </w:r>
      <w:r w:rsidRPr="006A68FF">
        <w:rPr>
          <w:i/>
          <w:iCs/>
          <w:sz w:val="22"/>
        </w:rPr>
        <w:t>Journal of Law, Economics, and Organization</w:t>
      </w:r>
      <w:r w:rsidRPr="006A68FF">
        <w:rPr>
          <w:sz w:val="22"/>
        </w:rPr>
        <w:t xml:space="preserve"> 1 (Spring): 33-80.</w:t>
      </w:r>
      <w:bookmarkEnd w:id="5905"/>
      <w:bookmarkEnd w:id="5906"/>
      <w:bookmarkEnd w:id="5907"/>
      <w:bookmarkEnd w:id="5908"/>
      <w:bookmarkEnd w:id="5909"/>
    </w:p>
    <w:p w:rsidR="00F22082" w:rsidRPr="006A68FF" w:rsidRDefault="00F22082" w:rsidP="009879EA">
      <w:pPr>
        <w:spacing w:after="120"/>
        <w:ind w:left="1800" w:hanging="1440"/>
        <w:outlineLvl w:val="9"/>
        <w:rPr>
          <w:sz w:val="22"/>
        </w:rPr>
      </w:pPr>
      <w:bookmarkStart w:id="5910" w:name="_Toc350608749"/>
      <w:bookmarkStart w:id="5911" w:name="_Toc350700391"/>
      <w:bookmarkStart w:id="5912" w:name="_Toc351497151"/>
      <w:bookmarkStart w:id="5913" w:name="_Toc351586564"/>
      <w:bookmarkStart w:id="5914" w:name="_Toc351820205"/>
      <w:r w:rsidRPr="006A68FF">
        <w:rPr>
          <w:sz w:val="22"/>
        </w:rPr>
        <w:t>___________. 1987. “Contract Duration and Relationship-Specific Investments: Empirical Evidence from Coal Mark</w:t>
      </w:r>
      <w:smartTag w:uri="urn:schemas-microsoft-com:office:smarttags" w:element="PersonName">
        <w:r w:rsidRPr="006A68FF">
          <w:rPr>
            <w:sz w:val="22"/>
          </w:rPr>
          <w:t>et</w:t>
        </w:r>
      </w:smartTag>
      <w:r w:rsidRPr="006A68FF">
        <w:rPr>
          <w:sz w:val="22"/>
        </w:rPr>
        <w:t xml:space="preserve">s.” </w:t>
      </w:r>
      <w:r w:rsidRPr="006A68FF">
        <w:rPr>
          <w:i/>
          <w:iCs/>
          <w:sz w:val="22"/>
        </w:rPr>
        <w:t>American Economic Review</w:t>
      </w:r>
      <w:r w:rsidRPr="006A68FF">
        <w:rPr>
          <w:sz w:val="22"/>
        </w:rPr>
        <w:t xml:space="preserve"> 77 (March): 168-85.</w:t>
      </w:r>
      <w:bookmarkEnd w:id="5910"/>
      <w:bookmarkEnd w:id="5911"/>
      <w:bookmarkEnd w:id="5912"/>
      <w:bookmarkEnd w:id="5913"/>
      <w:bookmarkEnd w:id="5914"/>
    </w:p>
    <w:p w:rsidR="009879EA" w:rsidRDefault="009879EA" w:rsidP="00DC7C2D">
      <w:pPr>
        <w:spacing w:after="120"/>
        <w:ind w:firstLine="360"/>
        <w:rPr>
          <w:rFonts w:cs="Calibri"/>
          <w:sz w:val="22"/>
        </w:rPr>
      </w:pPr>
      <w:bookmarkStart w:id="5915" w:name="_Toc350700392"/>
      <w:bookmarkStart w:id="5916" w:name="_Toc351497152"/>
      <w:bookmarkStart w:id="5917" w:name="_Toc351586565"/>
      <w:bookmarkStart w:id="5918" w:name="_Toc351820206"/>
      <w:bookmarkStart w:id="5919" w:name="_Toc350608751"/>
      <w:r>
        <w:rPr>
          <w:rFonts w:cs="Calibri"/>
          <w:sz w:val="22"/>
        </w:rPr>
        <w:t>___________.2005. “Vertical Integration”</w:t>
      </w:r>
      <w:bookmarkEnd w:id="5915"/>
      <w:bookmarkEnd w:id="5916"/>
      <w:bookmarkEnd w:id="5917"/>
      <w:bookmarkEnd w:id="5918"/>
    </w:p>
    <w:p w:rsidR="009879EA" w:rsidRDefault="009879EA" w:rsidP="00887B10">
      <w:pPr>
        <w:spacing w:after="120"/>
        <w:ind w:left="1800" w:hanging="1440"/>
        <w:outlineLvl w:val="9"/>
        <w:rPr>
          <w:sz w:val="22"/>
        </w:rPr>
      </w:pPr>
      <w:bookmarkStart w:id="5920" w:name="_Toc350700393"/>
      <w:bookmarkStart w:id="5921" w:name="_Toc351497153"/>
      <w:bookmarkStart w:id="5922" w:name="_Toc351586566"/>
      <w:bookmarkStart w:id="5923" w:name="_Toc351820207"/>
      <w:r>
        <w:rPr>
          <w:sz w:val="22"/>
        </w:rPr>
        <w:t xml:space="preserve">North, Douglass C. 1981. </w:t>
      </w:r>
      <w:r>
        <w:rPr>
          <w:i/>
          <w:iCs/>
          <w:sz w:val="22"/>
        </w:rPr>
        <w:t>Structure and Change in Economic History</w:t>
      </w:r>
      <w:r>
        <w:rPr>
          <w:sz w:val="22"/>
        </w:rPr>
        <w:t>. New York: Norton.</w:t>
      </w:r>
      <w:bookmarkEnd w:id="5920"/>
      <w:bookmarkEnd w:id="5921"/>
      <w:bookmarkEnd w:id="5922"/>
      <w:bookmarkEnd w:id="5923"/>
    </w:p>
    <w:p w:rsidR="009879EA" w:rsidRDefault="009879EA" w:rsidP="00DC7C2D">
      <w:pPr>
        <w:spacing w:after="120"/>
        <w:ind w:left="1800" w:hanging="1440"/>
        <w:outlineLvl w:val="9"/>
        <w:rPr>
          <w:sz w:val="22"/>
        </w:rPr>
      </w:pPr>
      <w:bookmarkStart w:id="5924" w:name="_Toc350700394"/>
      <w:bookmarkStart w:id="5925" w:name="_Toc351497154"/>
      <w:bookmarkStart w:id="5926" w:name="_Toc351586567"/>
      <w:bookmarkStart w:id="5927" w:name="_Toc351820208"/>
      <w:r>
        <w:rPr>
          <w:sz w:val="22"/>
        </w:rPr>
        <w:t xml:space="preserve">___________. 1990. </w:t>
      </w:r>
      <w:r>
        <w:rPr>
          <w:i/>
          <w:iCs/>
          <w:sz w:val="22"/>
        </w:rPr>
        <w:t>Institutions, Institutional Change, and Economic Performance.</w:t>
      </w:r>
      <w:r>
        <w:rPr>
          <w:sz w:val="22"/>
        </w:rPr>
        <w:t xml:space="preserve"> Cambridge: Cambridge University Press.</w:t>
      </w:r>
      <w:bookmarkEnd w:id="5924"/>
      <w:bookmarkEnd w:id="5925"/>
      <w:bookmarkEnd w:id="5926"/>
      <w:bookmarkEnd w:id="5927"/>
    </w:p>
    <w:p w:rsidR="00535F70" w:rsidRPr="00535F70" w:rsidRDefault="000811A9" w:rsidP="00510259">
      <w:pPr>
        <w:ind w:left="1800" w:hanging="1440"/>
        <w:rPr>
          <w:rFonts w:eastAsia="Times New Roman"/>
          <w:color w:val="000000"/>
          <w:sz w:val="22"/>
          <w:szCs w:val="22"/>
        </w:rPr>
      </w:pPr>
      <w:bookmarkStart w:id="5928" w:name="_Toc350700397"/>
      <w:bookmarkStart w:id="5929" w:name="_Toc351497155"/>
      <w:bookmarkStart w:id="5930" w:name="_Toc351586568"/>
      <w:bookmarkStart w:id="5931" w:name="_Toc351820209"/>
      <w:bookmarkEnd w:id="5919"/>
      <w:r>
        <w:rPr>
          <w:sz w:val="22"/>
        </w:rPr>
        <w:t>Faustino, J. &amp; Fabella, R.</w:t>
      </w:r>
      <w:r w:rsidR="00CA4446">
        <w:rPr>
          <w:sz w:val="22"/>
        </w:rPr>
        <w:t xml:space="preserve">, Chapter 10 in </w:t>
      </w:r>
      <w:r w:rsidR="00CA4446" w:rsidRPr="00CA4446">
        <w:rPr>
          <w:rFonts w:eastAsia="Times New Roman"/>
          <w:color w:val="000000"/>
          <w:sz w:val="22"/>
          <w:szCs w:val="22"/>
        </w:rPr>
        <w:t>Asia Foundation (2011), Built on Dreams. Grounded in Reality. Economic Policy Reform in the Philippines, Manila, Philippines: Asia Foundation</w:t>
      </w:r>
      <w:r w:rsidR="00535F70">
        <w:rPr>
          <w:rFonts w:eastAsia="Times New Roman"/>
          <w:color w:val="000000"/>
          <w:sz w:val="22"/>
          <w:szCs w:val="22"/>
        </w:rPr>
        <w:t xml:space="preserve">; </w:t>
      </w:r>
      <w:hyperlink r:id="rId26" w:history="1">
        <w:r w:rsidR="00535F70" w:rsidRPr="00535F70">
          <w:rPr>
            <w:rStyle w:val="Hyperlink"/>
            <w:rFonts w:eastAsia="Times New Roman"/>
            <w:sz w:val="22"/>
            <w:szCs w:val="22"/>
          </w:rPr>
          <w:t>http://asiafoundation.org/publications/index.php?q=built+dreams&amp;x=0&amp;y=0&amp;searchType=country&amp;country=0&amp;program=0</w:t>
        </w:r>
        <w:bookmarkEnd w:id="5928"/>
        <w:bookmarkEnd w:id="5929"/>
        <w:bookmarkEnd w:id="5930"/>
        <w:bookmarkEnd w:id="5931"/>
      </w:hyperlink>
    </w:p>
    <w:p w:rsidR="00F22082" w:rsidRDefault="00F22082" w:rsidP="00CA4446">
      <w:pPr>
        <w:ind w:left="1560" w:hanging="1560"/>
        <w:rPr>
          <w:sz w:val="22"/>
        </w:rPr>
      </w:pPr>
    </w:p>
    <w:p w:rsidR="00F22082" w:rsidRDefault="00F22082" w:rsidP="003B5B53">
      <w:pPr>
        <w:rPr>
          <w:sz w:val="22"/>
        </w:rPr>
      </w:pPr>
    </w:p>
    <w:p w:rsidR="00F22082" w:rsidRDefault="00F22082" w:rsidP="003B5B53">
      <w:pPr>
        <w:rPr>
          <w:sz w:val="22"/>
        </w:rPr>
      </w:pPr>
    </w:p>
    <w:p w:rsidR="00F22082" w:rsidRDefault="00F22082" w:rsidP="003B5B53">
      <w:pPr>
        <w:rPr>
          <w:sz w:val="22"/>
        </w:rPr>
      </w:pPr>
    </w:p>
    <w:p w:rsidR="00F22082" w:rsidRDefault="00F22082" w:rsidP="003B5B53">
      <w:pPr>
        <w:rPr>
          <w:sz w:val="22"/>
        </w:rPr>
      </w:pPr>
    </w:p>
    <w:p w:rsidR="008F64EC" w:rsidRPr="00535F70" w:rsidRDefault="001565DD" w:rsidP="00392A35">
      <w:pPr>
        <w:jc w:val="center"/>
        <w:rPr>
          <w:rFonts w:ascii="Arial Black" w:hAnsi="Arial Black"/>
          <w:sz w:val="28"/>
        </w:rPr>
      </w:pPr>
      <w:bookmarkStart w:id="5932" w:name="_Toc351820210"/>
      <w:r w:rsidRPr="00535F70">
        <w:rPr>
          <w:rFonts w:ascii="Arial Black" w:hAnsi="Arial Black"/>
          <w:sz w:val="28"/>
        </w:rPr>
        <w:lastRenderedPageBreak/>
        <w:t>E</w:t>
      </w:r>
      <w:r w:rsidR="00535F70" w:rsidRPr="00535F70">
        <w:rPr>
          <w:rFonts w:ascii="Arial Black" w:hAnsi="Arial Black"/>
          <w:sz w:val="28"/>
        </w:rPr>
        <w:t>ndnotes</w:t>
      </w:r>
      <w:bookmarkEnd w:id="5932"/>
    </w:p>
    <w:sectPr w:rsidR="008F64EC" w:rsidRPr="00535F70" w:rsidSect="00490837">
      <w:type w:val="continuous"/>
      <w:pgSz w:w="12240" w:h="15840"/>
      <w:pgMar w:top="1440" w:right="1440" w:bottom="1440" w:left="1440" w:header="576" w:footer="288"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B7E23" w:rsidRDefault="001B7E23" w:rsidP="00CA64F3">
      <w:r>
        <w:separator/>
      </w:r>
    </w:p>
  </w:endnote>
  <w:endnote w:type="continuationSeparator" w:id="0">
    <w:p w:rsidR="001B7E23" w:rsidRDefault="001B7E23" w:rsidP="00CA64F3">
      <w:r>
        <w:continuationSeparator/>
      </w:r>
    </w:p>
  </w:endnote>
  <w:endnote w:id="1">
    <w:p w:rsidR="001108A6" w:rsidRPr="00A3021E" w:rsidRDefault="001108A6" w:rsidP="00EF3CC6">
      <w:pPr>
        <w:pStyle w:val="ListParagraph"/>
        <w:spacing w:line="264" w:lineRule="auto"/>
        <w:ind w:left="0"/>
        <w:rPr>
          <w:rFonts w:ascii="Calibri" w:hAnsi="Calibri"/>
          <w:szCs w:val="24"/>
        </w:rPr>
      </w:pPr>
      <w:r w:rsidRPr="00A3021E">
        <w:rPr>
          <w:rStyle w:val="EndnoteReference"/>
          <w:szCs w:val="24"/>
        </w:rPr>
        <w:endnoteRef/>
      </w:r>
      <w:r w:rsidRPr="00A3021E">
        <w:rPr>
          <w:szCs w:val="24"/>
        </w:rPr>
        <w:t xml:space="preserve"> </w:t>
      </w:r>
      <w:r w:rsidRPr="00A3021E">
        <w:rPr>
          <w:rFonts w:ascii="Calibri" w:hAnsi="Calibri"/>
          <w:szCs w:val="24"/>
        </w:rPr>
        <w:t xml:space="preserve">It is useful to remind ourselves about the “comparative institutional” perspective that Joskow took away from reading Williamson’s 1975 seminal book on </w:t>
      </w:r>
      <w:r w:rsidRPr="00A3021E">
        <w:rPr>
          <w:rFonts w:ascii="Calibri" w:hAnsi="Calibri"/>
          <w:i/>
          <w:szCs w:val="24"/>
        </w:rPr>
        <w:t>Mark</w:t>
      </w:r>
      <w:smartTag w:uri="urn:schemas-microsoft-com:office:smarttags" w:element="PersonName">
        <w:r w:rsidRPr="00A3021E">
          <w:rPr>
            <w:rFonts w:ascii="Calibri" w:hAnsi="Calibri"/>
            <w:i/>
            <w:szCs w:val="24"/>
          </w:rPr>
          <w:t>et</w:t>
        </w:r>
      </w:smartTag>
      <w:r w:rsidRPr="00A3021E">
        <w:rPr>
          <w:rFonts w:ascii="Calibri" w:hAnsi="Calibri"/>
          <w:i/>
          <w:szCs w:val="24"/>
        </w:rPr>
        <w:t>s and Hierarchies: Analysis and Antitrust</w:t>
      </w:r>
      <w:r w:rsidRPr="00A3021E">
        <w:rPr>
          <w:rFonts w:ascii="Calibri" w:hAnsi="Calibri"/>
          <w:szCs w:val="24"/>
        </w:rPr>
        <w:t>. In the words of Joskow, the perspective is “a general recognition that there is a wide range of institutional arrangements that can be used to govern transactions b</w:t>
      </w:r>
      <w:smartTag w:uri="urn:schemas-microsoft-com:office:smarttags" w:element="PersonName">
        <w:r w:rsidRPr="00A3021E">
          <w:rPr>
            <w:rFonts w:ascii="Calibri" w:hAnsi="Calibri"/>
            <w:szCs w:val="24"/>
          </w:rPr>
          <w:t>et</w:t>
        </w:r>
      </w:smartTag>
      <w:r w:rsidRPr="00A3021E">
        <w:rPr>
          <w:rFonts w:ascii="Calibri" w:hAnsi="Calibri"/>
          <w:szCs w:val="24"/>
        </w:rPr>
        <w:t>ween economic agents.  Specific institutional arrangements emerge in response to various transactional considerations in order to minimize the total cost of making transactions….Firms can take on many different organization structures. Mark</w:t>
      </w:r>
      <w:smartTag w:uri="urn:schemas-microsoft-com:office:smarttags" w:element="PersonName">
        <w:r w:rsidRPr="00A3021E">
          <w:rPr>
            <w:rFonts w:ascii="Calibri" w:hAnsi="Calibri"/>
            <w:szCs w:val="24"/>
          </w:rPr>
          <w:t>et</w:t>
        </w:r>
      </w:smartTag>
      <w:r w:rsidRPr="00A3021E">
        <w:rPr>
          <w:rFonts w:ascii="Calibri" w:hAnsi="Calibri"/>
          <w:szCs w:val="24"/>
        </w:rPr>
        <w:t xml:space="preserve"> transactions can take many different forms ranging from simple spot mark</w:t>
      </w:r>
      <w:smartTag w:uri="urn:schemas-microsoft-com:office:smarttags" w:element="PersonName">
        <w:r w:rsidRPr="00A3021E">
          <w:rPr>
            <w:rFonts w:ascii="Calibri" w:hAnsi="Calibri"/>
            <w:szCs w:val="24"/>
          </w:rPr>
          <w:t>et</w:t>
        </w:r>
      </w:smartTag>
      <w:r w:rsidRPr="00A3021E">
        <w:rPr>
          <w:rFonts w:ascii="Calibri" w:hAnsi="Calibri"/>
          <w:szCs w:val="24"/>
        </w:rPr>
        <w:t xml:space="preserve"> transactions to complex long-term contracts. The specific s</w:t>
      </w:r>
      <w:smartTag w:uri="urn:schemas-microsoft-com:office:smarttags" w:element="PersonName">
        <w:r w:rsidRPr="00A3021E">
          <w:rPr>
            <w:rFonts w:ascii="Calibri" w:hAnsi="Calibri"/>
            <w:szCs w:val="24"/>
          </w:rPr>
          <w:t>et</w:t>
        </w:r>
      </w:smartTag>
      <w:r w:rsidRPr="00A3021E">
        <w:rPr>
          <w:rFonts w:ascii="Calibri" w:hAnsi="Calibri"/>
          <w:szCs w:val="24"/>
        </w:rPr>
        <w:t xml:space="preserve"> of institutional arrangements chosen would represent the governance structure that minimized the total cost of consummating the transaction of interest.” (1988:97)</w:t>
      </w:r>
    </w:p>
    <w:p w:rsidR="001108A6" w:rsidRPr="00A3021E" w:rsidRDefault="001108A6" w:rsidP="00EF3CC6">
      <w:pPr>
        <w:pStyle w:val="EndnoteText"/>
        <w:rPr>
          <w:sz w:val="24"/>
          <w:szCs w:val="24"/>
        </w:rPr>
      </w:pPr>
    </w:p>
  </w:endnote>
  <w:endnote w:id="2">
    <w:p w:rsidR="001108A6" w:rsidRPr="00A3021E" w:rsidRDefault="001108A6" w:rsidP="007308AB">
      <w:pPr>
        <w:pStyle w:val="ListParagraph"/>
        <w:spacing w:line="264" w:lineRule="auto"/>
        <w:ind w:left="0"/>
        <w:rPr>
          <w:rFonts w:ascii="Calibri" w:hAnsi="Calibri"/>
          <w:szCs w:val="24"/>
        </w:rPr>
      </w:pPr>
      <w:r w:rsidRPr="00A3021E">
        <w:rPr>
          <w:rStyle w:val="EndnoteReference"/>
          <w:szCs w:val="24"/>
        </w:rPr>
        <w:endnoteRef/>
      </w:r>
      <w:r w:rsidRPr="00A3021E">
        <w:rPr>
          <w:szCs w:val="24"/>
        </w:rPr>
        <w:t xml:space="preserve"> </w:t>
      </w:r>
      <w:r w:rsidRPr="00A3021E">
        <w:rPr>
          <w:rFonts w:ascii="Calibri" w:hAnsi="Calibri"/>
          <w:szCs w:val="24"/>
        </w:rPr>
        <w:t xml:space="preserve">Williamson (1975) and Goldberg (1976) “make it clear that we must start our analysis of institutional choice, whether the analysis is normative or positive, with a complete understanding of the </w:t>
      </w:r>
      <w:r w:rsidRPr="00A3021E">
        <w:rPr>
          <w:rFonts w:ascii="Calibri" w:hAnsi="Calibri"/>
          <w:szCs w:val="24"/>
          <w:u w:val="single"/>
        </w:rPr>
        <w:t>characteristics of the transaction</w:t>
      </w:r>
      <w:r w:rsidRPr="00A3021E">
        <w:rPr>
          <w:rFonts w:ascii="Calibri" w:hAnsi="Calibri"/>
          <w:szCs w:val="24"/>
        </w:rPr>
        <w:t xml:space="preserve"> that buyers and sellers are seeking to consummate. We can then identify the problems that must be confronted to provide for an efficient trading relationship and compare alternative institutional arrangements in terms of their ability to cope efficiently with these problems.” </w:t>
      </w:r>
      <w:r>
        <w:rPr>
          <w:rFonts w:ascii="Calibri" w:hAnsi="Calibri"/>
          <w:szCs w:val="24"/>
        </w:rPr>
        <w:t xml:space="preserve">(In </w:t>
      </w:r>
      <w:r w:rsidRPr="00A3021E">
        <w:rPr>
          <w:rFonts w:ascii="Calibri" w:hAnsi="Calibri"/>
          <w:szCs w:val="24"/>
        </w:rPr>
        <w:t>Joskow, 1988: 99)</w:t>
      </w:r>
    </w:p>
    <w:p w:rsidR="001108A6" w:rsidRPr="00A3021E" w:rsidRDefault="001108A6" w:rsidP="007308AB">
      <w:pPr>
        <w:pStyle w:val="ListParagraph"/>
        <w:spacing w:line="264" w:lineRule="auto"/>
        <w:ind w:left="0"/>
        <w:rPr>
          <w:rFonts w:ascii="Calibri" w:hAnsi="Calibri"/>
          <w:szCs w:val="24"/>
        </w:rPr>
      </w:pPr>
      <w:r w:rsidRPr="00A3021E">
        <w:rPr>
          <w:rFonts w:ascii="Calibri" w:hAnsi="Calibri"/>
          <w:szCs w:val="24"/>
        </w:rPr>
        <w:t xml:space="preserve">In summary, the lesson learned is that the choice and design of institutional arrangements are undertaken to minimize the total cost of transacting. The total cost of transacting is as mentioned earlier the sum of production and transaction costs. </w:t>
      </w:r>
    </w:p>
    <w:p w:rsidR="001108A6" w:rsidRDefault="001108A6">
      <w:pPr>
        <w:pStyle w:val="EndnoteText"/>
        <w:rPr>
          <w:sz w:val="24"/>
        </w:rPr>
      </w:pPr>
    </w:p>
    <w:p w:rsidR="001108A6" w:rsidRDefault="001108A6">
      <w:pPr>
        <w:pStyle w:val="EndnoteText"/>
        <w:rPr>
          <w:sz w:val="24"/>
        </w:rPr>
      </w:pPr>
    </w:p>
    <w:p w:rsidR="001108A6" w:rsidRDefault="001108A6">
      <w:pPr>
        <w:pStyle w:val="EndnoteText"/>
        <w:rPr>
          <w:sz w:val="24"/>
        </w:rPr>
      </w:pPr>
    </w:p>
    <w:p w:rsidR="001108A6" w:rsidRDefault="001108A6">
      <w:pPr>
        <w:pStyle w:val="EndnoteText"/>
        <w:rPr>
          <w:sz w:val="24"/>
        </w:rPr>
      </w:pPr>
    </w:p>
    <w:p w:rsidR="001108A6" w:rsidRDefault="001108A6">
      <w:pPr>
        <w:pStyle w:val="EndnoteText"/>
        <w:rPr>
          <w:sz w:val="24"/>
        </w:rPr>
      </w:pPr>
    </w:p>
    <w:p w:rsidR="001108A6" w:rsidRDefault="001108A6">
      <w:pPr>
        <w:pStyle w:val="EndnoteText"/>
        <w:rPr>
          <w:sz w:val="24"/>
        </w:rPr>
      </w:pPr>
    </w:p>
    <w:p w:rsidR="001108A6" w:rsidRDefault="001108A6">
      <w:pPr>
        <w:pStyle w:val="EndnoteText"/>
        <w:rPr>
          <w:sz w:val="24"/>
        </w:rPr>
      </w:pPr>
    </w:p>
    <w:p w:rsidR="001108A6" w:rsidRDefault="001108A6">
      <w:pPr>
        <w:pStyle w:val="EndnoteText"/>
        <w:rPr>
          <w:sz w:val="24"/>
        </w:rPr>
      </w:pPr>
    </w:p>
    <w:p w:rsidR="001108A6" w:rsidRDefault="001108A6">
      <w:pPr>
        <w:pStyle w:val="EndnoteText"/>
        <w:rPr>
          <w:sz w:val="24"/>
        </w:rPr>
      </w:pPr>
    </w:p>
    <w:p w:rsidR="001108A6" w:rsidRDefault="001108A6">
      <w:pPr>
        <w:pStyle w:val="EndnoteText"/>
        <w:rPr>
          <w:sz w:val="24"/>
        </w:rPr>
      </w:pPr>
    </w:p>
    <w:p w:rsidR="001108A6" w:rsidRDefault="001108A6" w:rsidP="00414EBB">
      <w:pPr>
        <w:pStyle w:val="EndnoteText"/>
        <w:rPr>
          <w:sz w:val="24"/>
        </w:rPr>
      </w:pPr>
    </w:p>
    <w:p w:rsidR="001108A6" w:rsidRDefault="001108A6" w:rsidP="00414EBB">
      <w:pPr>
        <w:pStyle w:val="EndnoteText"/>
        <w:rPr>
          <w:sz w:val="24"/>
        </w:rPr>
      </w:pPr>
    </w:p>
    <w:p w:rsidR="001108A6" w:rsidRPr="00F22082" w:rsidRDefault="001108A6" w:rsidP="00F22082">
      <w:pPr>
        <w:pStyle w:val="Style3"/>
        <w:jc w:val="left"/>
        <w:rPr>
          <w:smallCaps/>
          <w:color w:val="C0504D" w:themeColor="accent2"/>
          <w:u w:val="single"/>
        </w:rPr>
      </w:pP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Eras Demi ITC">
    <w:panose1 w:val="020B08050305040208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opperplate Gothic Bold">
    <w:panose1 w:val="020E0705020206020404"/>
    <w:charset w:val="00"/>
    <w:family w:val="swiss"/>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8A6" w:rsidRDefault="001108A6">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8A6" w:rsidRDefault="001108A6">
    <w:pPr>
      <w:pStyle w:val="Footer"/>
      <w:rPr>
        <w:sz w:val="22"/>
      </w:rPr>
    </w:pPr>
    <w:hyperlink r:id="rId1" w:history="1">
      <w:r w:rsidRPr="0069736E">
        <w:rPr>
          <w:rStyle w:val="Hyperlink"/>
          <w:sz w:val="22"/>
        </w:rPr>
        <w:t>www.infragov.com</w:t>
      </w:r>
    </w:hyperlink>
  </w:p>
  <w:p w:rsidR="001108A6" w:rsidRDefault="001108A6">
    <w:pPr>
      <w:pStyle w:val="Footer"/>
      <w:rPr>
        <w:sz w:val="22"/>
      </w:rPr>
    </w:pPr>
    <w:hyperlink r:id="rId2" w:history="1">
      <w:r w:rsidRPr="0069736E">
        <w:rPr>
          <w:rStyle w:val="Hyperlink"/>
          <w:sz w:val="22"/>
        </w:rPr>
        <w:t>nboyle@infragov.com</w:t>
      </w:r>
    </w:hyperlink>
  </w:p>
  <w:p w:rsidR="001108A6" w:rsidRPr="001D34F1" w:rsidRDefault="001108A6">
    <w:pPr>
      <w:pStyle w:val="Footer"/>
      <w:rPr>
        <w:sz w:val="22"/>
      </w:rPr>
    </w:pPr>
    <w:r>
      <w:rPr>
        <w:sz w:val="22"/>
      </w:rPr>
      <w:t>© Copyright established</w:t>
    </w:r>
  </w:p>
  <w:p w:rsidR="001108A6" w:rsidRDefault="001108A6">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8A6" w:rsidRDefault="001108A6" w:rsidP="00863CA8">
    <w:pPr>
      <w:pStyle w:val="Footer"/>
      <w:rPr>
        <w:sz w:val="22"/>
      </w:rPr>
    </w:pPr>
    <w:hyperlink r:id="rId1" w:history="1">
      <w:r w:rsidRPr="0069736E">
        <w:rPr>
          <w:rStyle w:val="Hyperlink"/>
          <w:sz w:val="22"/>
        </w:rPr>
        <w:t>www.infragov.com</w:t>
      </w:r>
    </w:hyperlink>
  </w:p>
  <w:p w:rsidR="001108A6" w:rsidRDefault="001108A6" w:rsidP="00863CA8">
    <w:pPr>
      <w:pStyle w:val="Footer"/>
      <w:rPr>
        <w:sz w:val="22"/>
      </w:rPr>
    </w:pPr>
    <w:hyperlink r:id="rId2" w:history="1">
      <w:r w:rsidRPr="0069736E">
        <w:rPr>
          <w:rStyle w:val="Hyperlink"/>
          <w:sz w:val="22"/>
        </w:rPr>
        <w:t>nboyle@infragov.com</w:t>
      </w:r>
    </w:hyperlink>
  </w:p>
  <w:p w:rsidR="001108A6" w:rsidRPr="001D34F1" w:rsidRDefault="001108A6" w:rsidP="00863CA8">
    <w:pPr>
      <w:pStyle w:val="Footer"/>
      <w:rPr>
        <w:sz w:val="22"/>
      </w:rPr>
    </w:pPr>
    <w:r>
      <w:rPr>
        <w:sz w:val="22"/>
      </w:rPr>
      <w:t>© Copyright established</w:t>
    </w:r>
  </w:p>
  <w:p w:rsidR="001108A6" w:rsidRPr="00863CA8" w:rsidRDefault="001108A6" w:rsidP="00863CA8">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8A6" w:rsidRDefault="001108A6" w:rsidP="00CA64F3">
    <w:pPr>
      <w:pStyle w:val="Footer"/>
    </w:pPr>
  </w:p>
  <w:p w:rsidR="001108A6" w:rsidRDefault="001108A6" w:rsidP="00375C94">
    <w:pPr>
      <w:pStyle w:val="Footer"/>
      <w:rPr>
        <w:sz w:val="22"/>
      </w:rPr>
    </w:pPr>
    <w:hyperlink r:id="rId1" w:history="1">
      <w:r w:rsidRPr="0069736E">
        <w:rPr>
          <w:rStyle w:val="Hyperlink"/>
          <w:sz w:val="22"/>
        </w:rPr>
        <w:t>www.infragov.com</w:t>
      </w:r>
    </w:hyperlink>
  </w:p>
  <w:p w:rsidR="001108A6" w:rsidRDefault="001108A6" w:rsidP="00375C94">
    <w:pPr>
      <w:pStyle w:val="Footer"/>
      <w:rPr>
        <w:sz w:val="22"/>
      </w:rPr>
    </w:pPr>
    <w:hyperlink r:id="rId2" w:history="1">
      <w:r w:rsidRPr="0069736E">
        <w:rPr>
          <w:rStyle w:val="Hyperlink"/>
          <w:sz w:val="22"/>
        </w:rPr>
        <w:t>nboyle@infragov.com</w:t>
      </w:r>
    </w:hyperlink>
  </w:p>
  <w:p w:rsidR="001108A6" w:rsidRPr="001D34F1" w:rsidRDefault="001108A6" w:rsidP="00375C94">
    <w:pPr>
      <w:pStyle w:val="Footer"/>
      <w:rPr>
        <w:sz w:val="22"/>
      </w:rPr>
    </w:pPr>
    <w:r>
      <w:rPr>
        <w:sz w:val="22"/>
      </w:rPr>
      <w:t>© Copyright established</w:t>
    </w:r>
  </w:p>
  <w:p w:rsidR="001108A6" w:rsidRDefault="001108A6" w:rsidP="00CA64F3">
    <w:pPr>
      <w:pStyle w:val="Footer"/>
    </w:pPr>
  </w:p>
  <w:p w:rsidR="001108A6" w:rsidRDefault="001108A6" w:rsidP="00CA64F3">
    <w:pPr>
      <w:pStyle w:val="Footer"/>
    </w:pPr>
  </w:p>
  <w:p w:rsidR="001108A6" w:rsidRDefault="001108A6" w:rsidP="00CA64F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B7E23" w:rsidRDefault="001B7E23" w:rsidP="00CA64F3">
      <w:r>
        <w:separator/>
      </w:r>
    </w:p>
  </w:footnote>
  <w:footnote w:type="continuationSeparator" w:id="0">
    <w:p w:rsidR="001B7E23" w:rsidRDefault="001B7E23" w:rsidP="00CA64F3">
      <w:r>
        <w:continuationSeparator/>
      </w:r>
    </w:p>
  </w:footnote>
  <w:footnote w:id="1">
    <w:p w:rsidR="001108A6" w:rsidRPr="00C75EE9" w:rsidRDefault="001108A6" w:rsidP="008A4F48">
      <w:pPr>
        <w:pStyle w:val="FootnoteText"/>
        <w:ind w:left="120" w:hanging="120"/>
        <w:rPr>
          <w:sz w:val="20"/>
        </w:rPr>
      </w:pPr>
      <w:r>
        <w:rPr>
          <w:rStyle w:val="FootnoteReference"/>
        </w:rPr>
        <w:footnoteRef/>
      </w:r>
      <w:r>
        <w:t xml:space="preserve"> </w:t>
      </w:r>
      <w:r>
        <w:rPr>
          <w:sz w:val="20"/>
        </w:rPr>
        <w:t>Some people ask, what does reflexive systems have to do with project management? The answer is a lot.  Project managers are similar to anthropologists; both are affected by two-way feedback loops and therefore need to understand their organization or community in objective ways; ways that are not intrusive and in some very demanding ways.</w:t>
      </w:r>
    </w:p>
  </w:footnote>
  <w:footnote w:id="2">
    <w:p w:rsidR="001108A6" w:rsidRPr="00F513E7" w:rsidRDefault="001108A6" w:rsidP="000977CC">
      <w:pPr>
        <w:pStyle w:val="FootnoteText"/>
        <w:ind w:left="240"/>
        <w:rPr>
          <w:sz w:val="20"/>
          <w:szCs w:val="20"/>
        </w:rPr>
      </w:pPr>
      <w:r w:rsidRPr="007F0909">
        <w:rPr>
          <w:rStyle w:val="FootnoteReference"/>
          <w:sz w:val="20"/>
        </w:rPr>
        <w:footnoteRef/>
      </w:r>
      <w:r w:rsidRPr="007F0909">
        <w:rPr>
          <w:sz w:val="20"/>
        </w:rPr>
        <w:t xml:space="preserve">  </w:t>
      </w:r>
      <w:r w:rsidRPr="00F513E7">
        <w:rPr>
          <w:sz w:val="20"/>
          <w:szCs w:val="20"/>
        </w:rPr>
        <w:t>After the compl</w:t>
      </w:r>
      <w:smartTag w:uri="urn:schemas-microsoft-com:office:smarttags" w:element="PersonName">
        <w:r w:rsidRPr="00F513E7">
          <w:rPr>
            <w:sz w:val="20"/>
            <w:szCs w:val="20"/>
          </w:rPr>
          <w:t>et</w:t>
        </w:r>
      </w:smartTag>
      <w:r w:rsidRPr="00F513E7">
        <w:rPr>
          <w:sz w:val="20"/>
          <w:szCs w:val="20"/>
        </w:rPr>
        <w:t xml:space="preserve">ion of a successful project, the author was told by a local project leader that a significant contributing factor was due </w:t>
      </w:r>
      <w:r>
        <w:rPr>
          <w:sz w:val="20"/>
          <w:szCs w:val="20"/>
        </w:rPr>
        <w:t xml:space="preserve">to </w:t>
      </w:r>
      <w:r w:rsidRPr="00F513E7">
        <w:rPr>
          <w:sz w:val="20"/>
          <w:szCs w:val="20"/>
        </w:rPr>
        <w:t>the provi</w:t>
      </w:r>
      <w:r>
        <w:rPr>
          <w:sz w:val="20"/>
          <w:szCs w:val="20"/>
        </w:rPr>
        <w:t xml:space="preserve">sion of </w:t>
      </w:r>
      <w:r w:rsidRPr="00F513E7">
        <w:rPr>
          <w:sz w:val="20"/>
          <w:szCs w:val="20"/>
        </w:rPr>
        <w:t xml:space="preserve">“intellectual leadership” </w:t>
      </w:r>
      <w:r>
        <w:rPr>
          <w:sz w:val="20"/>
          <w:szCs w:val="20"/>
        </w:rPr>
        <w:t xml:space="preserve">by the author </w:t>
      </w:r>
      <w:r w:rsidRPr="00F513E7">
        <w:rPr>
          <w:sz w:val="20"/>
          <w:szCs w:val="20"/>
        </w:rPr>
        <w:t>to the project</w:t>
      </w:r>
      <w:r>
        <w:rPr>
          <w:sz w:val="20"/>
          <w:szCs w:val="20"/>
        </w:rPr>
        <w:t xml:space="preserve"> team at their monthly planning sessions—a form of Socratic interchange and discussion took place at those me</w:t>
      </w:r>
      <w:smartTag w:uri="urn:schemas-microsoft-com:office:smarttags" w:element="PersonName">
        <w:r>
          <w:rPr>
            <w:sz w:val="20"/>
            <w:szCs w:val="20"/>
          </w:rPr>
          <w:t>et</w:t>
        </w:r>
      </w:smartTag>
      <w:r>
        <w:rPr>
          <w:sz w:val="20"/>
          <w:szCs w:val="20"/>
        </w:rPr>
        <w:t>ings.</w:t>
      </w:r>
      <w:r w:rsidRPr="00F513E7">
        <w:rPr>
          <w:sz w:val="20"/>
          <w:szCs w:val="20"/>
        </w:rPr>
        <w:t xml:space="preserve"> Th</w:t>
      </w:r>
      <w:r>
        <w:rPr>
          <w:sz w:val="20"/>
          <w:szCs w:val="20"/>
        </w:rPr>
        <w:t>is</w:t>
      </w:r>
      <w:r w:rsidRPr="00F513E7">
        <w:rPr>
          <w:sz w:val="20"/>
          <w:szCs w:val="20"/>
        </w:rPr>
        <w:t xml:space="preserve"> </w:t>
      </w:r>
      <w:r>
        <w:rPr>
          <w:sz w:val="20"/>
          <w:szCs w:val="20"/>
        </w:rPr>
        <w:t>observation</w:t>
      </w:r>
      <w:r w:rsidRPr="00F513E7">
        <w:rPr>
          <w:sz w:val="20"/>
          <w:szCs w:val="20"/>
        </w:rPr>
        <w:t xml:space="preserve"> combined with Williamson’s statement about agents falling off the contract curve due to the lack of “stimulus”</w:t>
      </w:r>
      <w:r>
        <w:rPr>
          <w:sz w:val="20"/>
          <w:szCs w:val="20"/>
        </w:rPr>
        <w:t xml:space="preserve"> </w:t>
      </w:r>
      <w:r w:rsidRPr="00F513E7">
        <w:rPr>
          <w:sz w:val="20"/>
          <w:szCs w:val="20"/>
        </w:rPr>
        <w:t xml:space="preserve">led the author to a </w:t>
      </w:r>
      <w:r>
        <w:rPr>
          <w:sz w:val="20"/>
          <w:szCs w:val="20"/>
        </w:rPr>
        <w:t>deeper</w:t>
      </w:r>
      <w:r w:rsidRPr="00F513E7">
        <w:rPr>
          <w:sz w:val="20"/>
          <w:szCs w:val="20"/>
        </w:rPr>
        <w:t xml:space="preserve"> understanding of </w:t>
      </w:r>
      <w:r>
        <w:rPr>
          <w:sz w:val="20"/>
          <w:szCs w:val="20"/>
        </w:rPr>
        <w:t>the meaning of “</w:t>
      </w:r>
      <w:r w:rsidRPr="00F513E7">
        <w:rPr>
          <w:sz w:val="20"/>
          <w:szCs w:val="20"/>
        </w:rPr>
        <w:t>stimulus.”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8A6" w:rsidRDefault="001108A6">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8A6" w:rsidRDefault="001108A6">
    <w:pPr>
      <w:pStyle w:val="Header"/>
    </w:pPr>
    <w:fldSimple w:instr=" PAGE   \* MERGEFORMAT ">
      <w:r w:rsidR="00A46595">
        <w:t>8</w:t>
      </w:r>
    </w:fldSimple>
  </w:p>
  <w:p w:rsidR="001108A6" w:rsidRPr="00490837" w:rsidRDefault="001108A6" w:rsidP="00490837">
    <w:pPr>
      <w:pStyle w:val="Header"/>
      <w:jc w:val="lef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8A6" w:rsidRPr="00375C94" w:rsidRDefault="001108A6">
    <w:pPr>
      <w:pStyle w:val="Header"/>
      <w:rPr>
        <w:sz w:val="20"/>
      </w:rPr>
    </w:pPr>
    <w:r w:rsidRPr="00375C94">
      <w:rPr>
        <w:sz w:val="20"/>
      </w:rPr>
      <w:fldChar w:fldCharType="begin"/>
    </w:r>
    <w:r w:rsidRPr="00375C94">
      <w:rPr>
        <w:sz w:val="20"/>
      </w:rPr>
      <w:instrText xml:space="preserve"> PAGE   \* MERGEFORMAT </w:instrText>
    </w:r>
    <w:r w:rsidRPr="00375C94">
      <w:rPr>
        <w:sz w:val="20"/>
      </w:rPr>
      <w:fldChar w:fldCharType="separate"/>
    </w:r>
    <w:r>
      <w:rPr>
        <w:sz w:val="20"/>
      </w:rPr>
      <w:t>57</w:t>
    </w:r>
    <w:r w:rsidRPr="00375C94">
      <w:rPr>
        <w:sz w:val="20"/>
      </w:rPr>
      <w:fldChar w:fldCharType="end"/>
    </w:r>
  </w:p>
  <w:p w:rsidR="001108A6" w:rsidRDefault="001108A6">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0069FC"/>
    <w:multiLevelType w:val="hybridMultilevel"/>
    <w:tmpl w:val="70CA7878"/>
    <w:lvl w:ilvl="0" w:tplc="9D741B00">
      <w:start w:val="14"/>
      <w:numFmt w:val="bullet"/>
      <w:lvlText w:val=""/>
      <w:lvlJc w:val="left"/>
      <w:pPr>
        <w:ind w:left="480" w:hanging="360"/>
      </w:pPr>
      <w:rPr>
        <w:rFonts w:ascii="Symbol" w:hAnsi="Symbol" w:hint="default"/>
        <w:b/>
        <w:i w:val="0"/>
        <w:caps w:val="0"/>
        <w:strike w:val="0"/>
        <w:dstrike w:val="0"/>
        <w:outline w:val="0"/>
        <w:shadow w:val="0"/>
        <w:emboss w:val="0"/>
        <w:imprint w:val="0"/>
        <w:vanish w:val="0"/>
        <w:spacing w:val="0"/>
        <w:w w:val="100"/>
        <w:kern w:val="0"/>
        <w:position w:val="0"/>
        <w:sz w:val="24"/>
        <w:vertAlign w:val="baseline"/>
      </w:rPr>
    </w:lvl>
    <w:lvl w:ilvl="1" w:tplc="04090003" w:tentative="1">
      <w:start w:val="1"/>
      <w:numFmt w:val="bullet"/>
      <w:lvlText w:val="o"/>
      <w:lvlJc w:val="left"/>
      <w:pPr>
        <w:ind w:left="1200" w:hanging="360"/>
      </w:pPr>
      <w:rPr>
        <w:rFonts w:ascii="Courier New" w:hAnsi="Courier New" w:cs="Courier New" w:hint="default"/>
      </w:rPr>
    </w:lvl>
    <w:lvl w:ilvl="2" w:tplc="04090005" w:tentative="1">
      <w:start w:val="1"/>
      <w:numFmt w:val="bullet"/>
      <w:lvlText w:val=""/>
      <w:lvlJc w:val="left"/>
      <w:pPr>
        <w:ind w:left="1920" w:hanging="360"/>
      </w:pPr>
      <w:rPr>
        <w:rFonts w:ascii="Wingdings" w:hAnsi="Wingdings" w:hint="default"/>
      </w:rPr>
    </w:lvl>
    <w:lvl w:ilvl="3" w:tplc="04090001" w:tentative="1">
      <w:start w:val="1"/>
      <w:numFmt w:val="bullet"/>
      <w:lvlText w:val=""/>
      <w:lvlJc w:val="left"/>
      <w:pPr>
        <w:ind w:left="2640" w:hanging="360"/>
      </w:pPr>
      <w:rPr>
        <w:rFonts w:ascii="Symbol" w:hAnsi="Symbol" w:hint="default"/>
      </w:rPr>
    </w:lvl>
    <w:lvl w:ilvl="4" w:tplc="04090003" w:tentative="1">
      <w:start w:val="1"/>
      <w:numFmt w:val="bullet"/>
      <w:lvlText w:val="o"/>
      <w:lvlJc w:val="left"/>
      <w:pPr>
        <w:ind w:left="3360" w:hanging="360"/>
      </w:pPr>
      <w:rPr>
        <w:rFonts w:ascii="Courier New" w:hAnsi="Courier New" w:cs="Courier New" w:hint="default"/>
      </w:rPr>
    </w:lvl>
    <w:lvl w:ilvl="5" w:tplc="04090005" w:tentative="1">
      <w:start w:val="1"/>
      <w:numFmt w:val="bullet"/>
      <w:lvlText w:val=""/>
      <w:lvlJc w:val="left"/>
      <w:pPr>
        <w:ind w:left="4080" w:hanging="360"/>
      </w:pPr>
      <w:rPr>
        <w:rFonts w:ascii="Wingdings" w:hAnsi="Wingdings" w:hint="default"/>
      </w:rPr>
    </w:lvl>
    <w:lvl w:ilvl="6" w:tplc="04090001" w:tentative="1">
      <w:start w:val="1"/>
      <w:numFmt w:val="bullet"/>
      <w:lvlText w:val=""/>
      <w:lvlJc w:val="left"/>
      <w:pPr>
        <w:ind w:left="4800" w:hanging="360"/>
      </w:pPr>
      <w:rPr>
        <w:rFonts w:ascii="Symbol" w:hAnsi="Symbol" w:hint="default"/>
      </w:rPr>
    </w:lvl>
    <w:lvl w:ilvl="7" w:tplc="04090003" w:tentative="1">
      <w:start w:val="1"/>
      <w:numFmt w:val="bullet"/>
      <w:lvlText w:val="o"/>
      <w:lvlJc w:val="left"/>
      <w:pPr>
        <w:ind w:left="5520" w:hanging="360"/>
      </w:pPr>
      <w:rPr>
        <w:rFonts w:ascii="Courier New" w:hAnsi="Courier New" w:cs="Courier New" w:hint="default"/>
      </w:rPr>
    </w:lvl>
    <w:lvl w:ilvl="8" w:tplc="04090005" w:tentative="1">
      <w:start w:val="1"/>
      <w:numFmt w:val="bullet"/>
      <w:lvlText w:val=""/>
      <w:lvlJc w:val="left"/>
      <w:pPr>
        <w:ind w:left="6240" w:hanging="360"/>
      </w:pPr>
      <w:rPr>
        <w:rFonts w:ascii="Wingdings" w:hAnsi="Wingdings" w:hint="default"/>
      </w:rPr>
    </w:lvl>
  </w:abstractNum>
  <w:abstractNum w:abstractNumId="1">
    <w:nsid w:val="039F1D6C"/>
    <w:multiLevelType w:val="hybridMultilevel"/>
    <w:tmpl w:val="33D87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FE002B"/>
    <w:multiLevelType w:val="multilevel"/>
    <w:tmpl w:val="0409001D"/>
    <w:styleLink w:val="Style1"/>
    <w:lvl w:ilvl="0">
      <w:start w:val="1"/>
      <w:numFmt w:val="upperRoman"/>
      <w:lvlText w:val="%1)"/>
      <w:lvlJc w:val="left"/>
      <w:pPr>
        <w:ind w:left="360" w:hanging="360"/>
      </w:pPr>
      <w:rPr>
        <w:rFonts w:ascii="Arial" w:hAnsi="Arial"/>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nsid w:val="0E823350"/>
    <w:multiLevelType w:val="hybridMultilevel"/>
    <w:tmpl w:val="5D60C0AC"/>
    <w:lvl w:ilvl="0" w:tplc="9D741B00">
      <w:start w:val="14"/>
      <w:numFmt w:val="bullet"/>
      <w:lvlText w:val=""/>
      <w:lvlJc w:val="left"/>
      <w:pPr>
        <w:ind w:left="360" w:hanging="360"/>
      </w:pPr>
      <w:rPr>
        <w:rFonts w:ascii="Symbol" w:hAnsi="Symbol" w:hint="default"/>
        <w:b/>
        <w:i w:val="0"/>
        <w:caps w:val="0"/>
        <w:strike w:val="0"/>
        <w:dstrike w:val="0"/>
        <w:outline w:val="0"/>
        <w:shadow w:val="0"/>
        <w:emboss w:val="0"/>
        <w:imprint w:val="0"/>
        <w:vanish w:val="0"/>
        <w:spacing w:val="0"/>
        <w:w w:val="100"/>
        <w:kern w:val="0"/>
        <w:position w:val="0"/>
        <w:sz w:val="24"/>
        <w:vertAlign w:val="baseline"/>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4BB0A38"/>
    <w:multiLevelType w:val="hybridMultilevel"/>
    <w:tmpl w:val="97A05F82"/>
    <w:lvl w:ilvl="0" w:tplc="9D741B00">
      <w:start w:val="14"/>
      <w:numFmt w:val="bullet"/>
      <w:lvlText w:val=""/>
      <w:lvlJc w:val="left"/>
      <w:pPr>
        <w:ind w:left="720" w:hanging="360"/>
      </w:pPr>
      <w:rPr>
        <w:rFonts w:ascii="Symbol" w:hAnsi="Symbol" w:hint="default"/>
        <w:b/>
        <w:i w:val="0"/>
        <w:caps w:val="0"/>
        <w:strike w:val="0"/>
        <w:dstrike w:val="0"/>
        <w:outline w:val="0"/>
        <w:shadow w:val="0"/>
        <w:emboss w:val="0"/>
        <w:imprint w:val="0"/>
        <w:vanish w:val="0"/>
        <w:spacing w:val="0"/>
        <w:w w:val="100"/>
        <w:kern w:val="0"/>
        <w:position w:val="0"/>
        <w:sz w:val="24"/>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4336316"/>
    <w:multiLevelType w:val="hybridMultilevel"/>
    <w:tmpl w:val="64DA9BC6"/>
    <w:lvl w:ilvl="0" w:tplc="845C5134">
      <w:start w:val="1"/>
      <w:numFmt w:val="lowerLetter"/>
      <w:pStyle w:val="Style3-AA"/>
      <w:lvlText w:val="%1."/>
      <w:lvlJc w:val="left"/>
      <w:pPr>
        <w:tabs>
          <w:tab w:val="num" w:pos="432"/>
        </w:tabs>
        <w:ind w:left="432" w:hanging="432"/>
      </w:pPr>
      <w:rPr>
        <w:rFonts w:ascii="Arial" w:hAnsi="Arial" w:cs="Times New Roman" w:hint="default"/>
        <w:b w:val="0"/>
        <w:i w:val="0"/>
        <w:caps w:val="0"/>
        <w:strike w:val="0"/>
        <w:dstrike w:val="0"/>
        <w:outline w:val="0"/>
        <w:shadow w:val="0"/>
        <w:emboss w:val="0"/>
        <w:imprint w:val="0"/>
        <w:vanish w:val="0"/>
        <w:color w:val="000000"/>
        <w:spacing w:val="0"/>
        <w:position w:val="0"/>
        <w:sz w:val="20"/>
        <w:vertAlign w:val="baseline"/>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
    <w:nsid w:val="27470DB4"/>
    <w:multiLevelType w:val="hybridMultilevel"/>
    <w:tmpl w:val="EB8053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D5544D5"/>
    <w:multiLevelType w:val="hybridMultilevel"/>
    <w:tmpl w:val="BF34B9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4B40F94"/>
    <w:multiLevelType w:val="hybridMultilevel"/>
    <w:tmpl w:val="A8FA2C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F4F0C77"/>
    <w:multiLevelType w:val="hybridMultilevel"/>
    <w:tmpl w:val="DCE28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79027BA"/>
    <w:multiLevelType w:val="hybridMultilevel"/>
    <w:tmpl w:val="29CE08A6"/>
    <w:lvl w:ilvl="0" w:tplc="04090001">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11">
    <w:nsid w:val="606554DF"/>
    <w:multiLevelType w:val="hybridMultilevel"/>
    <w:tmpl w:val="48F66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24F4C62"/>
    <w:multiLevelType w:val="hybridMultilevel"/>
    <w:tmpl w:val="2E862F60"/>
    <w:lvl w:ilvl="0" w:tplc="04090001">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13">
    <w:nsid w:val="65512C87"/>
    <w:multiLevelType w:val="hybridMultilevel"/>
    <w:tmpl w:val="F7948A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975786C"/>
    <w:multiLevelType w:val="hybridMultilevel"/>
    <w:tmpl w:val="26E8E94C"/>
    <w:lvl w:ilvl="0" w:tplc="9D741B00">
      <w:start w:val="14"/>
      <w:numFmt w:val="bullet"/>
      <w:lvlText w:val=""/>
      <w:lvlJc w:val="left"/>
      <w:pPr>
        <w:ind w:left="840" w:hanging="360"/>
      </w:pPr>
      <w:rPr>
        <w:rFonts w:ascii="Symbol" w:hAnsi="Symbol" w:hint="default"/>
        <w:b/>
        <w:i w:val="0"/>
        <w:caps w:val="0"/>
        <w:strike w:val="0"/>
        <w:dstrike w:val="0"/>
        <w:outline w:val="0"/>
        <w:shadow w:val="0"/>
        <w:emboss w:val="0"/>
        <w:imprint w:val="0"/>
        <w:vanish w:val="0"/>
        <w:spacing w:val="0"/>
        <w:w w:val="100"/>
        <w:kern w:val="0"/>
        <w:position w:val="0"/>
        <w:sz w:val="24"/>
        <w:vertAlign w:val="baseline"/>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15">
    <w:nsid w:val="71687D5C"/>
    <w:multiLevelType w:val="hybridMultilevel"/>
    <w:tmpl w:val="077C6198"/>
    <w:lvl w:ilvl="0" w:tplc="9D741B00">
      <w:start w:val="14"/>
      <w:numFmt w:val="bullet"/>
      <w:lvlText w:val=""/>
      <w:lvlJc w:val="left"/>
      <w:pPr>
        <w:ind w:left="720" w:hanging="360"/>
      </w:pPr>
      <w:rPr>
        <w:rFonts w:ascii="Symbol" w:hAnsi="Symbol" w:hint="default"/>
        <w:b/>
        <w:i w:val="0"/>
        <w:caps w:val="0"/>
        <w:strike w:val="0"/>
        <w:dstrike w:val="0"/>
        <w:outline w:val="0"/>
        <w:shadow w:val="0"/>
        <w:emboss w:val="0"/>
        <w:imprint w:val="0"/>
        <w:vanish w:val="0"/>
        <w:spacing w:val="0"/>
        <w:w w:val="100"/>
        <w:kern w:val="0"/>
        <w:position w:val="0"/>
        <w:sz w:val="24"/>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5D129FB"/>
    <w:multiLevelType w:val="hybridMultilevel"/>
    <w:tmpl w:val="8B18C3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D5C7514"/>
    <w:multiLevelType w:val="multilevel"/>
    <w:tmpl w:val="C5689F24"/>
    <w:lvl w:ilvl="0">
      <w:start w:val="1"/>
      <w:numFmt w:val="upperRoman"/>
      <w:pStyle w:val="Heading1"/>
      <w:lvlText w:val="%1."/>
      <w:lvlJc w:val="left"/>
      <w:pPr>
        <w:ind w:left="0" w:firstLine="0"/>
      </w:pPr>
    </w:lvl>
    <w:lvl w:ilvl="1">
      <w:start w:val="1"/>
      <w:numFmt w:val="upperLetter"/>
      <w:pStyle w:val="Heading2"/>
      <w:lvlText w:val="%2."/>
      <w:lvlJc w:val="left"/>
      <w:pPr>
        <w:ind w:left="720" w:firstLine="0"/>
      </w:pPr>
    </w:lvl>
    <w:lvl w:ilvl="2">
      <w:start w:val="1"/>
      <w:numFmt w:val="decimal"/>
      <w:pStyle w:val="Heading3"/>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18">
    <w:nsid w:val="7D805F5D"/>
    <w:multiLevelType w:val="multilevel"/>
    <w:tmpl w:val="0409001D"/>
    <w:styleLink w:val="Style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2"/>
  </w:num>
  <w:num w:numId="2">
    <w:abstractNumId w:val="18"/>
  </w:num>
  <w:num w:numId="3">
    <w:abstractNumId w:val="6"/>
  </w:num>
  <w:num w:numId="4">
    <w:abstractNumId w:val="5"/>
  </w:num>
  <w:num w:numId="5">
    <w:abstractNumId w:val="7"/>
  </w:num>
  <w:num w:numId="6">
    <w:abstractNumId w:val="9"/>
  </w:num>
  <w:num w:numId="7">
    <w:abstractNumId w:val="15"/>
  </w:num>
  <w:num w:numId="8">
    <w:abstractNumId w:val="4"/>
  </w:num>
  <w:num w:numId="9">
    <w:abstractNumId w:val="0"/>
  </w:num>
  <w:num w:numId="10">
    <w:abstractNumId w:val="3"/>
  </w:num>
  <w:num w:numId="11">
    <w:abstractNumId w:val="14"/>
  </w:num>
  <w:num w:numId="12">
    <w:abstractNumId w:val="17"/>
  </w:num>
  <w:num w:numId="13">
    <w:abstractNumId w:val="13"/>
  </w:num>
  <w:num w:numId="14">
    <w:abstractNumId w:val="11"/>
  </w:num>
  <w:num w:numId="15">
    <w:abstractNumId w:val="12"/>
  </w:num>
  <w:num w:numId="16">
    <w:abstractNumId w:val="10"/>
  </w:num>
  <w:num w:numId="17">
    <w:abstractNumId w:val="16"/>
  </w:num>
  <w:num w:numId="18">
    <w:abstractNumId w:val="8"/>
  </w:num>
  <w:num w:numId="19">
    <w:abstractNumId w:val="1"/>
  </w:num>
  <w:num w:numId="2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activeWritingStyle w:appName="MSWord" w:lang="en-US" w:vendorID="64" w:dllVersion="131078" w:nlCheck="1" w:checkStyle="1"/>
  <w:proofState w:spelling="clean" w:grammar="clean"/>
  <w:defaultTabStop w:val="432"/>
  <w:drawingGridHorizontalSpacing w:val="120"/>
  <w:displayHorizontalDrawingGridEvery w:val="2"/>
  <w:characterSpacingControl w:val="doNotCompress"/>
  <w:hdrShapeDefaults>
    <o:shapedefaults v:ext="edit" spidmax="52226" fillcolor="none [2894]">
      <v:fill color="none [2894]"/>
      <o:colormenu v:ext="edit" strokecolor="none [3204]"/>
    </o:shapedefaults>
  </w:hdrShapeDefaults>
  <w:footnotePr>
    <w:footnote w:id="-1"/>
    <w:footnote w:id="0"/>
  </w:footnotePr>
  <w:endnotePr>
    <w:endnote w:id="-1"/>
    <w:endnote w:id="0"/>
  </w:endnotePr>
  <w:compat/>
  <w:rsids>
    <w:rsidRoot w:val="00B221C6"/>
    <w:rsid w:val="0000392B"/>
    <w:rsid w:val="00005690"/>
    <w:rsid w:val="00006012"/>
    <w:rsid w:val="00012043"/>
    <w:rsid w:val="000160FC"/>
    <w:rsid w:val="0002150D"/>
    <w:rsid w:val="00021F15"/>
    <w:rsid w:val="00022192"/>
    <w:rsid w:val="00023085"/>
    <w:rsid w:val="00023B53"/>
    <w:rsid w:val="00027310"/>
    <w:rsid w:val="00036BE4"/>
    <w:rsid w:val="00037E43"/>
    <w:rsid w:val="00042DDD"/>
    <w:rsid w:val="00047AFF"/>
    <w:rsid w:val="0005118B"/>
    <w:rsid w:val="000530CE"/>
    <w:rsid w:val="0005411E"/>
    <w:rsid w:val="0005439C"/>
    <w:rsid w:val="00054F5D"/>
    <w:rsid w:val="000574EC"/>
    <w:rsid w:val="00057532"/>
    <w:rsid w:val="00057A4B"/>
    <w:rsid w:val="00057C56"/>
    <w:rsid w:val="000606F2"/>
    <w:rsid w:val="000637D2"/>
    <w:rsid w:val="00063BED"/>
    <w:rsid w:val="00064D03"/>
    <w:rsid w:val="00066DED"/>
    <w:rsid w:val="00066FDF"/>
    <w:rsid w:val="00067D37"/>
    <w:rsid w:val="00067DA6"/>
    <w:rsid w:val="000701E8"/>
    <w:rsid w:val="00071289"/>
    <w:rsid w:val="0007233C"/>
    <w:rsid w:val="00072A3A"/>
    <w:rsid w:val="00072BC3"/>
    <w:rsid w:val="00072F1B"/>
    <w:rsid w:val="00074077"/>
    <w:rsid w:val="000754F6"/>
    <w:rsid w:val="00076074"/>
    <w:rsid w:val="00077467"/>
    <w:rsid w:val="00077B16"/>
    <w:rsid w:val="00077D9D"/>
    <w:rsid w:val="00077F89"/>
    <w:rsid w:val="00080013"/>
    <w:rsid w:val="00080BB6"/>
    <w:rsid w:val="000811A9"/>
    <w:rsid w:val="00081DDF"/>
    <w:rsid w:val="0008234E"/>
    <w:rsid w:val="00082779"/>
    <w:rsid w:val="00086BA8"/>
    <w:rsid w:val="0009081D"/>
    <w:rsid w:val="00093650"/>
    <w:rsid w:val="000957CB"/>
    <w:rsid w:val="000977CC"/>
    <w:rsid w:val="000A11C7"/>
    <w:rsid w:val="000A1B64"/>
    <w:rsid w:val="000A2D6F"/>
    <w:rsid w:val="000A3062"/>
    <w:rsid w:val="000A3258"/>
    <w:rsid w:val="000A3A01"/>
    <w:rsid w:val="000A3FBC"/>
    <w:rsid w:val="000A47A4"/>
    <w:rsid w:val="000A500C"/>
    <w:rsid w:val="000A63C5"/>
    <w:rsid w:val="000B1175"/>
    <w:rsid w:val="000B28A3"/>
    <w:rsid w:val="000B3E5F"/>
    <w:rsid w:val="000B4F92"/>
    <w:rsid w:val="000C040B"/>
    <w:rsid w:val="000C0691"/>
    <w:rsid w:val="000C18E1"/>
    <w:rsid w:val="000C20B4"/>
    <w:rsid w:val="000C309C"/>
    <w:rsid w:val="000C651F"/>
    <w:rsid w:val="000C793B"/>
    <w:rsid w:val="000D20EF"/>
    <w:rsid w:val="000D2BD1"/>
    <w:rsid w:val="000D7B69"/>
    <w:rsid w:val="000E1936"/>
    <w:rsid w:val="000E1C1E"/>
    <w:rsid w:val="000E49FF"/>
    <w:rsid w:val="000E79C7"/>
    <w:rsid w:val="000E7D30"/>
    <w:rsid w:val="000F006D"/>
    <w:rsid w:val="000F20CA"/>
    <w:rsid w:val="000F3584"/>
    <w:rsid w:val="000F3EC9"/>
    <w:rsid w:val="000F4C7C"/>
    <w:rsid w:val="000F6372"/>
    <w:rsid w:val="00102910"/>
    <w:rsid w:val="00102C86"/>
    <w:rsid w:val="00103390"/>
    <w:rsid w:val="00103465"/>
    <w:rsid w:val="0010792C"/>
    <w:rsid w:val="001108A6"/>
    <w:rsid w:val="00114511"/>
    <w:rsid w:val="00114E39"/>
    <w:rsid w:val="00115950"/>
    <w:rsid w:val="00121FB3"/>
    <w:rsid w:val="0012330C"/>
    <w:rsid w:val="0012337A"/>
    <w:rsid w:val="00124047"/>
    <w:rsid w:val="0012517E"/>
    <w:rsid w:val="00125BBA"/>
    <w:rsid w:val="00127F13"/>
    <w:rsid w:val="00130473"/>
    <w:rsid w:val="00130FC2"/>
    <w:rsid w:val="0013497F"/>
    <w:rsid w:val="0014072C"/>
    <w:rsid w:val="001445A2"/>
    <w:rsid w:val="0014775E"/>
    <w:rsid w:val="001515C2"/>
    <w:rsid w:val="001525E3"/>
    <w:rsid w:val="0015487C"/>
    <w:rsid w:val="0015576F"/>
    <w:rsid w:val="0015616A"/>
    <w:rsid w:val="0015634F"/>
    <w:rsid w:val="0015656A"/>
    <w:rsid w:val="001565DD"/>
    <w:rsid w:val="00160309"/>
    <w:rsid w:val="001646BC"/>
    <w:rsid w:val="00164C71"/>
    <w:rsid w:val="0017057B"/>
    <w:rsid w:val="0017099E"/>
    <w:rsid w:val="00172ED5"/>
    <w:rsid w:val="00172F85"/>
    <w:rsid w:val="00173DCD"/>
    <w:rsid w:val="00175294"/>
    <w:rsid w:val="00175901"/>
    <w:rsid w:val="001800DD"/>
    <w:rsid w:val="00180454"/>
    <w:rsid w:val="00181221"/>
    <w:rsid w:val="00182ACA"/>
    <w:rsid w:val="00183B2B"/>
    <w:rsid w:val="00186437"/>
    <w:rsid w:val="001918DF"/>
    <w:rsid w:val="0019618F"/>
    <w:rsid w:val="001972D9"/>
    <w:rsid w:val="00197CE0"/>
    <w:rsid w:val="001A03F7"/>
    <w:rsid w:val="001A209E"/>
    <w:rsid w:val="001A24FF"/>
    <w:rsid w:val="001A350C"/>
    <w:rsid w:val="001A4536"/>
    <w:rsid w:val="001A5416"/>
    <w:rsid w:val="001A7182"/>
    <w:rsid w:val="001A7404"/>
    <w:rsid w:val="001B0958"/>
    <w:rsid w:val="001B0CAC"/>
    <w:rsid w:val="001B106D"/>
    <w:rsid w:val="001B20BC"/>
    <w:rsid w:val="001B24BE"/>
    <w:rsid w:val="001B3117"/>
    <w:rsid w:val="001B35A6"/>
    <w:rsid w:val="001B3D5E"/>
    <w:rsid w:val="001B4604"/>
    <w:rsid w:val="001B5819"/>
    <w:rsid w:val="001B71EA"/>
    <w:rsid w:val="001B7E23"/>
    <w:rsid w:val="001C053F"/>
    <w:rsid w:val="001C76D8"/>
    <w:rsid w:val="001D023B"/>
    <w:rsid w:val="001D1D60"/>
    <w:rsid w:val="001D23A6"/>
    <w:rsid w:val="001D2B06"/>
    <w:rsid w:val="001D34F1"/>
    <w:rsid w:val="001D5435"/>
    <w:rsid w:val="001D61D4"/>
    <w:rsid w:val="001D63C2"/>
    <w:rsid w:val="001D77A6"/>
    <w:rsid w:val="001E3B53"/>
    <w:rsid w:val="001E3BE0"/>
    <w:rsid w:val="001E4852"/>
    <w:rsid w:val="001E7AF1"/>
    <w:rsid w:val="001F5485"/>
    <w:rsid w:val="001F7EBA"/>
    <w:rsid w:val="0020250B"/>
    <w:rsid w:val="00202BCF"/>
    <w:rsid w:val="00204847"/>
    <w:rsid w:val="00205B51"/>
    <w:rsid w:val="00213BB2"/>
    <w:rsid w:val="00213D61"/>
    <w:rsid w:val="0021478C"/>
    <w:rsid w:val="0022078F"/>
    <w:rsid w:val="00222DD9"/>
    <w:rsid w:val="00222F97"/>
    <w:rsid w:val="00223CDF"/>
    <w:rsid w:val="0022442E"/>
    <w:rsid w:val="00224B5B"/>
    <w:rsid w:val="00225B75"/>
    <w:rsid w:val="00226BBD"/>
    <w:rsid w:val="0023167A"/>
    <w:rsid w:val="00232959"/>
    <w:rsid w:val="00234D09"/>
    <w:rsid w:val="00236E0D"/>
    <w:rsid w:val="00237980"/>
    <w:rsid w:val="0024066C"/>
    <w:rsid w:val="002530F9"/>
    <w:rsid w:val="002547C9"/>
    <w:rsid w:val="002556D6"/>
    <w:rsid w:val="00256F8F"/>
    <w:rsid w:val="00257A76"/>
    <w:rsid w:val="00257D47"/>
    <w:rsid w:val="002623C5"/>
    <w:rsid w:val="00262B1C"/>
    <w:rsid w:val="0026341B"/>
    <w:rsid w:val="0026743B"/>
    <w:rsid w:val="00272437"/>
    <w:rsid w:val="00272631"/>
    <w:rsid w:val="00272FBD"/>
    <w:rsid w:val="00273183"/>
    <w:rsid w:val="002748F8"/>
    <w:rsid w:val="00274F7A"/>
    <w:rsid w:val="00275BAD"/>
    <w:rsid w:val="002779EA"/>
    <w:rsid w:val="00280974"/>
    <w:rsid w:val="00281C26"/>
    <w:rsid w:val="0028200B"/>
    <w:rsid w:val="0028257E"/>
    <w:rsid w:val="00282E5A"/>
    <w:rsid w:val="00283832"/>
    <w:rsid w:val="002843B0"/>
    <w:rsid w:val="0028796B"/>
    <w:rsid w:val="0029279B"/>
    <w:rsid w:val="002973D7"/>
    <w:rsid w:val="002A00E3"/>
    <w:rsid w:val="002A1ABD"/>
    <w:rsid w:val="002A5FBD"/>
    <w:rsid w:val="002B2EEA"/>
    <w:rsid w:val="002B7B22"/>
    <w:rsid w:val="002C05DA"/>
    <w:rsid w:val="002C4067"/>
    <w:rsid w:val="002C52CA"/>
    <w:rsid w:val="002C67B4"/>
    <w:rsid w:val="002C75D4"/>
    <w:rsid w:val="002D0073"/>
    <w:rsid w:val="002D2424"/>
    <w:rsid w:val="002D4ACC"/>
    <w:rsid w:val="002D5EC3"/>
    <w:rsid w:val="002D719F"/>
    <w:rsid w:val="002D7E95"/>
    <w:rsid w:val="002E08C2"/>
    <w:rsid w:val="002E2613"/>
    <w:rsid w:val="002E2CAA"/>
    <w:rsid w:val="002E5FB3"/>
    <w:rsid w:val="002E78C0"/>
    <w:rsid w:val="002F2532"/>
    <w:rsid w:val="002F2F48"/>
    <w:rsid w:val="002F4A5D"/>
    <w:rsid w:val="002F5712"/>
    <w:rsid w:val="002F5A5F"/>
    <w:rsid w:val="00301AA8"/>
    <w:rsid w:val="00301F11"/>
    <w:rsid w:val="00303FE2"/>
    <w:rsid w:val="00304293"/>
    <w:rsid w:val="003051CD"/>
    <w:rsid w:val="0030759C"/>
    <w:rsid w:val="00310773"/>
    <w:rsid w:val="00312E13"/>
    <w:rsid w:val="003140DA"/>
    <w:rsid w:val="00316ADD"/>
    <w:rsid w:val="00323714"/>
    <w:rsid w:val="003243CA"/>
    <w:rsid w:val="003305B0"/>
    <w:rsid w:val="00332103"/>
    <w:rsid w:val="00333001"/>
    <w:rsid w:val="003345F1"/>
    <w:rsid w:val="003351EF"/>
    <w:rsid w:val="00336ADC"/>
    <w:rsid w:val="003372E6"/>
    <w:rsid w:val="00341806"/>
    <w:rsid w:val="00341D63"/>
    <w:rsid w:val="00343DF1"/>
    <w:rsid w:val="00347E37"/>
    <w:rsid w:val="00351493"/>
    <w:rsid w:val="0035632E"/>
    <w:rsid w:val="00357CDC"/>
    <w:rsid w:val="00361B71"/>
    <w:rsid w:val="00363CDD"/>
    <w:rsid w:val="00364483"/>
    <w:rsid w:val="00364962"/>
    <w:rsid w:val="00366321"/>
    <w:rsid w:val="003671F4"/>
    <w:rsid w:val="00370DC0"/>
    <w:rsid w:val="00372E59"/>
    <w:rsid w:val="00373209"/>
    <w:rsid w:val="00374E25"/>
    <w:rsid w:val="00374EDA"/>
    <w:rsid w:val="00375C94"/>
    <w:rsid w:val="00375E54"/>
    <w:rsid w:val="00376126"/>
    <w:rsid w:val="0037661A"/>
    <w:rsid w:val="0037679E"/>
    <w:rsid w:val="00380AA9"/>
    <w:rsid w:val="00382862"/>
    <w:rsid w:val="00383168"/>
    <w:rsid w:val="00383990"/>
    <w:rsid w:val="00383E01"/>
    <w:rsid w:val="00391944"/>
    <w:rsid w:val="00391C30"/>
    <w:rsid w:val="00391D94"/>
    <w:rsid w:val="00392A35"/>
    <w:rsid w:val="00396C97"/>
    <w:rsid w:val="00396CE0"/>
    <w:rsid w:val="00397275"/>
    <w:rsid w:val="00397DC5"/>
    <w:rsid w:val="003A26F3"/>
    <w:rsid w:val="003A617E"/>
    <w:rsid w:val="003A728F"/>
    <w:rsid w:val="003B0A47"/>
    <w:rsid w:val="003B5B53"/>
    <w:rsid w:val="003B5EE2"/>
    <w:rsid w:val="003B6762"/>
    <w:rsid w:val="003C20DE"/>
    <w:rsid w:val="003C5461"/>
    <w:rsid w:val="003D2108"/>
    <w:rsid w:val="003D2424"/>
    <w:rsid w:val="003D3F41"/>
    <w:rsid w:val="003D512E"/>
    <w:rsid w:val="003D5646"/>
    <w:rsid w:val="003D7782"/>
    <w:rsid w:val="003E38C5"/>
    <w:rsid w:val="003E391C"/>
    <w:rsid w:val="003E4869"/>
    <w:rsid w:val="003E5501"/>
    <w:rsid w:val="003E6864"/>
    <w:rsid w:val="003E7721"/>
    <w:rsid w:val="003F4795"/>
    <w:rsid w:val="003F5334"/>
    <w:rsid w:val="00403DBB"/>
    <w:rsid w:val="0040493B"/>
    <w:rsid w:val="00404ED3"/>
    <w:rsid w:val="00411846"/>
    <w:rsid w:val="00414EBB"/>
    <w:rsid w:val="0041514A"/>
    <w:rsid w:val="004156DC"/>
    <w:rsid w:val="00416B66"/>
    <w:rsid w:val="0041763D"/>
    <w:rsid w:val="00417C99"/>
    <w:rsid w:val="004229EC"/>
    <w:rsid w:val="004243F2"/>
    <w:rsid w:val="0042527D"/>
    <w:rsid w:val="0042588A"/>
    <w:rsid w:val="00425BE3"/>
    <w:rsid w:val="00427860"/>
    <w:rsid w:val="00427C4A"/>
    <w:rsid w:val="00427FD3"/>
    <w:rsid w:val="00430194"/>
    <w:rsid w:val="004302B9"/>
    <w:rsid w:val="00431F09"/>
    <w:rsid w:val="00434283"/>
    <w:rsid w:val="00441558"/>
    <w:rsid w:val="0044271B"/>
    <w:rsid w:val="0044678C"/>
    <w:rsid w:val="00447901"/>
    <w:rsid w:val="004505AB"/>
    <w:rsid w:val="00452F7A"/>
    <w:rsid w:val="004539C1"/>
    <w:rsid w:val="00453F72"/>
    <w:rsid w:val="00455E57"/>
    <w:rsid w:val="0045671B"/>
    <w:rsid w:val="004609A9"/>
    <w:rsid w:val="0046138F"/>
    <w:rsid w:val="004674A5"/>
    <w:rsid w:val="00467528"/>
    <w:rsid w:val="004703B4"/>
    <w:rsid w:val="004712A8"/>
    <w:rsid w:val="00471C0C"/>
    <w:rsid w:val="0047208B"/>
    <w:rsid w:val="004740FB"/>
    <w:rsid w:val="0048187C"/>
    <w:rsid w:val="0048248B"/>
    <w:rsid w:val="004827D3"/>
    <w:rsid w:val="00483431"/>
    <w:rsid w:val="0048412A"/>
    <w:rsid w:val="00484F83"/>
    <w:rsid w:val="00485ED1"/>
    <w:rsid w:val="00486002"/>
    <w:rsid w:val="00486E41"/>
    <w:rsid w:val="00490837"/>
    <w:rsid w:val="004977A7"/>
    <w:rsid w:val="004A28CB"/>
    <w:rsid w:val="004A4168"/>
    <w:rsid w:val="004A45D0"/>
    <w:rsid w:val="004A4737"/>
    <w:rsid w:val="004A5153"/>
    <w:rsid w:val="004A6563"/>
    <w:rsid w:val="004A7B7A"/>
    <w:rsid w:val="004B0786"/>
    <w:rsid w:val="004B3C98"/>
    <w:rsid w:val="004B4B01"/>
    <w:rsid w:val="004B5F8B"/>
    <w:rsid w:val="004B77EE"/>
    <w:rsid w:val="004B7852"/>
    <w:rsid w:val="004B7DA3"/>
    <w:rsid w:val="004C038E"/>
    <w:rsid w:val="004C1788"/>
    <w:rsid w:val="004C1AC5"/>
    <w:rsid w:val="004C43D6"/>
    <w:rsid w:val="004C481F"/>
    <w:rsid w:val="004C5B92"/>
    <w:rsid w:val="004C5EC5"/>
    <w:rsid w:val="004C7BB6"/>
    <w:rsid w:val="004D5DD2"/>
    <w:rsid w:val="004E01D5"/>
    <w:rsid w:val="004E1AF5"/>
    <w:rsid w:val="004E2655"/>
    <w:rsid w:val="004E4C7A"/>
    <w:rsid w:val="004F17BB"/>
    <w:rsid w:val="004F180E"/>
    <w:rsid w:val="004F35C7"/>
    <w:rsid w:val="004F6E23"/>
    <w:rsid w:val="004F73BB"/>
    <w:rsid w:val="004F7BA5"/>
    <w:rsid w:val="004F7C27"/>
    <w:rsid w:val="00502268"/>
    <w:rsid w:val="00502662"/>
    <w:rsid w:val="005028AB"/>
    <w:rsid w:val="00504704"/>
    <w:rsid w:val="005057CE"/>
    <w:rsid w:val="00505B1B"/>
    <w:rsid w:val="00505B3B"/>
    <w:rsid w:val="00505EC0"/>
    <w:rsid w:val="00506033"/>
    <w:rsid w:val="00510259"/>
    <w:rsid w:val="005128D4"/>
    <w:rsid w:val="00517288"/>
    <w:rsid w:val="0051798B"/>
    <w:rsid w:val="0052067E"/>
    <w:rsid w:val="00524907"/>
    <w:rsid w:val="00524F51"/>
    <w:rsid w:val="005251DC"/>
    <w:rsid w:val="0052569C"/>
    <w:rsid w:val="00525844"/>
    <w:rsid w:val="00525850"/>
    <w:rsid w:val="00526861"/>
    <w:rsid w:val="00530F26"/>
    <w:rsid w:val="0053268E"/>
    <w:rsid w:val="005326FC"/>
    <w:rsid w:val="00532F1A"/>
    <w:rsid w:val="00534011"/>
    <w:rsid w:val="00534B94"/>
    <w:rsid w:val="00534F25"/>
    <w:rsid w:val="00535F70"/>
    <w:rsid w:val="00536CAA"/>
    <w:rsid w:val="00536D42"/>
    <w:rsid w:val="00536EE2"/>
    <w:rsid w:val="005371BE"/>
    <w:rsid w:val="005406D7"/>
    <w:rsid w:val="005419EC"/>
    <w:rsid w:val="005437E3"/>
    <w:rsid w:val="00547337"/>
    <w:rsid w:val="00552199"/>
    <w:rsid w:val="00552791"/>
    <w:rsid w:val="00552BCA"/>
    <w:rsid w:val="00552C21"/>
    <w:rsid w:val="00552E07"/>
    <w:rsid w:val="0055446B"/>
    <w:rsid w:val="00557705"/>
    <w:rsid w:val="00557ACC"/>
    <w:rsid w:val="00560BA4"/>
    <w:rsid w:val="00564E67"/>
    <w:rsid w:val="00565753"/>
    <w:rsid w:val="005669E7"/>
    <w:rsid w:val="00567E41"/>
    <w:rsid w:val="00570727"/>
    <w:rsid w:val="0057116D"/>
    <w:rsid w:val="00571AC2"/>
    <w:rsid w:val="00575DF3"/>
    <w:rsid w:val="005766A4"/>
    <w:rsid w:val="00576A7D"/>
    <w:rsid w:val="00577B85"/>
    <w:rsid w:val="00580C32"/>
    <w:rsid w:val="00583A84"/>
    <w:rsid w:val="0058435F"/>
    <w:rsid w:val="0058791A"/>
    <w:rsid w:val="00592FFE"/>
    <w:rsid w:val="005950B1"/>
    <w:rsid w:val="00597257"/>
    <w:rsid w:val="00597975"/>
    <w:rsid w:val="005A14F9"/>
    <w:rsid w:val="005A1AF7"/>
    <w:rsid w:val="005A2BA4"/>
    <w:rsid w:val="005A6E89"/>
    <w:rsid w:val="005B2AA4"/>
    <w:rsid w:val="005B2B3C"/>
    <w:rsid w:val="005B3F45"/>
    <w:rsid w:val="005B4414"/>
    <w:rsid w:val="005B4A2B"/>
    <w:rsid w:val="005B5635"/>
    <w:rsid w:val="005B63A5"/>
    <w:rsid w:val="005B655C"/>
    <w:rsid w:val="005B68E9"/>
    <w:rsid w:val="005C6E71"/>
    <w:rsid w:val="005C7EC7"/>
    <w:rsid w:val="005C7FC2"/>
    <w:rsid w:val="005D06D3"/>
    <w:rsid w:val="005D2249"/>
    <w:rsid w:val="005D2EB2"/>
    <w:rsid w:val="005D42D3"/>
    <w:rsid w:val="005E150C"/>
    <w:rsid w:val="005F0100"/>
    <w:rsid w:val="005F16D5"/>
    <w:rsid w:val="005F24C3"/>
    <w:rsid w:val="005F2AE9"/>
    <w:rsid w:val="005F42A7"/>
    <w:rsid w:val="005F60DA"/>
    <w:rsid w:val="005F65D9"/>
    <w:rsid w:val="005F75B8"/>
    <w:rsid w:val="0060047C"/>
    <w:rsid w:val="00600693"/>
    <w:rsid w:val="00603D18"/>
    <w:rsid w:val="006048F8"/>
    <w:rsid w:val="00606B65"/>
    <w:rsid w:val="00606E1A"/>
    <w:rsid w:val="00607E8F"/>
    <w:rsid w:val="006103A4"/>
    <w:rsid w:val="0061337B"/>
    <w:rsid w:val="00615639"/>
    <w:rsid w:val="00616943"/>
    <w:rsid w:val="00620D6E"/>
    <w:rsid w:val="006213E5"/>
    <w:rsid w:val="00621D64"/>
    <w:rsid w:val="0062563A"/>
    <w:rsid w:val="006258F0"/>
    <w:rsid w:val="00636C33"/>
    <w:rsid w:val="00640896"/>
    <w:rsid w:val="00644DCD"/>
    <w:rsid w:val="00644EBF"/>
    <w:rsid w:val="006501CB"/>
    <w:rsid w:val="0065069B"/>
    <w:rsid w:val="00651C96"/>
    <w:rsid w:val="00652836"/>
    <w:rsid w:val="006536C0"/>
    <w:rsid w:val="006555AE"/>
    <w:rsid w:val="00655A2C"/>
    <w:rsid w:val="00657321"/>
    <w:rsid w:val="0066108B"/>
    <w:rsid w:val="006611A7"/>
    <w:rsid w:val="006617C1"/>
    <w:rsid w:val="0066213B"/>
    <w:rsid w:val="00662498"/>
    <w:rsid w:val="00664DE8"/>
    <w:rsid w:val="00666DAC"/>
    <w:rsid w:val="0066770D"/>
    <w:rsid w:val="00671A15"/>
    <w:rsid w:val="006745AA"/>
    <w:rsid w:val="006757CA"/>
    <w:rsid w:val="00681FF8"/>
    <w:rsid w:val="00682778"/>
    <w:rsid w:val="006834AD"/>
    <w:rsid w:val="00684B87"/>
    <w:rsid w:val="006867B8"/>
    <w:rsid w:val="0069077D"/>
    <w:rsid w:val="006917AF"/>
    <w:rsid w:val="00693137"/>
    <w:rsid w:val="00694353"/>
    <w:rsid w:val="00694991"/>
    <w:rsid w:val="0069709C"/>
    <w:rsid w:val="006974D7"/>
    <w:rsid w:val="00697C06"/>
    <w:rsid w:val="00697EB7"/>
    <w:rsid w:val="006A238E"/>
    <w:rsid w:val="006A39E1"/>
    <w:rsid w:val="006A4AEC"/>
    <w:rsid w:val="006A6714"/>
    <w:rsid w:val="006A6F84"/>
    <w:rsid w:val="006B00C1"/>
    <w:rsid w:val="006B28FB"/>
    <w:rsid w:val="006B3B63"/>
    <w:rsid w:val="006B7F2C"/>
    <w:rsid w:val="006C0C25"/>
    <w:rsid w:val="006C11E5"/>
    <w:rsid w:val="006C1513"/>
    <w:rsid w:val="006C504A"/>
    <w:rsid w:val="006C528B"/>
    <w:rsid w:val="006C6A09"/>
    <w:rsid w:val="006C712C"/>
    <w:rsid w:val="006C7A26"/>
    <w:rsid w:val="006D0C72"/>
    <w:rsid w:val="006D0FA6"/>
    <w:rsid w:val="006D20F2"/>
    <w:rsid w:val="006D470D"/>
    <w:rsid w:val="006D4A41"/>
    <w:rsid w:val="006D505D"/>
    <w:rsid w:val="006D6D53"/>
    <w:rsid w:val="006D7D61"/>
    <w:rsid w:val="006E0340"/>
    <w:rsid w:val="006E1C70"/>
    <w:rsid w:val="006E5A13"/>
    <w:rsid w:val="006E68F5"/>
    <w:rsid w:val="006F390D"/>
    <w:rsid w:val="006F4A64"/>
    <w:rsid w:val="006F4F88"/>
    <w:rsid w:val="006F6CF8"/>
    <w:rsid w:val="006F6E94"/>
    <w:rsid w:val="0070093D"/>
    <w:rsid w:val="00700C6A"/>
    <w:rsid w:val="00700EC1"/>
    <w:rsid w:val="007018EF"/>
    <w:rsid w:val="007026C3"/>
    <w:rsid w:val="00702F0F"/>
    <w:rsid w:val="00705286"/>
    <w:rsid w:val="00705D4E"/>
    <w:rsid w:val="00710AB0"/>
    <w:rsid w:val="007155DD"/>
    <w:rsid w:val="00720036"/>
    <w:rsid w:val="00721FE3"/>
    <w:rsid w:val="00723735"/>
    <w:rsid w:val="0072494F"/>
    <w:rsid w:val="00724B41"/>
    <w:rsid w:val="00724E68"/>
    <w:rsid w:val="00725A86"/>
    <w:rsid w:val="00726186"/>
    <w:rsid w:val="00726338"/>
    <w:rsid w:val="007308AB"/>
    <w:rsid w:val="00733AB5"/>
    <w:rsid w:val="007353F9"/>
    <w:rsid w:val="00736E4F"/>
    <w:rsid w:val="00742186"/>
    <w:rsid w:val="00743060"/>
    <w:rsid w:val="007436D6"/>
    <w:rsid w:val="00746C5F"/>
    <w:rsid w:val="007513EF"/>
    <w:rsid w:val="007519DA"/>
    <w:rsid w:val="007538E0"/>
    <w:rsid w:val="00754D3B"/>
    <w:rsid w:val="0076269D"/>
    <w:rsid w:val="00763D04"/>
    <w:rsid w:val="00764132"/>
    <w:rsid w:val="00764E27"/>
    <w:rsid w:val="007668D5"/>
    <w:rsid w:val="00770906"/>
    <w:rsid w:val="00771E9B"/>
    <w:rsid w:val="00772196"/>
    <w:rsid w:val="007731A3"/>
    <w:rsid w:val="00773BC2"/>
    <w:rsid w:val="00774CA5"/>
    <w:rsid w:val="007767A0"/>
    <w:rsid w:val="00777023"/>
    <w:rsid w:val="00777C78"/>
    <w:rsid w:val="00777D3E"/>
    <w:rsid w:val="007806A8"/>
    <w:rsid w:val="007811D6"/>
    <w:rsid w:val="007813E2"/>
    <w:rsid w:val="0078562D"/>
    <w:rsid w:val="0078647A"/>
    <w:rsid w:val="00787379"/>
    <w:rsid w:val="00787736"/>
    <w:rsid w:val="00791F8A"/>
    <w:rsid w:val="00793A3E"/>
    <w:rsid w:val="0079541F"/>
    <w:rsid w:val="007958B0"/>
    <w:rsid w:val="00795C17"/>
    <w:rsid w:val="00796D28"/>
    <w:rsid w:val="007973FE"/>
    <w:rsid w:val="007A138D"/>
    <w:rsid w:val="007A202C"/>
    <w:rsid w:val="007A2071"/>
    <w:rsid w:val="007A24B8"/>
    <w:rsid w:val="007A49A8"/>
    <w:rsid w:val="007A5782"/>
    <w:rsid w:val="007B0D08"/>
    <w:rsid w:val="007B1621"/>
    <w:rsid w:val="007B1E54"/>
    <w:rsid w:val="007B248D"/>
    <w:rsid w:val="007B2AFD"/>
    <w:rsid w:val="007B2E68"/>
    <w:rsid w:val="007B3816"/>
    <w:rsid w:val="007B5633"/>
    <w:rsid w:val="007B6338"/>
    <w:rsid w:val="007B6ECE"/>
    <w:rsid w:val="007B7EFF"/>
    <w:rsid w:val="007C0E14"/>
    <w:rsid w:val="007C5E95"/>
    <w:rsid w:val="007C7531"/>
    <w:rsid w:val="007D08B5"/>
    <w:rsid w:val="007D7A23"/>
    <w:rsid w:val="007D7D30"/>
    <w:rsid w:val="007D7EAB"/>
    <w:rsid w:val="007E24D8"/>
    <w:rsid w:val="007E2A76"/>
    <w:rsid w:val="007E3220"/>
    <w:rsid w:val="007E4FB1"/>
    <w:rsid w:val="007E50FE"/>
    <w:rsid w:val="007E57D9"/>
    <w:rsid w:val="007F242D"/>
    <w:rsid w:val="007F42BD"/>
    <w:rsid w:val="007F53F8"/>
    <w:rsid w:val="007F5B19"/>
    <w:rsid w:val="007F7C20"/>
    <w:rsid w:val="00800ED6"/>
    <w:rsid w:val="0080114A"/>
    <w:rsid w:val="008021C3"/>
    <w:rsid w:val="00802C70"/>
    <w:rsid w:val="00811F4D"/>
    <w:rsid w:val="00814CBA"/>
    <w:rsid w:val="00815567"/>
    <w:rsid w:val="00817E2F"/>
    <w:rsid w:val="00824639"/>
    <w:rsid w:val="00826863"/>
    <w:rsid w:val="00831440"/>
    <w:rsid w:val="008330F4"/>
    <w:rsid w:val="008331E3"/>
    <w:rsid w:val="008337D2"/>
    <w:rsid w:val="00834275"/>
    <w:rsid w:val="00834A8E"/>
    <w:rsid w:val="00840ED8"/>
    <w:rsid w:val="0084300A"/>
    <w:rsid w:val="00846719"/>
    <w:rsid w:val="00846AA9"/>
    <w:rsid w:val="00850869"/>
    <w:rsid w:val="00851526"/>
    <w:rsid w:val="00852DA2"/>
    <w:rsid w:val="00853703"/>
    <w:rsid w:val="00854FB1"/>
    <w:rsid w:val="00855EF7"/>
    <w:rsid w:val="008564F4"/>
    <w:rsid w:val="0086139F"/>
    <w:rsid w:val="00861623"/>
    <w:rsid w:val="00863CA8"/>
    <w:rsid w:val="00865097"/>
    <w:rsid w:val="00867F28"/>
    <w:rsid w:val="00875A41"/>
    <w:rsid w:val="00876180"/>
    <w:rsid w:val="00877EFA"/>
    <w:rsid w:val="00881676"/>
    <w:rsid w:val="00883FD0"/>
    <w:rsid w:val="008842D0"/>
    <w:rsid w:val="00884BE1"/>
    <w:rsid w:val="008873C7"/>
    <w:rsid w:val="00887B10"/>
    <w:rsid w:val="0089032C"/>
    <w:rsid w:val="00890BA7"/>
    <w:rsid w:val="008913EC"/>
    <w:rsid w:val="0089145E"/>
    <w:rsid w:val="008921B2"/>
    <w:rsid w:val="00892B32"/>
    <w:rsid w:val="0089361C"/>
    <w:rsid w:val="00894A3D"/>
    <w:rsid w:val="008959BF"/>
    <w:rsid w:val="00897B4A"/>
    <w:rsid w:val="008A110D"/>
    <w:rsid w:val="008A31F2"/>
    <w:rsid w:val="008A4CFC"/>
    <w:rsid w:val="008A4F48"/>
    <w:rsid w:val="008A5849"/>
    <w:rsid w:val="008A7757"/>
    <w:rsid w:val="008B0ABE"/>
    <w:rsid w:val="008B1A49"/>
    <w:rsid w:val="008B383C"/>
    <w:rsid w:val="008B5843"/>
    <w:rsid w:val="008B5AE9"/>
    <w:rsid w:val="008C02D7"/>
    <w:rsid w:val="008C047C"/>
    <w:rsid w:val="008C11EC"/>
    <w:rsid w:val="008C2C51"/>
    <w:rsid w:val="008C4B84"/>
    <w:rsid w:val="008C687B"/>
    <w:rsid w:val="008C75AF"/>
    <w:rsid w:val="008D0DC6"/>
    <w:rsid w:val="008D288D"/>
    <w:rsid w:val="008D369E"/>
    <w:rsid w:val="008D5D3B"/>
    <w:rsid w:val="008E0476"/>
    <w:rsid w:val="008E1770"/>
    <w:rsid w:val="008E4035"/>
    <w:rsid w:val="008E7292"/>
    <w:rsid w:val="008E7333"/>
    <w:rsid w:val="008F0927"/>
    <w:rsid w:val="008F15C0"/>
    <w:rsid w:val="008F1A18"/>
    <w:rsid w:val="008F2EA0"/>
    <w:rsid w:val="008F64EC"/>
    <w:rsid w:val="008F7006"/>
    <w:rsid w:val="00901641"/>
    <w:rsid w:val="00902C1F"/>
    <w:rsid w:val="009038AC"/>
    <w:rsid w:val="00903A7F"/>
    <w:rsid w:val="0090559B"/>
    <w:rsid w:val="00905A46"/>
    <w:rsid w:val="00906670"/>
    <w:rsid w:val="00906A31"/>
    <w:rsid w:val="00912E60"/>
    <w:rsid w:val="00915DED"/>
    <w:rsid w:val="00916021"/>
    <w:rsid w:val="009171D2"/>
    <w:rsid w:val="00917A89"/>
    <w:rsid w:val="00925374"/>
    <w:rsid w:val="00926D99"/>
    <w:rsid w:val="00930145"/>
    <w:rsid w:val="00932056"/>
    <w:rsid w:val="00937639"/>
    <w:rsid w:val="0094208D"/>
    <w:rsid w:val="009448B1"/>
    <w:rsid w:val="00944B22"/>
    <w:rsid w:val="00944CD8"/>
    <w:rsid w:val="009459A0"/>
    <w:rsid w:val="00947DEB"/>
    <w:rsid w:val="009511AE"/>
    <w:rsid w:val="00951470"/>
    <w:rsid w:val="00954C70"/>
    <w:rsid w:val="00955984"/>
    <w:rsid w:val="00961263"/>
    <w:rsid w:val="00963191"/>
    <w:rsid w:val="00963838"/>
    <w:rsid w:val="009638BF"/>
    <w:rsid w:val="0097129D"/>
    <w:rsid w:val="00972988"/>
    <w:rsid w:val="00972D65"/>
    <w:rsid w:val="009735FF"/>
    <w:rsid w:val="00977DBC"/>
    <w:rsid w:val="00977F4C"/>
    <w:rsid w:val="00982701"/>
    <w:rsid w:val="00983043"/>
    <w:rsid w:val="00984322"/>
    <w:rsid w:val="00984486"/>
    <w:rsid w:val="009866DE"/>
    <w:rsid w:val="00986B29"/>
    <w:rsid w:val="009879EA"/>
    <w:rsid w:val="00987ECB"/>
    <w:rsid w:val="009906D7"/>
    <w:rsid w:val="0099151A"/>
    <w:rsid w:val="009946F9"/>
    <w:rsid w:val="00996148"/>
    <w:rsid w:val="009A21F0"/>
    <w:rsid w:val="009A22A1"/>
    <w:rsid w:val="009A294B"/>
    <w:rsid w:val="009A44CB"/>
    <w:rsid w:val="009B0CAF"/>
    <w:rsid w:val="009B1D07"/>
    <w:rsid w:val="009C0CEB"/>
    <w:rsid w:val="009C103E"/>
    <w:rsid w:val="009C2B91"/>
    <w:rsid w:val="009C2CE3"/>
    <w:rsid w:val="009C3438"/>
    <w:rsid w:val="009C5292"/>
    <w:rsid w:val="009C5AB6"/>
    <w:rsid w:val="009C5AC4"/>
    <w:rsid w:val="009D0BA2"/>
    <w:rsid w:val="009D475E"/>
    <w:rsid w:val="009E4B7B"/>
    <w:rsid w:val="009E5554"/>
    <w:rsid w:val="009E5EC3"/>
    <w:rsid w:val="009E7E74"/>
    <w:rsid w:val="009F40D4"/>
    <w:rsid w:val="009F4158"/>
    <w:rsid w:val="009F4E6A"/>
    <w:rsid w:val="009F7F0F"/>
    <w:rsid w:val="00A0045B"/>
    <w:rsid w:val="00A012B8"/>
    <w:rsid w:val="00A01CD5"/>
    <w:rsid w:val="00A02321"/>
    <w:rsid w:val="00A03C5A"/>
    <w:rsid w:val="00A076B8"/>
    <w:rsid w:val="00A07DC8"/>
    <w:rsid w:val="00A11E43"/>
    <w:rsid w:val="00A13751"/>
    <w:rsid w:val="00A1385B"/>
    <w:rsid w:val="00A15F42"/>
    <w:rsid w:val="00A1792A"/>
    <w:rsid w:val="00A20449"/>
    <w:rsid w:val="00A20B35"/>
    <w:rsid w:val="00A21B81"/>
    <w:rsid w:val="00A266BF"/>
    <w:rsid w:val="00A3021E"/>
    <w:rsid w:val="00A30D37"/>
    <w:rsid w:val="00A32E22"/>
    <w:rsid w:val="00A33D69"/>
    <w:rsid w:val="00A34F40"/>
    <w:rsid w:val="00A36D9A"/>
    <w:rsid w:val="00A40B54"/>
    <w:rsid w:val="00A43370"/>
    <w:rsid w:val="00A43FC3"/>
    <w:rsid w:val="00A46595"/>
    <w:rsid w:val="00A51CD1"/>
    <w:rsid w:val="00A56911"/>
    <w:rsid w:val="00A57D62"/>
    <w:rsid w:val="00A6408E"/>
    <w:rsid w:val="00A655BC"/>
    <w:rsid w:val="00A8241D"/>
    <w:rsid w:val="00A85A78"/>
    <w:rsid w:val="00A91F71"/>
    <w:rsid w:val="00A926AC"/>
    <w:rsid w:val="00A93DD1"/>
    <w:rsid w:val="00A9478C"/>
    <w:rsid w:val="00A94EDD"/>
    <w:rsid w:val="00A96405"/>
    <w:rsid w:val="00AA049B"/>
    <w:rsid w:val="00AA3A50"/>
    <w:rsid w:val="00AA5BD4"/>
    <w:rsid w:val="00AA7D5A"/>
    <w:rsid w:val="00AB184C"/>
    <w:rsid w:val="00AB3300"/>
    <w:rsid w:val="00AB69A1"/>
    <w:rsid w:val="00AB7D0C"/>
    <w:rsid w:val="00AB7EF0"/>
    <w:rsid w:val="00AC1329"/>
    <w:rsid w:val="00AC3193"/>
    <w:rsid w:val="00AD1009"/>
    <w:rsid w:val="00AD17E6"/>
    <w:rsid w:val="00AD3DE5"/>
    <w:rsid w:val="00AD4EFC"/>
    <w:rsid w:val="00AD6488"/>
    <w:rsid w:val="00AD6E97"/>
    <w:rsid w:val="00AE1F54"/>
    <w:rsid w:val="00AE2C16"/>
    <w:rsid w:val="00AF09B8"/>
    <w:rsid w:val="00AF365A"/>
    <w:rsid w:val="00AF4D8B"/>
    <w:rsid w:val="00AF5E67"/>
    <w:rsid w:val="00AF667F"/>
    <w:rsid w:val="00B007D9"/>
    <w:rsid w:val="00B007F5"/>
    <w:rsid w:val="00B00A8D"/>
    <w:rsid w:val="00B02B39"/>
    <w:rsid w:val="00B07C08"/>
    <w:rsid w:val="00B1245A"/>
    <w:rsid w:val="00B12A04"/>
    <w:rsid w:val="00B13ADA"/>
    <w:rsid w:val="00B141F4"/>
    <w:rsid w:val="00B162E2"/>
    <w:rsid w:val="00B207C1"/>
    <w:rsid w:val="00B20B2B"/>
    <w:rsid w:val="00B221C6"/>
    <w:rsid w:val="00B22F8F"/>
    <w:rsid w:val="00B25652"/>
    <w:rsid w:val="00B2682E"/>
    <w:rsid w:val="00B2744C"/>
    <w:rsid w:val="00B31583"/>
    <w:rsid w:val="00B31BEE"/>
    <w:rsid w:val="00B32460"/>
    <w:rsid w:val="00B343A5"/>
    <w:rsid w:val="00B34402"/>
    <w:rsid w:val="00B36E13"/>
    <w:rsid w:val="00B422CA"/>
    <w:rsid w:val="00B45B3F"/>
    <w:rsid w:val="00B468E6"/>
    <w:rsid w:val="00B46D69"/>
    <w:rsid w:val="00B50004"/>
    <w:rsid w:val="00B5091B"/>
    <w:rsid w:val="00B52310"/>
    <w:rsid w:val="00B5425A"/>
    <w:rsid w:val="00B5491C"/>
    <w:rsid w:val="00B56CD1"/>
    <w:rsid w:val="00B571A3"/>
    <w:rsid w:val="00B64189"/>
    <w:rsid w:val="00B65A2C"/>
    <w:rsid w:val="00B67DFC"/>
    <w:rsid w:val="00B7217F"/>
    <w:rsid w:val="00B737B0"/>
    <w:rsid w:val="00B746BD"/>
    <w:rsid w:val="00B75DD4"/>
    <w:rsid w:val="00B76841"/>
    <w:rsid w:val="00B8236F"/>
    <w:rsid w:val="00B82EA2"/>
    <w:rsid w:val="00B85AD8"/>
    <w:rsid w:val="00B953C9"/>
    <w:rsid w:val="00B9553E"/>
    <w:rsid w:val="00B95B39"/>
    <w:rsid w:val="00B96CEE"/>
    <w:rsid w:val="00B97F08"/>
    <w:rsid w:val="00BA20A1"/>
    <w:rsid w:val="00BA2887"/>
    <w:rsid w:val="00BA371F"/>
    <w:rsid w:val="00BA3AB7"/>
    <w:rsid w:val="00BA6540"/>
    <w:rsid w:val="00BA7658"/>
    <w:rsid w:val="00BB24AC"/>
    <w:rsid w:val="00BB3DE7"/>
    <w:rsid w:val="00BB43C0"/>
    <w:rsid w:val="00BB4CD5"/>
    <w:rsid w:val="00BB60D4"/>
    <w:rsid w:val="00BB6787"/>
    <w:rsid w:val="00BB6E2A"/>
    <w:rsid w:val="00BB702C"/>
    <w:rsid w:val="00BC12B6"/>
    <w:rsid w:val="00BC2D78"/>
    <w:rsid w:val="00BC5FB5"/>
    <w:rsid w:val="00BC7716"/>
    <w:rsid w:val="00BC7B5C"/>
    <w:rsid w:val="00BD3289"/>
    <w:rsid w:val="00BD43BB"/>
    <w:rsid w:val="00BD4921"/>
    <w:rsid w:val="00BD70E0"/>
    <w:rsid w:val="00BE09F6"/>
    <w:rsid w:val="00BE0AA1"/>
    <w:rsid w:val="00BE3021"/>
    <w:rsid w:val="00BE329F"/>
    <w:rsid w:val="00BE4CDF"/>
    <w:rsid w:val="00BF0E52"/>
    <w:rsid w:val="00BF1EA8"/>
    <w:rsid w:val="00BF50C0"/>
    <w:rsid w:val="00C00EF3"/>
    <w:rsid w:val="00C02E05"/>
    <w:rsid w:val="00C04E77"/>
    <w:rsid w:val="00C05772"/>
    <w:rsid w:val="00C06BF2"/>
    <w:rsid w:val="00C10CA6"/>
    <w:rsid w:val="00C114F9"/>
    <w:rsid w:val="00C126D4"/>
    <w:rsid w:val="00C12C79"/>
    <w:rsid w:val="00C144B5"/>
    <w:rsid w:val="00C16A58"/>
    <w:rsid w:val="00C2393F"/>
    <w:rsid w:val="00C24917"/>
    <w:rsid w:val="00C2795A"/>
    <w:rsid w:val="00C31142"/>
    <w:rsid w:val="00C34C51"/>
    <w:rsid w:val="00C34F5F"/>
    <w:rsid w:val="00C35328"/>
    <w:rsid w:val="00C35861"/>
    <w:rsid w:val="00C36123"/>
    <w:rsid w:val="00C36EF2"/>
    <w:rsid w:val="00C37BE1"/>
    <w:rsid w:val="00C37CDB"/>
    <w:rsid w:val="00C430D1"/>
    <w:rsid w:val="00C51A70"/>
    <w:rsid w:val="00C51EE3"/>
    <w:rsid w:val="00C52339"/>
    <w:rsid w:val="00C54623"/>
    <w:rsid w:val="00C57193"/>
    <w:rsid w:val="00C605A5"/>
    <w:rsid w:val="00C63DE7"/>
    <w:rsid w:val="00C63E52"/>
    <w:rsid w:val="00C641C9"/>
    <w:rsid w:val="00C64350"/>
    <w:rsid w:val="00C652C0"/>
    <w:rsid w:val="00C65E5C"/>
    <w:rsid w:val="00C65FAC"/>
    <w:rsid w:val="00C6631A"/>
    <w:rsid w:val="00C707AD"/>
    <w:rsid w:val="00C7579C"/>
    <w:rsid w:val="00C75EE9"/>
    <w:rsid w:val="00C77EA3"/>
    <w:rsid w:val="00C80B5E"/>
    <w:rsid w:val="00C80E79"/>
    <w:rsid w:val="00C83EBB"/>
    <w:rsid w:val="00C855AD"/>
    <w:rsid w:val="00C8572E"/>
    <w:rsid w:val="00C85A94"/>
    <w:rsid w:val="00C85CD6"/>
    <w:rsid w:val="00C86452"/>
    <w:rsid w:val="00C93E9F"/>
    <w:rsid w:val="00C95B54"/>
    <w:rsid w:val="00C96CE0"/>
    <w:rsid w:val="00C97BB7"/>
    <w:rsid w:val="00CA3698"/>
    <w:rsid w:val="00CA4446"/>
    <w:rsid w:val="00CA64F3"/>
    <w:rsid w:val="00CB3D7C"/>
    <w:rsid w:val="00CB562E"/>
    <w:rsid w:val="00CC0822"/>
    <w:rsid w:val="00CC1737"/>
    <w:rsid w:val="00CD0130"/>
    <w:rsid w:val="00CD17DE"/>
    <w:rsid w:val="00CD2F3B"/>
    <w:rsid w:val="00CD58D8"/>
    <w:rsid w:val="00CD7F5C"/>
    <w:rsid w:val="00CE3576"/>
    <w:rsid w:val="00CE3F13"/>
    <w:rsid w:val="00CE50B0"/>
    <w:rsid w:val="00CE60C2"/>
    <w:rsid w:val="00CE7613"/>
    <w:rsid w:val="00CF01D2"/>
    <w:rsid w:val="00CF2D9F"/>
    <w:rsid w:val="00CF71F9"/>
    <w:rsid w:val="00CF7288"/>
    <w:rsid w:val="00CF7971"/>
    <w:rsid w:val="00D0000D"/>
    <w:rsid w:val="00D05719"/>
    <w:rsid w:val="00D060E1"/>
    <w:rsid w:val="00D07D27"/>
    <w:rsid w:val="00D07FC9"/>
    <w:rsid w:val="00D1182B"/>
    <w:rsid w:val="00D11F01"/>
    <w:rsid w:val="00D12CAB"/>
    <w:rsid w:val="00D133A7"/>
    <w:rsid w:val="00D13E53"/>
    <w:rsid w:val="00D13F30"/>
    <w:rsid w:val="00D15E69"/>
    <w:rsid w:val="00D173B3"/>
    <w:rsid w:val="00D1783F"/>
    <w:rsid w:val="00D20AF5"/>
    <w:rsid w:val="00D20D56"/>
    <w:rsid w:val="00D2246A"/>
    <w:rsid w:val="00D23CB1"/>
    <w:rsid w:val="00D23FA4"/>
    <w:rsid w:val="00D30ECD"/>
    <w:rsid w:val="00D31A0E"/>
    <w:rsid w:val="00D338A0"/>
    <w:rsid w:val="00D34C8B"/>
    <w:rsid w:val="00D3662E"/>
    <w:rsid w:val="00D37501"/>
    <w:rsid w:val="00D37DC9"/>
    <w:rsid w:val="00D37F21"/>
    <w:rsid w:val="00D4052B"/>
    <w:rsid w:val="00D436E3"/>
    <w:rsid w:val="00D43BB0"/>
    <w:rsid w:val="00D44535"/>
    <w:rsid w:val="00D47611"/>
    <w:rsid w:val="00D47EAA"/>
    <w:rsid w:val="00D5099D"/>
    <w:rsid w:val="00D53EB6"/>
    <w:rsid w:val="00D555DE"/>
    <w:rsid w:val="00D57D0B"/>
    <w:rsid w:val="00D656B4"/>
    <w:rsid w:val="00D66FB7"/>
    <w:rsid w:val="00D70808"/>
    <w:rsid w:val="00D72BFF"/>
    <w:rsid w:val="00D73547"/>
    <w:rsid w:val="00D7360B"/>
    <w:rsid w:val="00D75938"/>
    <w:rsid w:val="00D800E6"/>
    <w:rsid w:val="00D80EE6"/>
    <w:rsid w:val="00D82C6C"/>
    <w:rsid w:val="00D83BFF"/>
    <w:rsid w:val="00D8626C"/>
    <w:rsid w:val="00D86E47"/>
    <w:rsid w:val="00D92CF1"/>
    <w:rsid w:val="00D94581"/>
    <w:rsid w:val="00D969A5"/>
    <w:rsid w:val="00DA1DD2"/>
    <w:rsid w:val="00DA41FC"/>
    <w:rsid w:val="00DA6ED1"/>
    <w:rsid w:val="00DA71E4"/>
    <w:rsid w:val="00DA7F8B"/>
    <w:rsid w:val="00DB01F0"/>
    <w:rsid w:val="00DB09BA"/>
    <w:rsid w:val="00DB10CC"/>
    <w:rsid w:val="00DB1C76"/>
    <w:rsid w:val="00DB3A2F"/>
    <w:rsid w:val="00DB4A34"/>
    <w:rsid w:val="00DC0B86"/>
    <w:rsid w:val="00DC0F74"/>
    <w:rsid w:val="00DC2B22"/>
    <w:rsid w:val="00DC4B49"/>
    <w:rsid w:val="00DC4F33"/>
    <w:rsid w:val="00DC6256"/>
    <w:rsid w:val="00DC7C2D"/>
    <w:rsid w:val="00DD036B"/>
    <w:rsid w:val="00DD1C51"/>
    <w:rsid w:val="00DD4FF8"/>
    <w:rsid w:val="00DD5CF8"/>
    <w:rsid w:val="00DD6202"/>
    <w:rsid w:val="00DE0A93"/>
    <w:rsid w:val="00DE1CD2"/>
    <w:rsid w:val="00DE3534"/>
    <w:rsid w:val="00DE6356"/>
    <w:rsid w:val="00DF083E"/>
    <w:rsid w:val="00DF0B9D"/>
    <w:rsid w:val="00DF3016"/>
    <w:rsid w:val="00DF4FCC"/>
    <w:rsid w:val="00DF79A7"/>
    <w:rsid w:val="00E003F7"/>
    <w:rsid w:val="00E01A76"/>
    <w:rsid w:val="00E02A74"/>
    <w:rsid w:val="00E03735"/>
    <w:rsid w:val="00E07DDC"/>
    <w:rsid w:val="00E11149"/>
    <w:rsid w:val="00E11A9A"/>
    <w:rsid w:val="00E12DAF"/>
    <w:rsid w:val="00E13D7D"/>
    <w:rsid w:val="00E17ED9"/>
    <w:rsid w:val="00E23C0A"/>
    <w:rsid w:val="00E24CCC"/>
    <w:rsid w:val="00E25545"/>
    <w:rsid w:val="00E25FC2"/>
    <w:rsid w:val="00E30E0F"/>
    <w:rsid w:val="00E31E32"/>
    <w:rsid w:val="00E34A7B"/>
    <w:rsid w:val="00E36E03"/>
    <w:rsid w:val="00E376DC"/>
    <w:rsid w:val="00E37970"/>
    <w:rsid w:val="00E410C3"/>
    <w:rsid w:val="00E4479F"/>
    <w:rsid w:val="00E44A03"/>
    <w:rsid w:val="00E44E85"/>
    <w:rsid w:val="00E45808"/>
    <w:rsid w:val="00E45B6F"/>
    <w:rsid w:val="00E45DCB"/>
    <w:rsid w:val="00E46393"/>
    <w:rsid w:val="00E471D8"/>
    <w:rsid w:val="00E4743D"/>
    <w:rsid w:val="00E50F80"/>
    <w:rsid w:val="00E51F52"/>
    <w:rsid w:val="00E54F10"/>
    <w:rsid w:val="00E56353"/>
    <w:rsid w:val="00E60340"/>
    <w:rsid w:val="00E60974"/>
    <w:rsid w:val="00E62760"/>
    <w:rsid w:val="00E63A1D"/>
    <w:rsid w:val="00E63C7D"/>
    <w:rsid w:val="00E63FA4"/>
    <w:rsid w:val="00E63FEC"/>
    <w:rsid w:val="00E66BB0"/>
    <w:rsid w:val="00E70281"/>
    <w:rsid w:val="00E71517"/>
    <w:rsid w:val="00E718E7"/>
    <w:rsid w:val="00E73B73"/>
    <w:rsid w:val="00E76591"/>
    <w:rsid w:val="00E816A6"/>
    <w:rsid w:val="00E8306A"/>
    <w:rsid w:val="00E845C0"/>
    <w:rsid w:val="00E85BF0"/>
    <w:rsid w:val="00E86569"/>
    <w:rsid w:val="00E90B5A"/>
    <w:rsid w:val="00E90DA3"/>
    <w:rsid w:val="00E916F1"/>
    <w:rsid w:val="00E91C7A"/>
    <w:rsid w:val="00EA07F9"/>
    <w:rsid w:val="00EA41AF"/>
    <w:rsid w:val="00EA4756"/>
    <w:rsid w:val="00EA4C3D"/>
    <w:rsid w:val="00EA6B67"/>
    <w:rsid w:val="00EB007B"/>
    <w:rsid w:val="00EB5530"/>
    <w:rsid w:val="00EB7D85"/>
    <w:rsid w:val="00EC11E3"/>
    <w:rsid w:val="00EC2786"/>
    <w:rsid w:val="00EC596B"/>
    <w:rsid w:val="00EC5E65"/>
    <w:rsid w:val="00ED0F1C"/>
    <w:rsid w:val="00ED2BEB"/>
    <w:rsid w:val="00ED2EE6"/>
    <w:rsid w:val="00ED313D"/>
    <w:rsid w:val="00ED31B7"/>
    <w:rsid w:val="00ED5B1F"/>
    <w:rsid w:val="00ED7F21"/>
    <w:rsid w:val="00EE0A98"/>
    <w:rsid w:val="00EE202F"/>
    <w:rsid w:val="00EE21FB"/>
    <w:rsid w:val="00EE32F1"/>
    <w:rsid w:val="00EE36B7"/>
    <w:rsid w:val="00EE3FC2"/>
    <w:rsid w:val="00EE435D"/>
    <w:rsid w:val="00EE5637"/>
    <w:rsid w:val="00EE6590"/>
    <w:rsid w:val="00EE7AB2"/>
    <w:rsid w:val="00EF25AF"/>
    <w:rsid w:val="00EF3B21"/>
    <w:rsid w:val="00EF3CC6"/>
    <w:rsid w:val="00EF5C4D"/>
    <w:rsid w:val="00EF5FEA"/>
    <w:rsid w:val="00EF63C9"/>
    <w:rsid w:val="00F02714"/>
    <w:rsid w:val="00F05EC4"/>
    <w:rsid w:val="00F11791"/>
    <w:rsid w:val="00F126C3"/>
    <w:rsid w:val="00F12924"/>
    <w:rsid w:val="00F12CFA"/>
    <w:rsid w:val="00F208FF"/>
    <w:rsid w:val="00F213BA"/>
    <w:rsid w:val="00F22082"/>
    <w:rsid w:val="00F240FB"/>
    <w:rsid w:val="00F24259"/>
    <w:rsid w:val="00F24400"/>
    <w:rsid w:val="00F24E1E"/>
    <w:rsid w:val="00F24ECB"/>
    <w:rsid w:val="00F264A6"/>
    <w:rsid w:val="00F266E0"/>
    <w:rsid w:val="00F3179A"/>
    <w:rsid w:val="00F31A6D"/>
    <w:rsid w:val="00F34B16"/>
    <w:rsid w:val="00F4014C"/>
    <w:rsid w:val="00F40719"/>
    <w:rsid w:val="00F4131C"/>
    <w:rsid w:val="00F42106"/>
    <w:rsid w:val="00F43C7D"/>
    <w:rsid w:val="00F50CE6"/>
    <w:rsid w:val="00F52AE7"/>
    <w:rsid w:val="00F53D82"/>
    <w:rsid w:val="00F55738"/>
    <w:rsid w:val="00F55EC4"/>
    <w:rsid w:val="00F55FE0"/>
    <w:rsid w:val="00F57544"/>
    <w:rsid w:val="00F575B6"/>
    <w:rsid w:val="00F57724"/>
    <w:rsid w:val="00F60294"/>
    <w:rsid w:val="00F62456"/>
    <w:rsid w:val="00F675B6"/>
    <w:rsid w:val="00F712AA"/>
    <w:rsid w:val="00F718D4"/>
    <w:rsid w:val="00F733F5"/>
    <w:rsid w:val="00F75D92"/>
    <w:rsid w:val="00F77BE1"/>
    <w:rsid w:val="00F814DF"/>
    <w:rsid w:val="00F919D8"/>
    <w:rsid w:val="00F927CF"/>
    <w:rsid w:val="00F930EF"/>
    <w:rsid w:val="00F93FA5"/>
    <w:rsid w:val="00F962DE"/>
    <w:rsid w:val="00F97141"/>
    <w:rsid w:val="00F97F16"/>
    <w:rsid w:val="00FA16A0"/>
    <w:rsid w:val="00FA194C"/>
    <w:rsid w:val="00FA5283"/>
    <w:rsid w:val="00FA5929"/>
    <w:rsid w:val="00FA6FAF"/>
    <w:rsid w:val="00FB0C8C"/>
    <w:rsid w:val="00FB0C8F"/>
    <w:rsid w:val="00FB2939"/>
    <w:rsid w:val="00FB3144"/>
    <w:rsid w:val="00FB3422"/>
    <w:rsid w:val="00FB5556"/>
    <w:rsid w:val="00FB5AD9"/>
    <w:rsid w:val="00FB634C"/>
    <w:rsid w:val="00FC1D95"/>
    <w:rsid w:val="00FC50FC"/>
    <w:rsid w:val="00FC65ED"/>
    <w:rsid w:val="00FD07F9"/>
    <w:rsid w:val="00FD0BF7"/>
    <w:rsid w:val="00FD1CB6"/>
    <w:rsid w:val="00FD47AC"/>
    <w:rsid w:val="00FD63B5"/>
    <w:rsid w:val="00FD6F33"/>
    <w:rsid w:val="00FE3D01"/>
    <w:rsid w:val="00FF0442"/>
    <w:rsid w:val="00FF1DE5"/>
    <w:rsid w:val="00FF425E"/>
    <w:rsid w:val="00FF4FAF"/>
    <w:rsid w:val="00FF5352"/>
    <w:rsid w:val="00FF5C55"/>
    <w:rsid w:val="00FF671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52226" fillcolor="none [2894]">
      <v:fill color="none [2894]"/>
      <o:colormenu v:ext="edit" strokecolor="none [3204]"/>
    </o:shapedefaults>
    <o:shapelayout v:ext="edit">
      <o:idmap v:ext="edit" data="1"/>
      <o:rules v:ext="edit">
        <o:r id="V:Rule23" type="arc" idref="#_x0000_s1241"/>
        <o:r id="V:Rule25" type="arc" idref="#_x0000_s1244"/>
        <o:r id="V:Rule31" type="connector" idref="#_x0000_s1514"/>
        <o:r id="V:Rule32" type="connector" idref="#_x0000_s1250"/>
        <o:r id="V:Rule33" type="connector" idref="#_x0000_s1539"/>
        <o:r id="V:Rule34" type="connector" idref="#_x0000_s1240"/>
        <o:r id="V:Rule35" type="connector" idref="#_x0000_s1681"/>
        <o:r id="V:Rule36" type="connector" idref="#_x0000_s1530"/>
        <o:r id="V:Rule37" type="connector" idref="#_x0000_s1243"/>
        <o:r id="V:Rule38" type="connector" idref="#_x0000_s1516"/>
        <o:r id="V:Rule39" type="connector" idref="#_x0000_s1262"/>
        <o:r id="V:Rule40" type="connector" idref="#_x0000_s1251"/>
        <o:r id="V:Rule41" type="connector" idref="#_x0000_s1254"/>
        <o:r id="V:Rule42" type="connector" idref="#_x0000_s1253"/>
        <o:r id="V:Rule43" type="connector" idref="#_x0000_s1268"/>
        <o:r id="V:Rule44" type="connector" idref="#_x0000_s1481"/>
        <o:r id="V:Rule45" type="connector" idref="#_x0000_s1520"/>
        <o:r id="V:Rule46" type="connector" idref="#_x0000_s1252"/>
        <o:r id="V:Rule47" type="connector" idref="#_x0000_s1239"/>
        <o:r id="V:Rule48" type="connector" idref="#_x0000_s1549"/>
        <o:r id="V:Rule49" type="connector" idref="#_x0000_s1663"/>
        <o:r id="V:Rule50" type="connector" idref="#_x0000_s1500"/>
        <o:r id="V:Rule51" type="connector" idref="#_x0000_s1265"/>
        <o:r id="V:Rule52" type="connector" idref="#_x0000_s1678"/>
        <o:r id="V:Rule53" type="connector" idref="#_x0000_s1263"/>
        <o:r id="V:Rule54" type="connector" idref="#_x0000_s1682"/>
        <o:r id="V:Rule55" type="connector" idref="#_x0000_s1550"/>
        <o:r id="V:Rule56" type="connector" idref="#_x0000_s1508"/>
        <o:r id="V:Rule57" type="connector" idref="#_x0000_s1535"/>
        <o:r id="V:Rule58" type="connector" idref="#_x0000_s153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0100"/>
    <w:pPr>
      <w:outlineLvl w:val="0"/>
    </w:pPr>
    <w:rPr>
      <w:rFonts w:ascii="Arial" w:hAnsi="Arial" w:cs="Arial"/>
      <w:noProof/>
      <w:sz w:val="24"/>
      <w:szCs w:val="16"/>
    </w:rPr>
  </w:style>
  <w:style w:type="paragraph" w:styleId="Heading1">
    <w:name w:val="heading 1"/>
    <w:basedOn w:val="TOC1"/>
    <w:next w:val="Normal"/>
    <w:link w:val="Heading1Char"/>
    <w:uiPriority w:val="9"/>
    <w:qFormat/>
    <w:rsid w:val="00127F13"/>
    <w:pPr>
      <w:numPr>
        <w:numId w:val="12"/>
      </w:numPr>
      <w:tabs>
        <w:tab w:val="clear" w:pos="9350"/>
      </w:tabs>
      <w:spacing w:before="0" w:after="120"/>
    </w:pPr>
    <w:rPr>
      <w:rFonts w:ascii="Arial Black" w:hAnsi="Arial Black"/>
      <w:i w:val="0"/>
      <w:sz w:val="26"/>
      <w:szCs w:val="26"/>
    </w:rPr>
  </w:style>
  <w:style w:type="paragraph" w:styleId="Heading2">
    <w:name w:val="heading 2"/>
    <w:aliases w:val="Heading 2A"/>
    <w:basedOn w:val="Normal"/>
    <w:next w:val="Normal"/>
    <w:link w:val="Heading2Char"/>
    <w:uiPriority w:val="9"/>
    <w:unhideWhenUsed/>
    <w:qFormat/>
    <w:rsid w:val="00127F13"/>
    <w:pPr>
      <w:keepNext/>
      <w:keepLines/>
      <w:numPr>
        <w:ilvl w:val="1"/>
        <w:numId w:val="12"/>
      </w:numPr>
      <w:spacing w:after="120" w:line="276" w:lineRule="auto"/>
      <w:ind w:left="432"/>
      <w:outlineLvl w:val="1"/>
    </w:pPr>
    <w:rPr>
      <w:rFonts w:eastAsia="Times New Roman"/>
      <w:b/>
      <w:bCs/>
      <w:color w:val="000000"/>
      <w:sz w:val="26"/>
      <w:szCs w:val="26"/>
    </w:rPr>
  </w:style>
  <w:style w:type="paragraph" w:styleId="Heading3">
    <w:name w:val="heading 3"/>
    <w:basedOn w:val="Normal"/>
    <w:next w:val="Normal"/>
    <w:link w:val="Heading3Char"/>
    <w:uiPriority w:val="9"/>
    <w:unhideWhenUsed/>
    <w:qFormat/>
    <w:rsid w:val="006A4AEC"/>
    <w:pPr>
      <w:keepNext/>
      <w:keepLines/>
      <w:numPr>
        <w:ilvl w:val="2"/>
        <w:numId w:val="12"/>
      </w:numPr>
      <w:spacing w:after="120" w:line="264" w:lineRule="auto"/>
      <w:ind w:left="720"/>
      <w:outlineLvl w:val="2"/>
    </w:pPr>
    <w:rPr>
      <w:rFonts w:eastAsia="Times New Roman"/>
      <w:bCs/>
      <w:color w:val="000000"/>
      <w:szCs w:val="24"/>
    </w:rPr>
  </w:style>
  <w:style w:type="paragraph" w:styleId="Heading4">
    <w:name w:val="heading 4"/>
    <w:basedOn w:val="Heading3"/>
    <w:next w:val="Normal"/>
    <w:link w:val="Heading4Char"/>
    <w:uiPriority w:val="9"/>
    <w:unhideWhenUsed/>
    <w:qFormat/>
    <w:rsid w:val="00127F13"/>
    <w:pPr>
      <w:numPr>
        <w:ilvl w:val="3"/>
      </w:numPr>
      <w:ind w:left="1008"/>
      <w:outlineLvl w:val="3"/>
    </w:pPr>
    <w:rPr>
      <w:i/>
    </w:rPr>
  </w:style>
  <w:style w:type="paragraph" w:styleId="Heading5">
    <w:name w:val="heading 5"/>
    <w:basedOn w:val="Normal"/>
    <w:next w:val="Normal"/>
    <w:link w:val="Heading5Char"/>
    <w:uiPriority w:val="9"/>
    <w:unhideWhenUsed/>
    <w:qFormat/>
    <w:rsid w:val="00076074"/>
    <w:pPr>
      <w:numPr>
        <w:ilvl w:val="4"/>
        <w:numId w:val="12"/>
      </w:numPr>
      <w:spacing w:after="120"/>
      <w:ind w:left="1440"/>
      <w:contextualSpacing/>
      <w:outlineLvl w:val="4"/>
    </w:pPr>
    <w:rPr>
      <w:rFonts w:eastAsia="Times New Roman"/>
      <w:bCs/>
      <w:i/>
      <w:iCs/>
      <w:szCs w:val="26"/>
    </w:rPr>
  </w:style>
  <w:style w:type="paragraph" w:styleId="Heading6">
    <w:name w:val="heading 6"/>
    <w:basedOn w:val="Normal"/>
    <w:next w:val="Normal"/>
    <w:link w:val="Heading6Char"/>
    <w:uiPriority w:val="9"/>
    <w:unhideWhenUsed/>
    <w:qFormat/>
    <w:rsid w:val="00DB10CC"/>
    <w:pPr>
      <w:numPr>
        <w:ilvl w:val="5"/>
        <w:numId w:val="12"/>
      </w:numPr>
      <w:spacing w:before="240" w:after="60"/>
      <w:outlineLvl w:val="5"/>
    </w:pPr>
    <w:rPr>
      <w:rFonts w:eastAsia="Times New Roman" w:cs="Times New Roman"/>
      <w:b/>
      <w:bCs/>
      <w:sz w:val="22"/>
      <w:szCs w:val="22"/>
    </w:rPr>
  </w:style>
  <w:style w:type="paragraph" w:styleId="Heading7">
    <w:name w:val="heading 7"/>
    <w:basedOn w:val="Normal"/>
    <w:next w:val="Normal"/>
    <w:link w:val="Heading7Char"/>
    <w:uiPriority w:val="9"/>
    <w:unhideWhenUsed/>
    <w:qFormat/>
    <w:rsid w:val="00DB10CC"/>
    <w:pPr>
      <w:numPr>
        <w:ilvl w:val="6"/>
        <w:numId w:val="12"/>
      </w:numPr>
      <w:spacing w:before="240" w:after="60"/>
      <w:outlineLvl w:val="6"/>
    </w:pPr>
    <w:rPr>
      <w:rFonts w:eastAsia="Times New Roman" w:cs="Times New Roman"/>
      <w:szCs w:val="24"/>
    </w:rPr>
  </w:style>
  <w:style w:type="paragraph" w:styleId="Heading8">
    <w:name w:val="heading 8"/>
    <w:basedOn w:val="Normal"/>
    <w:next w:val="Normal"/>
    <w:link w:val="Heading8Char"/>
    <w:uiPriority w:val="9"/>
    <w:unhideWhenUsed/>
    <w:qFormat/>
    <w:rsid w:val="00DB10CC"/>
    <w:pPr>
      <w:numPr>
        <w:ilvl w:val="7"/>
        <w:numId w:val="12"/>
      </w:numPr>
      <w:spacing w:before="240" w:after="60"/>
      <w:outlineLvl w:val="7"/>
    </w:pPr>
    <w:rPr>
      <w:rFonts w:eastAsia="Times New Roman" w:cs="Times New Roman"/>
      <w:i/>
      <w:iCs/>
      <w:szCs w:val="24"/>
    </w:rPr>
  </w:style>
  <w:style w:type="paragraph" w:styleId="Heading9">
    <w:name w:val="heading 9"/>
    <w:basedOn w:val="Normal"/>
    <w:next w:val="Normal"/>
    <w:link w:val="Heading9Char"/>
    <w:uiPriority w:val="9"/>
    <w:unhideWhenUsed/>
    <w:qFormat/>
    <w:rsid w:val="00DB10CC"/>
    <w:pPr>
      <w:numPr>
        <w:ilvl w:val="8"/>
        <w:numId w:val="12"/>
      </w:numPr>
      <w:spacing w:before="240" w:after="60"/>
      <w:outlineLvl w:val="8"/>
    </w:pPr>
    <w:rPr>
      <w:rFonts w:ascii="Cambria" w:eastAsia="Times New Roman" w:hAnsi="Cambria"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qFormat/>
    <w:rsid w:val="000A3FBC"/>
    <w:pPr>
      <w:framePr w:wrap="notBeside" w:hAnchor="text"/>
    </w:pPr>
    <w:rPr>
      <w:rFonts w:ascii="Times New Roman" w:hAnsi="Times New Roman"/>
      <w:lang w:bidi="he-IL"/>
    </w:rPr>
  </w:style>
  <w:style w:type="character" w:customStyle="1" w:styleId="FootnoteTextChar">
    <w:name w:val="Footnote Text Char"/>
    <w:basedOn w:val="DefaultParagraphFont"/>
    <w:link w:val="FootnoteText"/>
    <w:uiPriority w:val="99"/>
    <w:rsid w:val="000A3FBC"/>
    <w:rPr>
      <w:rFonts w:ascii="Times New Roman" w:hAnsi="Times New Roman"/>
      <w:sz w:val="16"/>
      <w:lang w:bidi="he-IL"/>
    </w:rPr>
  </w:style>
  <w:style w:type="character" w:customStyle="1" w:styleId="Heading1Char">
    <w:name w:val="Heading 1 Char"/>
    <w:basedOn w:val="DefaultParagraphFont"/>
    <w:link w:val="Heading1"/>
    <w:uiPriority w:val="9"/>
    <w:rsid w:val="00127F13"/>
    <w:rPr>
      <w:rFonts w:ascii="Arial Black" w:hAnsi="Arial Black" w:cs="Arial"/>
      <w:bCs/>
      <w:iCs/>
      <w:noProof/>
      <w:sz w:val="26"/>
      <w:szCs w:val="26"/>
    </w:rPr>
  </w:style>
  <w:style w:type="numbering" w:customStyle="1" w:styleId="Style1">
    <w:name w:val="Style1"/>
    <w:uiPriority w:val="99"/>
    <w:rsid w:val="007018EF"/>
    <w:pPr>
      <w:numPr>
        <w:numId w:val="1"/>
      </w:numPr>
    </w:pPr>
  </w:style>
  <w:style w:type="numbering" w:customStyle="1" w:styleId="Style2">
    <w:name w:val="Style2"/>
    <w:uiPriority w:val="99"/>
    <w:rsid w:val="007018EF"/>
    <w:pPr>
      <w:numPr>
        <w:numId w:val="2"/>
      </w:numPr>
    </w:pPr>
  </w:style>
  <w:style w:type="character" w:customStyle="1" w:styleId="Heading3Char">
    <w:name w:val="Heading 3 Char"/>
    <w:basedOn w:val="DefaultParagraphFont"/>
    <w:link w:val="Heading3"/>
    <w:uiPriority w:val="9"/>
    <w:rsid w:val="006A4AEC"/>
    <w:rPr>
      <w:rFonts w:ascii="Arial" w:eastAsia="Times New Roman" w:hAnsi="Arial" w:cs="Arial"/>
      <w:bCs/>
      <w:noProof/>
      <w:color w:val="000000"/>
      <w:sz w:val="24"/>
      <w:szCs w:val="24"/>
    </w:rPr>
  </w:style>
  <w:style w:type="character" w:customStyle="1" w:styleId="Heading4Char">
    <w:name w:val="Heading 4 Char"/>
    <w:basedOn w:val="DefaultParagraphFont"/>
    <w:link w:val="Heading4"/>
    <w:uiPriority w:val="9"/>
    <w:rsid w:val="00127F13"/>
    <w:rPr>
      <w:rFonts w:ascii="Arial" w:eastAsia="Times New Roman" w:hAnsi="Arial" w:cs="Arial"/>
      <w:bCs/>
      <w:i/>
      <w:noProof/>
      <w:color w:val="000000"/>
      <w:sz w:val="24"/>
      <w:szCs w:val="24"/>
    </w:rPr>
  </w:style>
  <w:style w:type="paragraph" w:styleId="BalloonText">
    <w:name w:val="Balloon Text"/>
    <w:basedOn w:val="Normal"/>
    <w:link w:val="BalloonTextChar"/>
    <w:uiPriority w:val="99"/>
    <w:semiHidden/>
    <w:unhideWhenUsed/>
    <w:rsid w:val="00B221C6"/>
    <w:rPr>
      <w:rFonts w:ascii="Tahoma" w:hAnsi="Tahoma" w:cs="Tahoma"/>
    </w:rPr>
  </w:style>
  <w:style w:type="character" w:customStyle="1" w:styleId="BalloonTextChar">
    <w:name w:val="Balloon Text Char"/>
    <w:basedOn w:val="DefaultParagraphFont"/>
    <w:link w:val="BalloonText"/>
    <w:uiPriority w:val="99"/>
    <w:semiHidden/>
    <w:rsid w:val="00B221C6"/>
    <w:rPr>
      <w:rFonts w:ascii="Tahoma" w:hAnsi="Tahoma" w:cs="Tahoma"/>
      <w:noProof/>
      <w:sz w:val="16"/>
      <w:szCs w:val="16"/>
    </w:rPr>
  </w:style>
  <w:style w:type="paragraph" w:styleId="ListParagraph">
    <w:name w:val="List Paragraph"/>
    <w:basedOn w:val="Normal"/>
    <w:uiPriority w:val="34"/>
    <w:qFormat/>
    <w:rsid w:val="00B221C6"/>
    <w:pPr>
      <w:ind w:left="720"/>
      <w:contextualSpacing/>
    </w:pPr>
  </w:style>
  <w:style w:type="character" w:customStyle="1" w:styleId="Heading2Char">
    <w:name w:val="Heading 2 Char"/>
    <w:aliases w:val="Heading 2A Char"/>
    <w:basedOn w:val="DefaultParagraphFont"/>
    <w:link w:val="Heading2"/>
    <w:uiPriority w:val="9"/>
    <w:rsid w:val="00127F13"/>
    <w:rPr>
      <w:rFonts w:ascii="Arial" w:eastAsia="Times New Roman" w:hAnsi="Arial" w:cs="Arial"/>
      <w:b/>
      <w:bCs/>
      <w:noProof/>
      <w:color w:val="000000"/>
      <w:sz w:val="26"/>
      <w:szCs w:val="26"/>
    </w:rPr>
  </w:style>
  <w:style w:type="character" w:customStyle="1" w:styleId="Heading5Char">
    <w:name w:val="Heading 5 Char"/>
    <w:basedOn w:val="DefaultParagraphFont"/>
    <w:link w:val="Heading5"/>
    <w:uiPriority w:val="9"/>
    <w:rsid w:val="00076074"/>
    <w:rPr>
      <w:rFonts w:ascii="Arial" w:eastAsia="Times New Roman" w:hAnsi="Arial" w:cs="Arial"/>
      <w:bCs/>
      <w:i/>
      <w:iCs/>
      <w:noProof/>
      <w:sz w:val="24"/>
      <w:szCs w:val="26"/>
    </w:rPr>
  </w:style>
  <w:style w:type="character" w:customStyle="1" w:styleId="Heading6Char">
    <w:name w:val="Heading 6 Char"/>
    <w:basedOn w:val="DefaultParagraphFont"/>
    <w:link w:val="Heading6"/>
    <w:uiPriority w:val="9"/>
    <w:rsid w:val="00DB10CC"/>
    <w:rPr>
      <w:rFonts w:ascii="Arial" w:eastAsia="Times New Roman" w:hAnsi="Arial"/>
      <w:b/>
      <w:bCs/>
      <w:noProof/>
      <w:sz w:val="22"/>
      <w:szCs w:val="22"/>
    </w:rPr>
  </w:style>
  <w:style w:type="character" w:customStyle="1" w:styleId="Heading7Char">
    <w:name w:val="Heading 7 Char"/>
    <w:basedOn w:val="DefaultParagraphFont"/>
    <w:link w:val="Heading7"/>
    <w:uiPriority w:val="9"/>
    <w:rsid w:val="00DB10CC"/>
    <w:rPr>
      <w:rFonts w:ascii="Arial" w:eastAsia="Times New Roman" w:hAnsi="Arial"/>
      <w:noProof/>
      <w:sz w:val="24"/>
      <w:szCs w:val="24"/>
    </w:rPr>
  </w:style>
  <w:style w:type="character" w:customStyle="1" w:styleId="Heading8Char">
    <w:name w:val="Heading 8 Char"/>
    <w:basedOn w:val="DefaultParagraphFont"/>
    <w:link w:val="Heading8"/>
    <w:uiPriority w:val="9"/>
    <w:rsid w:val="00DB10CC"/>
    <w:rPr>
      <w:rFonts w:ascii="Arial" w:eastAsia="Times New Roman" w:hAnsi="Arial"/>
      <w:i/>
      <w:iCs/>
      <w:noProof/>
      <w:sz w:val="24"/>
      <w:szCs w:val="24"/>
    </w:rPr>
  </w:style>
  <w:style w:type="character" w:customStyle="1" w:styleId="Heading9Char">
    <w:name w:val="Heading 9 Char"/>
    <w:basedOn w:val="DefaultParagraphFont"/>
    <w:link w:val="Heading9"/>
    <w:uiPriority w:val="9"/>
    <w:rsid w:val="00DB10CC"/>
    <w:rPr>
      <w:rFonts w:ascii="Cambria" w:eastAsia="Times New Roman" w:hAnsi="Cambria"/>
      <w:noProof/>
      <w:sz w:val="22"/>
      <w:szCs w:val="22"/>
    </w:rPr>
  </w:style>
  <w:style w:type="character" w:styleId="FootnoteReference">
    <w:name w:val="footnote reference"/>
    <w:basedOn w:val="DefaultParagraphFont"/>
    <w:uiPriority w:val="99"/>
    <w:semiHidden/>
    <w:unhideWhenUsed/>
    <w:rsid w:val="00FF425E"/>
    <w:rPr>
      <w:vertAlign w:val="superscript"/>
    </w:rPr>
  </w:style>
  <w:style w:type="paragraph" w:styleId="Header">
    <w:name w:val="header"/>
    <w:basedOn w:val="Normal"/>
    <w:link w:val="HeaderChar"/>
    <w:uiPriority w:val="99"/>
    <w:unhideWhenUsed/>
    <w:rsid w:val="00EC5E65"/>
    <w:pPr>
      <w:tabs>
        <w:tab w:val="center" w:pos="4680"/>
        <w:tab w:val="right" w:pos="9360"/>
      </w:tabs>
      <w:jc w:val="right"/>
    </w:pPr>
  </w:style>
  <w:style w:type="character" w:customStyle="1" w:styleId="HeaderChar">
    <w:name w:val="Header Char"/>
    <w:basedOn w:val="DefaultParagraphFont"/>
    <w:link w:val="Header"/>
    <w:uiPriority w:val="99"/>
    <w:rsid w:val="00EC5E65"/>
    <w:rPr>
      <w:rFonts w:ascii="Arial" w:hAnsi="Arial" w:cs="Arial"/>
      <w:noProof/>
      <w:sz w:val="24"/>
      <w:szCs w:val="16"/>
    </w:rPr>
  </w:style>
  <w:style w:type="paragraph" w:styleId="Footer">
    <w:name w:val="footer"/>
    <w:basedOn w:val="Normal"/>
    <w:link w:val="FooterChar"/>
    <w:uiPriority w:val="99"/>
    <w:unhideWhenUsed/>
    <w:rsid w:val="00FF5C55"/>
    <w:pPr>
      <w:tabs>
        <w:tab w:val="center" w:pos="4680"/>
        <w:tab w:val="right" w:pos="9360"/>
      </w:tabs>
    </w:pPr>
  </w:style>
  <w:style w:type="character" w:customStyle="1" w:styleId="FooterChar">
    <w:name w:val="Footer Char"/>
    <w:basedOn w:val="DefaultParagraphFont"/>
    <w:link w:val="Footer"/>
    <w:uiPriority w:val="99"/>
    <w:rsid w:val="00FF5C55"/>
    <w:rPr>
      <w:rFonts w:ascii="Calibri" w:hAnsi="Calibri"/>
      <w:noProof/>
      <w:sz w:val="24"/>
      <w:szCs w:val="16"/>
    </w:rPr>
  </w:style>
  <w:style w:type="character" w:styleId="Hyperlink">
    <w:name w:val="Hyperlink"/>
    <w:basedOn w:val="DefaultParagraphFont"/>
    <w:uiPriority w:val="99"/>
    <w:unhideWhenUsed/>
    <w:rsid w:val="00FF5C55"/>
    <w:rPr>
      <w:color w:val="0000FF"/>
      <w:u w:val="single"/>
    </w:rPr>
  </w:style>
  <w:style w:type="table" w:styleId="TableGrid">
    <w:name w:val="Table Grid"/>
    <w:basedOn w:val="TableNormal"/>
    <w:uiPriority w:val="59"/>
    <w:rsid w:val="0052686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4">
    <w:name w:val="Style 4"/>
    <w:basedOn w:val="Style3-AA"/>
    <w:uiPriority w:val="99"/>
    <w:rsid w:val="00072A3A"/>
    <w:pPr>
      <w:spacing w:line="220" w:lineRule="exact"/>
    </w:pPr>
  </w:style>
  <w:style w:type="paragraph" w:customStyle="1" w:styleId="Style3-AA">
    <w:name w:val="Style 3-AA"/>
    <w:basedOn w:val="Normal"/>
    <w:uiPriority w:val="99"/>
    <w:rsid w:val="00072A3A"/>
    <w:pPr>
      <w:numPr>
        <w:numId w:val="4"/>
      </w:numPr>
      <w:spacing w:line="360" w:lineRule="auto"/>
      <w:jc w:val="both"/>
      <w:outlineLvl w:val="9"/>
    </w:pPr>
    <w:rPr>
      <w:rFonts w:eastAsia="Times New Roman"/>
      <w:noProof w:val="0"/>
      <w:sz w:val="20"/>
      <w:szCs w:val="20"/>
    </w:rPr>
  </w:style>
  <w:style w:type="paragraph" w:styleId="NormalWeb">
    <w:name w:val="Normal (Web)"/>
    <w:basedOn w:val="Normal"/>
    <w:uiPriority w:val="99"/>
    <w:unhideWhenUsed/>
    <w:rsid w:val="00072A3A"/>
    <w:pPr>
      <w:spacing w:before="100" w:beforeAutospacing="1" w:after="100" w:afterAutospacing="1" w:line="360" w:lineRule="auto"/>
      <w:outlineLvl w:val="9"/>
    </w:pPr>
    <w:rPr>
      <w:rFonts w:ascii="Times New Roman" w:eastAsia="Times New Roman" w:hAnsi="Times New Roman"/>
      <w:noProof w:val="0"/>
      <w:szCs w:val="24"/>
    </w:rPr>
  </w:style>
  <w:style w:type="paragraph" w:styleId="TOCHeading">
    <w:name w:val="TOC Heading"/>
    <w:basedOn w:val="Heading1"/>
    <w:next w:val="Normal"/>
    <w:uiPriority w:val="39"/>
    <w:semiHidden/>
    <w:unhideWhenUsed/>
    <w:qFormat/>
    <w:rsid w:val="00F675B6"/>
    <w:pPr>
      <w:keepNext/>
      <w:keepLines/>
      <w:numPr>
        <w:numId w:val="0"/>
      </w:numPr>
      <w:spacing w:before="480" w:line="276" w:lineRule="auto"/>
      <w:outlineLvl w:val="9"/>
    </w:pPr>
    <w:rPr>
      <w:rFonts w:ascii="Cambria" w:eastAsia="Times New Roman" w:hAnsi="Cambria" w:cs="Times New Roman"/>
      <w:b/>
      <w:bCs w:val="0"/>
      <w:noProof w:val="0"/>
      <w:color w:val="365F91"/>
      <w:sz w:val="28"/>
      <w:szCs w:val="28"/>
    </w:rPr>
  </w:style>
  <w:style w:type="paragraph" w:styleId="TOC1">
    <w:name w:val="toc 1"/>
    <w:basedOn w:val="Normal"/>
    <w:next w:val="Normal"/>
    <w:link w:val="TOC1Char"/>
    <w:autoRedefine/>
    <w:uiPriority w:val="39"/>
    <w:unhideWhenUsed/>
    <w:rsid w:val="00793A3E"/>
    <w:pPr>
      <w:tabs>
        <w:tab w:val="right" w:leader="dot" w:pos="9350"/>
      </w:tabs>
      <w:spacing w:before="120"/>
    </w:pPr>
    <w:rPr>
      <w:bCs/>
      <w:i/>
      <w:iCs/>
      <w:sz w:val="22"/>
      <w:szCs w:val="24"/>
    </w:rPr>
  </w:style>
  <w:style w:type="paragraph" w:styleId="TOC2">
    <w:name w:val="toc 2"/>
    <w:basedOn w:val="Normal"/>
    <w:next w:val="Normal"/>
    <w:autoRedefine/>
    <w:uiPriority w:val="39"/>
    <w:unhideWhenUsed/>
    <w:rsid w:val="000F3EC9"/>
    <w:pPr>
      <w:tabs>
        <w:tab w:val="right" w:leader="dot" w:pos="9350"/>
      </w:tabs>
      <w:spacing w:before="120"/>
    </w:pPr>
    <w:rPr>
      <w:bCs/>
      <w:sz w:val="22"/>
      <w:szCs w:val="22"/>
    </w:rPr>
  </w:style>
  <w:style w:type="paragraph" w:styleId="TOC3">
    <w:name w:val="toc 3"/>
    <w:basedOn w:val="Normal"/>
    <w:next w:val="Normal"/>
    <w:autoRedefine/>
    <w:uiPriority w:val="39"/>
    <w:unhideWhenUsed/>
    <w:rsid w:val="00066FDF"/>
    <w:pPr>
      <w:tabs>
        <w:tab w:val="right" w:leader="dot" w:pos="9350"/>
      </w:tabs>
      <w:ind w:left="720"/>
    </w:pPr>
    <w:rPr>
      <w:rFonts w:ascii="Calibri" w:hAnsi="Calibri"/>
      <w:sz w:val="20"/>
      <w:szCs w:val="20"/>
    </w:rPr>
  </w:style>
  <w:style w:type="paragraph" w:styleId="TOC4">
    <w:name w:val="toc 4"/>
    <w:basedOn w:val="Normal"/>
    <w:next w:val="Normal"/>
    <w:autoRedefine/>
    <w:uiPriority w:val="39"/>
    <w:unhideWhenUsed/>
    <w:rsid w:val="00F675B6"/>
    <w:pPr>
      <w:ind w:left="720"/>
    </w:pPr>
    <w:rPr>
      <w:rFonts w:ascii="Calibri" w:hAnsi="Calibri"/>
      <w:sz w:val="20"/>
      <w:szCs w:val="20"/>
    </w:rPr>
  </w:style>
  <w:style w:type="paragraph" w:styleId="TOC5">
    <w:name w:val="toc 5"/>
    <w:basedOn w:val="Normal"/>
    <w:next w:val="Normal"/>
    <w:autoRedefine/>
    <w:uiPriority w:val="39"/>
    <w:unhideWhenUsed/>
    <w:rsid w:val="00F675B6"/>
    <w:pPr>
      <w:ind w:left="960"/>
    </w:pPr>
    <w:rPr>
      <w:rFonts w:ascii="Calibri" w:hAnsi="Calibri"/>
      <w:sz w:val="20"/>
      <w:szCs w:val="20"/>
    </w:rPr>
  </w:style>
  <w:style w:type="paragraph" w:styleId="TOC6">
    <w:name w:val="toc 6"/>
    <w:basedOn w:val="Normal"/>
    <w:next w:val="Normal"/>
    <w:autoRedefine/>
    <w:uiPriority w:val="39"/>
    <w:unhideWhenUsed/>
    <w:rsid w:val="00F675B6"/>
    <w:pPr>
      <w:ind w:left="1200"/>
    </w:pPr>
    <w:rPr>
      <w:rFonts w:ascii="Calibri" w:hAnsi="Calibri"/>
      <w:sz w:val="20"/>
      <w:szCs w:val="20"/>
    </w:rPr>
  </w:style>
  <w:style w:type="paragraph" w:styleId="TOC7">
    <w:name w:val="toc 7"/>
    <w:basedOn w:val="Normal"/>
    <w:next w:val="Normal"/>
    <w:autoRedefine/>
    <w:uiPriority w:val="39"/>
    <w:unhideWhenUsed/>
    <w:rsid w:val="00F675B6"/>
    <w:pPr>
      <w:ind w:left="1440"/>
    </w:pPr>
    <w:rPr>
      <w:rFonts w:ascii="Calibri" w:hAnsi="Calibri"/>
      <w:sz w:val="20"/>
      <w:szCs w:val="20"/>
    </w:rPr>
  </w:style>
  <w:style w:type="paragraph" w:styleId="TOC8">
    <w:name w:val="toc 8"/>
    <w:basedOn w:val="Normal"/>
    <w:next w:val="Normal"/>
    <w:autoRedefine/>
    <w:uiPriority w:val="39"/>
    <w:unhideWhenUsed/>
    <w:rsid w:val="00F675B6"/>
    <w:pPr>
      <w:ind w:left="1680"/>
    </w:pPr>
    <w:rPr>
      <w:rFonts w:ascii="Calibri" w:hAnsi="Calibri"/>
      <w:sz w:val="20"/>
      <w:szCs w:val="20"/>
    </w:rPr>
  </w:style>
  <w:style w:type="paragraph" w:styleId="TOC9">
    <w:name w:val="toc 9"/>
    <w:basedOn w:val="Normal"/>
    <w:next w:val="Normal"/>
    <w:autoRedefine/>
    <w:uiPriority w:val="39"/>
    <w:unhideWhenUsed/>
    <w:rsid w:val="00F675B6"/>
    <w:pPr>
      <w:ind w:left="1920"/>
    </w:pPr>
    <w:rPr>
      <w:rFonts w:ascii="Calibri" w:hAnsi="Calibri"/>
      <w:sz w:val="20"/>
      <w:szCs w:val="20"/>
    </w:rPr>
  </w:style>
  <w:style w:type="paragraph" w:styleId="EndnoteText">
    <w:name w:val="endnote text"/>
    <w:basedOn w:val="Normal"/>
    <w:link w:val="EndnoteTextChar"/>
    <w:uiPriority w:val="99"/>
    <w:semiHidden/>
    <w:unhideWhenUsed/>
    <w:rsid w:val="001565DD"/>
    <w:rPr>
      <w:sz w:val="20"/>
      <w:szCs w:val="20"/>
    </w:rPr>
  </w:style>
  <w:style w:type="character" w:customStyle="1" w:styleId="EndnoteTextChar">
    <w:name w:val="Endnote Text Char"/>
    <w:basedOn w:val="DefaultParagraphFont"/>
    <w:link w:val="EndnoteText"/>
    <w:uiPriority w:val="99"/>
    <w:semiHidden/>
    <w:rsid w:val="001565DD"/>
    <w:rPr>
      <w:rFonts w:ascii="Arial" w:hAnsi="Arial" w:cs="Arial"/>
      <w:noProof/>
    </w:rPr>
  </w:style>
  <w:style w:type="character" w:styleId="EndnoteReference">
    <w:name w:val="endnote reference"/>
    <w:basedOn w:val="DefaultParagraphFont"/>
    <w:uiPriority w:val="99"/>
    <w:semiHidden/>
    <w:unhideWhenUsed/>
    <w:rsid w:val="001565DD"/>
    <w:rPr>
      <w:vertAlign w:val="superscript"/>
    </w:rPr>
  </w:style>
  <w:style w:type="paragraph" w:styleId="NoSpacing">
    <w:name w:val="No Spacing"/>
    <w:uiPriority w:val="1"/>
    <w:qFormat/>
    <w:rsid w:val="00392A35"/>
    <w:pPr>
      <w:outlineLvl w:val="0"/>
    </w:pPr>
    <w:rPr>
      <w:rFonts w:ascii="Arial" w:hAnsi="Arial" w:cs="Arial"/>
      <w:noProof/>
      <w:sz w:val="24"/>
      <w:szCs w:val="16"/>
    </w:rPr>
  </w:style>
  <w:style w:type="character" w:customStyle="1" w:styleId="TOC1Char">
    <w:name w:val="TOC 1 Char"/>
    <w:basedOn w:val="DefaultParagraphFont"/>
    <w:link w:val="TOC1"/>
    <w:uiPriority w:val="39"/>
    <w:rsid w:val="00A02321"/>
    <w:rPr>
      <w:rFonts w:ascii="Arial" w:hAnsi="Arial" w:cs="Arial"/>
      <w:bCs/>
      <w:i/>
      <w:iCs/>
      <w:noProof/>
      <w:sz w:val="22"/>
      <w:szCs w:val="24"/>
    </w:rPr>
  </w:style>
  <w:style w:type="table" w:styleId="TableColumns1">
    <w:name w:val="Table Columns 1"/>
    <w:basedOn w:val="TableNormal"/>
    <w:uiPriority w:val="99"/>
    <w:unhideWhenUsed/>
    <w:rsid w:val="00392A35"/>
    <w:pPr>
      <w:outlineLvl w:val="0"/>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Subtitle">
    <w:name w:val="Subtitle"/>
    <w:basedOn w:val="Normal"/>
    <w:next w:val="Normal"/>
    <w:link w:val="SubtitleChar"/>
    <w:uiPriority w:val="11"/>
    <w:qFormat/>
    <w:rsid w:val="00490837"/>
    <w:pPr>
      <w:spacing w:after="60"/>
      <w:jc w:val="center"/>
      <w:outlineLvl w:val="1"/>
    </w:pPr>
    <w:rPr>
      <w:rFonts w:asciiTheme="majorHAnsi" w:eastAsiaTheme="majorEastAsia" w:hAnsiTheme="majorHAnsi" w:cstheme="majorBidi"/>
      <w:szCs w:val="24"/>
    </w:rPr>
  </w:style>
  <w:style w:type="character" w:customStyle="1" w:styleId="SubtitleChar">
    <w:name w:val="Subtitle Char"/>
    <w:basedOn w:val="DefaultParagraphFont"/>
    <w:link w:val="Subtitle"/>
    <w:uiPriority w:val="11"/>
    <w:rsid w:val="00490837"/>
    <w:rPr>
      <w:rFonts w:asciiTheme="majorHAnsi" w:eastAsiaTheme="majorEastAsia" w:hAnsiTheme="majorHAnsi" w:cstheme="majorBidi"/>
      <w:noProof/>
      <w:sz w:val="24"/>
      <w:szCs w:val="24"/>
    </w:rPr>
  </w:style>
  <w:style w:type="character" w:styleId="BookTitle">
    <w:name w:val="Book Title"/>
    <w:basedOn w:val="DefaultParagraphFont"/>
    <w:uiPriority w:val="33"/>
    <w:qFormat/>
    <w:rsid w:val="00490837"/>
    <w:rPr>
      <w:b/>
      <w:bCs/>
      <w:smallCaps/>
      <w:spacing w:val="5"/>
    </w:rPr>
  </w:style>
  <w:style w:type="character" w:styleId="SubtleReference">
    <w:name w:val="Subtle Reference"/>
    <w:basedOn w:val="DefaultParagraphFont"/>
    <w:uiPriority w:val="31"/>
    <w:qFormat/>
    <w:rsid w:val="009511AE"/>
    <w:rPr>
      <w:smallCaps/>
      <w:color w:val="C0504D" w:themeColor="accent2"/>
      <w:u w:val="single"/>
    </w:rPr>
  </w:style>
  <w:style w:type="paragraph" w:customStyle="1" w:styleId="Style3">
    <w:name w:val="Style3"/>
    <w:basedOn w:val="Subtitle"/>
    <w:link w:val="Style3Char"/>
    <w:rsid w:val="009511AE"/>
  </w:style>
  <w:style w:type="character" w:customStyle="1" w:styleId="Style3Char">
    <w:name w:val="Style3 Char"/>
    <w:basedOn w:val="SubtitleChar"/>
    <w:link w:val="Style3"/>
    <w:rsid w:val="009511AE"/>
  </w:style>
</w:styles>
</file>

<file path=word/webSettings.xml><?xml version="1.0" encoding="utf-8"?>
<w:webSettings xmlns:r="http://schemas.openxmlformats.org/officeDocument/2006/relationships" xmlns:w="http://schemas.openxmlformats.org/wordprocessingml/2006/main">
  <w:divs>
    <w:div w:id="4747224">
      <w:bodyDiv w:val="1"/>
      <w:marLeft w:val="0"/>
      <w:marRight w:val="0"/>
      <w:marTop w:val="0"/>
      <w:marBottom w:val="0"/>
      <w:divBdr>
        <w:top w:val="none" w:sz="0" w:space="0" w:color="auto"/>
        <w:left w:val="none" w:sz="0" w:space="0" w:color="auto"/>
        <w:bottom w:val="none" w:sz="0" w:space="0" w:color="auto"/>
        <w:right w:val="none" w:sz="0" w:space="0" w:color="auto"/>
      </w:divBdr>
    </w:div>
    <w:div w:id="812716887">
      <w:bodyDiv w:val="1"/>
      <w:marLeft w:val="0"/>
      <w:marRight w:val="0"/>
      <w:marTop w:val="0"/>
      <w:marBottom w:val="0"/>
      <w:divBdr>
        <w:top w:val="none" w:sz="0" w:space="0" w:color="auto"/>
        <w:left w:val="none" w:sz="0" w:space="0" w:color="auto"/>
        <w:bottom w:val="none" w:sz="0" w:space="0" w:color="auto"/>
        <w:right w:val="none" w:sz="0" w:space="0" w:color="auto"/>
      </w:divBdr>
    </w:div>
    <w:div w:id="1019508706">
      <w:bodyDiv w:val="1"/>
      <w:marLeft w:val="0"/>
      <w:marRight w:val="0"/>
      <w:marTop w:val="0"/>
      <w:marBottom w:val="0"/>
      <w:divBdr>
        <w:top w:val="none" w:sz="0" w:space="0" w:color="auto"/>
        <w:left w:val="none" w:sz="0" w:space="0" w:color="auto"/>
        <w:bottom w:val="none" w:sz="0" w:space="0" w:color="auto"/>
        <w:right w:val="none" w:sz="0" w:space="0" w:color="auto"/>
      </w:divBdr>
    </w:div>
    <w:div w:id="1362130414">
      <w:bodyDiv w:val="1"/>
      <w:marLeft w:val="0"/>
      <w:marRight w:val="0"/>
      <w:marTop w:val="0"/>
      <w:marBottom w:val="0"/>
      <w:divBdr>
        <w:top w:val="none" w:sz="0" w:space="0" w:color="auto"/>
        <w:left w:val="none" w:sz="0" w:space="0" w:color="auto"/>
        <w:bottom w:val="none" w:sz="0" w:space="0" w:color="auto"/>
        <w:right w:val="none" w:sz="0" w:space="0" w:color="auto"/>
      </w:divBdr>
    </w:div>
    <w:div w:id="1445684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package" Target="embeddings/Microsoft_Office_PowerPoint_2007_Template2.sldx"/><Relationship Id="rId26" Type="http://schemas.openxmlformats.org/officeDocument/2006/relationships/hyperlink" Target="http://asiafoundation.org/publications/index.php?q=built+dreams&amp;x=0&amp;y=0&amp;searchType=country&amp;country=0&amp;program=0" TargetMode="External"/><Relationship Id="rId3" Type="http://schemas.openxmlformats.org/officeDocument/2006/relationships/styles" Target="styles.xml"/><Relationship Id="rId21" Type="http://schemas.openxmlformats.org/officeDocument/2006/relationships/image" Target="media/image4.emf"/><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emf"/><Relationship Id="rId25" Type="http://schemas.openxmlformats.org/officeDocument/2006/relationships/package" Target="embeddings/Microsoft_Office_PowerPoint_2007_Template5.sldx"/><Relationship Id="rId2" Type="http://schemas.openxmlformats.org/officeDocument/2006/relationships/numbering" Target="numbering.xml"/><Relationship Id="rId16" Type="http://schemas.openxmlformats.org/officeDocument/2006/relationships/package" Target="embeddings/Microsoft_Office_PowerPoint_2007_Template1.sldx"/><Relationship Id="rId20" Type="http://schemas.openxmlformats.org/officeDocument/2006/relationships/package" Target="embeddings/Microsoft_Office_PowerPoint_2007_Template3.sld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6.emf"/><Relationship Id="rId5" Type="http://schemas.openxmlformats.org/officeDocument/2006/relationships/webSettings" Target="webSettings.xml"/><Relationship Id="rId15" Type="http://schemas.openxmlformats.org/officeDocument/2006/relationships/image" Target="media/image1.emf"/><Relationship Id="rId23" Type="http://schemas.openxmlformats.org/officeDocument/2006/relationships/image" Target="media/image5.png"/><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4.xml"/><Relationship Id="rId22" Type="http://schemas.openxmlformats.org/officeDocument/2006/relationships/package" Target="embeddings/Microsoft_Office_PowerPoint_2007_Template4.sldx"/><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hyperlink" Target="mailto:nboyle@infragov.com" TargetMode="External"/><Relationship Id="rId1" Type="http://schemas.openxmlformats.org/officeDocument/2006/relationships/hyperlink" Target="http://www.infragov.com"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mailto:nboyle@infragov.com" TargetMode="External"/><Relationship Id="rId1" Type="http://schemas.openxmlformats.org/officeDocument/2006/relationships/hyperlink" Target="http://www.infragov.com" TargetMode="External"/></Relationships>
</file>

<file path=word/_rels/footer4.xml.rels><?xml version="1.0" encoding="UTF-8" standalone="yes"?>
<Relationships xmlns="http://schemas.openxmlformats.org/package/2006/relationships"><Relationship Id="rId2" Type="http://schemas.openxmlformats.org/officeDocument/2006/relationships/hyperlink" Target="mailto:nboyle@infragov.com" TargetMode="External"/><Relationship Id="rId1" Type="http://schemas.openxmlformats.org/officeDocument/2006/relationships/hyperlink" Target="http://www.infragov.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A9D0771F-788C-4B86-B4B8-0D91BEA33C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60</Pages>
  <Words>17569</Words>
  <Characters>100146</Characters>
  <Application>Microsoft Office Word</Application>
  <DocSecurity>0</DocSecurity>
  <Lines>834</Lines>
  <Paragraphs>234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117481</CharactersWithSpaces>
  <SharedDoc>false</SharedDoc>
  <HLinks>
    <vt:vector size="36" baseType="variant">
      <vt:variant>
        <vt:i4>4980852</vt:i4>
      </vt:variant>
      <vt:variant>
        <vt:i4>21</vt:i4>
      </vt:variant>
      <vt:variant>
        <vt:i4>0</vt:i4>
      </vt:variant>
      <vt:variant>
        <vt:i4>5</vt:i4>
      </vt:variant>
      <vt:variant>
        <vt:lpwstr>mailto:nboyle@infragov.com</vt:lpwstr>
      </vt:variant>
      <vt:variant>
        <vt:lpwstr/>
      </vt:variant>
      <vt:variant>
        <vt:i4>4456531</vt:i4>
      </vt:variant>
      <vt:variant>
        <vt:i4>18</vt:i4>
      </vt:variant>
      <vt:variant>
        <vt:i4>0</vt:i4>
      </vt:variant>
      <vt:variant>
        <vt:i4>5</vt:i4>
      </vt:variant>
      <vt:variant>
        <vt:lpwstr>http://www.infragov.com/</vt:lpwstr>
      </vt:variant>
      <vt:variant>
        <vt:lpwstr/>
      </vt:variant>
      <vt:variant>
        <vt:i4>4980852</vt:i4>
      </vt:variant>
      <vt:variant>
        <vt:i4>15</vt:i4>
      </vt:variant>
      <vt:variant>
        <vt:i4>0</vt:i4>
      </vt:variant>
      <vt:variant>
        <vt:i4>5</vt:i4>
      </vt:variant>
      <vt:variant>
        <vt:lpwstr>mailto:nboyle@infragov.com</vt:lpwstr>
      </vt:variant>
      <vt:variant>
        <vt:lpwstr/>
      </vt:variant>
      <vt:variant>
        <vt:i4>4456531</vt:i4>
      </vt:variant>
      <vt:variant>
        <vt:i4>12</vt:i4>
      </vt:variant>
      <vt:variant>
        <vt:i4>0</vt:i4>
      </vt:variant>
      <vt:variant>
        <vt:i4>5</vt:i4>
      </vt:variant>
      <vt:variant>
        <vt:lpwstr>http://www.infragov.com/</vt:lpwstr>
      </vt:variant>
      <vt:variant>
        <vt:lpwstr/>
      </vt:variant>
      <vt:variant>
        <vt:i4>4980852</vt:i4>
      </vt:variant>
      <vt:variant>
        <vt:i4>6</vt:i4>
      </vt:variant>
      <vt:variant>
        <vt:i4>0</vt:i4>
      </vt:variant>
      <vt:variant>
        <vt:i4>5</vt:i4>
      </vt:variant>
      <vt:variant>
        <vt:lpwstr>mailto:nboyle@infragov.com</vt:lpwstr>
      </vt:variant>
      <vt:variant>
        <vt:lpwstr/>
      </vt:variant>
      <vt:variant>
        <vt:i4>4456531</vt:i4>
      </vt:variant>
      <vt:variant>
        <vt:i4>3</vt:i4>
      </vt:variant>
      <vt:variant>
        <vt:i4>0</vt:i4>
      </vt:variant>
      <vt:variant>
        <vt:i4>5</vt:i4>
      </vt:variant>
      <vt:variant>
        <vt:lpwstr>http://www.infragov.com/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Neil Boyle</dc:creator>
  <cp:lastModifiedBy>Neil Boyle</cp:lastModifiedBy>
  <cp:revision>2</cp:revision>
  <cp:lastPrinted>2013-03-24T17:08:00Z</cp:lastPrinted>
  <dcterms:created xsi:type="dcterms:W3CDTF">2013-03-24T17:17:00Z</dcterms:created>
  <dcterms:modified xsi:type="dcterms:W3CDTF">2013-03-24T17:17:00Z</dcterms:modified>
</cp:coreProperties>
</file>