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61" w:rsidRPr="00FB1461" w:rsidRDefault="00FB1461" w:rsidP="00FB1461">
      <w:pPr>
        <w:jc w:val="center"/>
        <w:rPr>
          <w:rFonts w:ascii="Arial" w:hAnsi="Arial" w:cs="Arial"/>
          <w:b/>
          <w:sz w:val="28"/>
        </w:rPr>
      </w:pPr>
      <w:proofErr w:type="spellStart"/>
      <w:r w:rsidRPr="00FB1461">
        <w:rPr>
          <w:rFonts w:ascii="Arial" w:hAnsi="Arial" w:cs="Arial"/>
          <w:b/>
          <w:sz w:val="28"/>
        </w:rPr>
        <w:t>MODetector</w:t>
      </w:r>
      <w:proofErr w:type="spellEnd"/>
      <w:r w:rsidRPr="00FB1461">
        <w:rPr>
          <w:rFonts w:ascii="Arial" w:hAnsi="Arial" w:cs="Arial"/>
          <w:b/>
          <w:sz w:val="28"/>
        </w:rPr>
        <w:t xml:space="preserve"> (MOD): a dual-function optical modulator-detector for on-chip communication</w:t>
      </w:r>
    </w:p>
    <w:p w:rsidR="00FB1461" w:rsidRPr="00FB1461" w:rsidRDefault="00FB1461" w:rsidP="00FB1461">
      <w:pPr>
        <w:jc w:val="center"/>
        <w:rPr>
          <w:rFonts w:ascii="Arial" w:hAnsi="Arial" w:cs="Arial"/>
          <w:i/>
          <w:sz w:val="21"/>
        </w:rPr>
      </w:pPr>
      <w:r w:rsidRPr="00FB1461">
        <w:rPr>
          <w:rFonts w:ascii="Arial" w:hAnsi="Arial" w:cs="Arial"/>
          <w:i/>
          <w:sz w:val="21"/>
        </w:rPr>
        <w:t>Ruoyu Zhang</w:t>
      </w:r>
      <w:r w:rsidRPr="00FB1461">
        <w:rPr>
          <w:rFonts w:ascii="Arial" w:hAnsi="Arial" w:cs="Arial"/>
          <w:i/>
          <w:sz w:val="21"/>
          <w:vertAlign w:val="superscript"/>
        </w:rPr>
        <w:t>1</w:t>
      </w:r>
      <w:r w:rsidRPr="00FB1461">
        <w:rPr>
          <w:rFonts w:ascii="Arial" w:hAnsi="Arial" w:cs="Arial"/>
          <w:i/>
          <w:sz w:val="21"/>
        </w:rPr>
        <w:t xml:space="preserve">, </w:t>
      </w:r>
      <w:proofErr w:type="spellStart"/>
      <w:r w:rsidRPr="00FB1461">
        <w:rPr>
          <w:rFonts w:ascii="Arial" w:hAnsi="Arial" w:cs="Arial"/>
          <w:i/>
          <w:sz w:val="21"/>
        </w:rPr>
        <w:t>Shuai</w:t>
      </w:r>
      <w:proofErr w:type="spellEnd"/>
      <w:r w:rsidRPr="00FB1461">
        <w:rPr>
          <w:rFonts w:ascii="Arial" w:hAnsi="Arial" w:cs="Arial"/>
          <w:i/>
          <w:sz w:val="21"/>
        </w:rPr>
        <w:t xml:space="preserve"> Sun</w:t>
      </w:r>
      <w:r w:rsidRPr="00FB1461">
        <w:rPr>
          <w:rFonts w:ascii="Arial" w:hAnsi="Arial" w:cs="Arial"/>
          <w:i/>
          <w:sz w:val="21"/>
          <w:vertAlign w:val="superscript"/>
        </w:rPr>
        <w:t>1</w:t>
      </w:r>
      <w:r w:rsidRPr="00FB1461">
        <w:rPr>
          <w:rFonts w:ascii="Arial" w:hAnsi="Arial" w:cs="Arial"/>
          <w:i/>
          <w:sz w:val="21"/>
        </w:rPr>
        <w:t xml:space="preserve">, </w:t>
      </w:r>
      <w:proofErr w:type="spellStart"/>
      <w:r w:rsidRPr="00FB1461">
        <w:rPr>
          <w:rFonts w:ascii="Arial" w:hAnsi="Arial" w:cs="Arial"/>
          <w:i/>
          <w:sz w:val="21"/>
        </w:rPr>
        <w:t>Jiaxin</w:t>
      </w:r>
      <w:proofErr w:type="spellEnd"/>
      <w:r w:rsidRPr="00FB1461">
        <w:rPr>
          <w:rFonts w:ascii="Arial" w:hAnsi="Arial" w:cs="Arial"/>
          <w:i/>
          <w:sz w:val="21"/>
        </w:rPr>
        <w:t xml:space="preserve"> Peng</w:t>
      </w:r>
      <w:r w:rsidRPr="00FB1461">
        <w:rPr>
          <w:rFonts w:ascii="Arial" w:hAnsi="Arial" w:cs="Arial"/>
          <w:i/>
          <w:sz w:val="21"/>
          <w:vertAlign w:val="superscript"/>
        </w:rPr>
        <w:t>1</w:t>
      </w:r>
      <w:r w:rsidRPr="00FB1461">
        <w:rPr>
          <w:rFonts w:ascii="Arial" w:hAnsi="Arial" w:cs="Arial"/>
          <w:i/>
          <w:sz w:val="21"/>
        </w:rPr>
        <w:t>, Tarek El-Ghazawi</w:t>
      </w:r>
      <w:r w:rsidRPr="00FB1461">
        <w:rPr>
          <w:rFonts w:ascii="Arial" w:hAnsi="Arial" w:cs="Arial"/>
          <w:i/>
          <w:sz w:val="21"/>
          <w:vertAlign w:val="superscript"/>
        </w:rPr>
        <w:t>1</w:t>
      </w:r>
      <w:r w:rsidRPr="00FB1461">
        <w:rPr>
          <w:rFonts w:ascii="Arial" w:hAnsi="Arial" w:cs="Arial"/>
          <w:i/>
          <w:sz w:val="21"/>
        </w:rPr>
        <w:t>, Volker Sorger</w:t>
      </w:r>
      <w:r w:rsidRPr="00FB1461">
        <w:rPr>
          <w:rFonts w:ascii="Arial" w:hAnsi="Arial" w:cs="Arial"/>
          <w:i/>
          <w:sz w:val="21"/>
          <w:vertAlign w:val="superscript"/>
        </w:rPr>
        <w:t>1</w:t>
      </w:r>
    </w:p>
    <w:p w:rsidR="00FB1461" w:rsidRPr="00FB1461" w:rsidRDefault="00FB1461" w:rsidP="00FB1461">
      <w:pPr>
        <w:pStyle w:val="ExpressAuthorAffiliation"/>
        <w:jc w:val="center"/>
        <w:rPr>
          <w:rFonts w:ascii="Arial" w:hAnsi="Arial" w:cs="Arial"/>
          <w:kern w:val="2"/>
          <w:sz w:val="21"/>
          <w:szCs w:val="24"/>
          <w:lang w:eastAsia="zh-CN"/>
        </w:rPr>
      </w:pPr>
      <w:r w:rsidRPr="00FB1461">
        <w:rPr>
          <w:rFonts w:ascii="Arial" w:hAnsi="Arial" w:cs="Arial"/>
          <w:kern w:val="2"/>
          <w:sz w:val="21"/>
          <w:szCs w:val="24"/>
          <w:vertAlign w:val="superscript"/>
          <w:lang w:eastAsia="zh-CN"/>
        </w:rPr>
        <w:t>1</w:t>
      </w:r>
      <w:r w:rsidRPr="00FB1461">
        <w:rPr>
          <w:rFonts w:ascii="Arial" w:hAnsi="Arial" w:cs="Arial"/>
          <w:kern w:val="2"/>
          <w:sz w:val="21"/>
          <w:szCs w:val="24"/>
          <w:lang w:eastAsia="zh-CN"/>
        </w:rPr>
        <w:t xml:space="preserve"> Department of Electrical and Computer Engineering, George Washington University, Washington, DC 20052 USA</w:t>
      </w:r>
    </w:p>
    <w:p w:rsidR="00FB1461" w:rsidRPr="00FB1461" w:rsidRDefault="00FB1461">
      <w:pPr>
        <w:rPr>
          <w:rFonts w:ascii="Arial" w:hAnsi="Arial" w:cs="Arial"/>
        </w:rPr>
      </w:pPr>
      <w:bookmarkStart w:id="0" w:name="_GoBack"/>
      <w:bookmarkEnd w:id="0"/>
    </w:p>
    <w:p w:rsidR="00F84B32" w:rsidRPr="00FB1461" w:rsidRDefault="00FB1461" w:rsidP="00FB1461">
      <w:pPr>
        <w:spacing w:line="240" w:lineRule="exact"/>
        <w:rPr>
          <w:rFonts w:ascii="Arial" w:hAnsi="Arial" w:cs="Arial"/>
        </w:rPr>
      </w:pPr>
      <w:r w:rsidRPr="00FB1461">
        <w:rPr>
          <w:rFonts w:ascii="Arial" w:hAnsi="Arial" w:cs="Arial"/>
        </w:rPr>
        <w:t xml:space="preserve">Electronic device scaling in modern microsystems has </w:t>
      </w:r>
      <w:proofErr w:type="spellStart"/>
      <w:r w:rsidRPr="00FB1461">
        <w:rPr>
          <w:rFonts w:ascii="Arial" w:hAnsi="Arial" w:cs="Arial"/>
        </w:rPr>
        <w:t>lead</w:t>
      </w:r>
      <w:proofErr w:type="spellEnd"/>
      <w:r w:rsidRPr="00FB1461">
        <w:rPr>
          <w:rFonts w:ascii="Arial" w:hAnsi="Arial" w:cs="Arial"/>
        </w:rPr>
        <w:t xml:space="preserve"> to system limitations mainly driven by challenges in signal communication, but also fundamental challenges such as quantum tunneling. Although new emerging options including photonics and </w:t>
      </w:r>
      <w:proofErr w:type="spellStart"/>
      <w:r w:rsidRPr="00FB1461">
        <w:rPr>
          <w:rFonts w:ascii="Arial" w:hAnsi="Arial" w:cs="Arial"/>
        </w:rPr>
        <w:t>plasmonics</w:t>
      </w:r>
      <w:proofErr w:type="spellEnd"/>
      <w:r w:rsidRPr="00FB1461">
        <w:rPr>
          <w:rFonts w:ascii="Arial" w:hAnsi="Arial" w:cs="Arial"/>
        </w:rPr>
        <w:t xml:space="preserve"> have recently been investigated to overcome the interconnect and communication bottleneck, the fundamental energy efficiency of optical logic devices is still </w:t>
      </w:r>
      <w:proofErr w:type="gramStart"/>
      <w:r w:rsidRPr="00FB1461">
        <w:rPr>
          <w:rFonts w:ascii="Arial" w:hAnsi="Arial" w:cs="Arial"/>
        </w:rPr>
        <w:t>been</w:t>
      </w:r>
      <w:proofErr w:type="gramEnd"/>
      <w:r w:rsidRPr="00FB1461">
        <w:rPr>
          <w:rFonts w:ascii="Arial" w:hAnsi="Arial" w:cs="Arial"/>
        </w:rPr>
        <w:t xml:space="preserve"> limited to </w:t>
      </w:r>
      <w:proofErr w:type="spellStart"/>
      <w:r w:rsidRPr="00FB1461">
        <w:rPr>
          <w:rFonts w:ascii="Arial" w:hAnsi="Arial" w:cs="Arial"/>
        </w:rPr>
        <w:t>fJ</w:t>
      </w:r>
      <w:proofErr w:type="spellEnd"/>
      <w:r w:rsidRPr="00FB1461">
        <w:rPr>
          <w:rFonts w:ascii="Arial" w:hAnsi="Arial" w:cs="Arial"/>
        </w:rPr>
        <w:t xml:space="preserve"> level due to weak non-linearity. Rather than focusing at the logic level, reducing the energy cost in data communication via both optoelectronic component- and architecture improvements is a viable </w:t>
      </w:r>
      <w:proofErr w:type="spellStart"/>
      <w:r w:rsidRPr="00FB1461">
        <w:rPr>
          <w:rFonts w:ascii="Arial" w:hAnsi="Arial" w:cs="Arial"/>
        </w:rPr>
        <w:t>optiona</w:t>
      </w:r>
      <w:proofErr w:type="spellEnd"/>
      <w:r w:rsidRPr="00FB1461">
        <w:rPr>
          <w:rFonts w:ascii="Arial" w:hAnsi="Arial" w:cs="Arial"/>
        </w:rPr>
        <w:t>. While augmenting network on chips (</w:t>
      </w:r>
      <w:proofErr w:type="spellStart"/>
      <w:r w:rsidRPr="00FB1461">
        <w:rPr>
          <w:rFonts w:ascii="Arial" w:hAnsi="Arial" w:cs="Arial"/>
        </w:rPr>
        <w:t>NoC</w:t>
      </w:r>
      <w:proofErr w:type="spellEnd"/>
      <w:r w:rsidRPr="00FB1461">
        <w:rPr>
          <w:rFonts w:ascii="Arial" w:hAnsi="Arial" w:cs="Arial"/>
        </w:rPr>
        <w:t xml:space="preserve">) with photonic links enables high-bandwidth communication, the overhead for photonics is rather large, mainly driven by bulky footprints and the multi-functionality of transceivers. The latter requires, in addition to a photon source, signal modulation and detection. If a </w:t>
      </w:r>
      <w:proofErr w:type="spellStart"/>
      <w:r w:rsidRPr="00FB1461">
        <w:rPr>
          <w:rFonts w:ascii="Arial" w:hAnsi="Arial" w:cs="Arial"/>
        </w:rPr>
        <w:t>NoC</w:t>
      </w:r>
      <w:proofErr w:type="spellEnd"/>
      <w:r w:rsidRPr="00FB1461">
        <w:rPr>
          <w:rFonts w:ascii="Arial" w:hAnsi="Arial" w:cs="Arial"/>
        </w:rPr>
        <w:t xml:space="preserve"> were </w:t>
      </w:r>
      <w:proofErr w:type="spellStart"/>
      <w:r w:rsidRPr="00FB1461">
        <w:rPr>
          <w:rFonts w:ascii="Arial" w:hAnsi="Arial" w:cs="Arial"/>
        </w:rPr>
        <w:t>photonically</w:t>
      </w:r>
      <w:proofErr w:type="spellEnd"/>
      <w:r w:rsidRPr="00FB1461">
        <w:rPr>
          <w:rFonts w:ascii="Arial" w:hAnsi="Arial" w:cs="Arial"/>
        </w:rPr>
        <w:t xml:space="preserve"> augmented at every network point to enable all-to-all connectivity, the resulting photonic overhead would be excessive. Besides, the high bandwidth of a single optical bus may be sufficient to supply the networks data-sharing demand. Spatial signal routing is a necessary function of data communication in </w:t>
      </w:r>
      <w:proofErr w:type="spellStart"/>
      <w:r w:rsidRPr="00FB1461">
        <w:rPr>
          <w:rFonts w:ascii="Arial" w:hAnsi="Arial" w:cs="Arial"/>
        </w:rPr>
        <w:t>NoCs</w:t>
      </w:r>
      <w:proofErr w:type="spellEnd"/>
      <w:r w:rsidRPr="00FB1461">
        <w:rPr>
          <w:rFonts w:ascii="Arial" w:hAnsi="Arial" w:cs="Arial"/>
        </w:rPr>
        <w:t>. However, if photonic links are used to augment electronics, an energy-costly optical-electrical-optical (OEO) conversion is required since routing is currently executed in the electronic domain. Here we show a novel integrated broadband hybrid photonic-</w:t>
      </w:r>
      <w:proofErr w:type="spellStart"/>
      <w:r w:rsidRPr="00FB1461">
        <w:rPr>
          <w:rFonts w:ascii="Arial" w:hAnsi="Arial" w:cs="Arial"/>
        </w:rPr>
        <w:t>plasmonic</w:t>
      </w:r>
      <w:proofErr w:type="spellEnd"/>
      <w:r w:rsidRPr="00FB1461">
        <w:rPr>
          <w:rFonts w:ascii="Arial" w:hAnsi="Arial" w:cs="Arial"/>
        </w:rPr>
        <w:t xml:space="preserve"> device termed </w:t>
      </w:r>
      <w:proofErr w:type="spellStart"/>
      <w:r w:rsidRPr="00FB1461">
        <w:rPr>
          <w:rFonts w:ascii="Arial" w:hAnsi="Arial" w:cs="Arial"/>
        </w:rPr>
        <w:t>MODetector</w:t>
      </w:r>
      <w:proofErr w:type="spellEnd"/>
      <w:r w:rsidRPr="00FB1461">
        <w:rPr>
          <w:rFonts w:ascii="Arial" w:hAnsi="Arial" w:cs="Arial"/>
        </w:rPr>
        <w:t xml:space="preserve"> featuring dual light modulation and detection. With 10 dB extinction ratio and 0.8 dB insertion loss at the modulation state and 0.7 W/A responsivity at the detection state, this transceiver-like device (</w:t>
      </w:r>
      <w:proofErr w:type="spellStart"/>
      <w:r w:rsidRPr="00FB1461">
        <w:rPr>
          <w:rFonts w:ascii="Arial" w:hAnsi="Arial" w:cs="Arial"/>
        </w:rPr>
        <w:t>i</w:t>
      </w:r>
      <w:proofErr w:type="spellEnd"/>
      <w:r w:rsidRPr="00FB1461">
        <w:rPr>
          <w:rFonts w:ascii="Arial" w:hAnsi="Arial" w:cs="Arial"/>
        </w:rPr>
        <w:t xml:space="preserve">) eliminates the OEO conversion, (ii) reduces optical losses from photodetectors via bypassing the photodetector when not needed, and (iii) enables cognitive routing strategies for network-on-chips. As such </w:t>
      </w:r>
      <w:proofErr w:type="spellStart"/>
      <w:r w:rsidRPr="00FB1461">
        <w:rPr>
          <w:rFonts w:ascii="Arial" w:hAnsi="Arial" w:cs="Arial"/>
        </w:rPr>
        <w:t>MODetector</w:t>
      </w:r>
      <w:proofErr w:type="spellEnd"/>
      <w:r w:rsidRPr="00FB1461">
        <w:rPr>
          <w:rFonts w:ascii="Arial" w:hAnsi="Arial" w:cs="Arial"/>
        </w:rPr>
        <w:t xml:space="preserve"> acts as a micrometer-compact transceiver for next-generation </w:t>
      </w:r>
      <w:proofErr w:type="spellStart"/>
      <w:r w:rsidRPr="00FB1461">
        <w:rPr>
          <w:rFonts w:ascii="Arial" w:hAnsi="Arial" w:cs="Arial"/>
        </w:rPr>
        <w:t>NoCs</w:t>
      </w:r>
      <w:proofErr w:type="spellEnd"/>
      <w:r w:rsidRPr="00FB1461">
        <w:rPr>
          <w:rFonts w:ascii="Arial" w:hAnsi="Arial" w:cs="Arial"/>
        </w:rPr>
        <w:t>.</w:t>
      </w:r>
    </w:p>
    <w:sectPr w:rsidR="00F84B32" w:rsidRPr="00FB1461" w:rsidSect="000A152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61"/>
    <w:rsid w:val="000A152C"/>
    <w:rsid w:val="006E3F18"/>
    <w:rsid w:val="00F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6A932"/>
  <w14:defaultImageDpi w14:val="32767"/>
  <w15:chartTrackingRefBased/>
  <w15:docId w15:val="{361A5053-D479-4A42-BC59-BCB1CBFA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pressAuthorAffiliation">
    <w:name w:val="Express Author Affiliation"/>
    <w:basedOn w:val="a3"/>
    <w:next w:val="a"/>
    <w:qFormat/>
    <w:rsid w:val="00FB1461"/>
    <w:pPr>
      <w:widowControl/>
      <w:jc w:val="left"/>
    </w:pPr>
    <w:rPr>
      <w:rFonts w:ascii="Times New Roman" w:hAnsi="Times New Roman"/>
      <w:i/>
      <w:kern w:val="0"/>
      <w:sz w:val="18"/>
      <w:szCs w:val="22"/>
      <w:lang w:eastAsia="en-US"/>
    </w:rPr>
  </w:style>
  <w:style w:type="paragraph" w:styleId="a3">
    <w:name w:val="No Spacing"/>
    <w:uiPriority w:val="1"/>
    <w:qFormat/>
    <w:rsid w:val="00FB146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2018-02-28T01:13:00Z</dcterms:created>
  <dcterms:modified xsi:type="dcterms:W3CDTF">2018-02-28T01:19:00Z</dcterms:modified>
</cp:coreProperties>
</file>